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790" w:rsidRPr="00455D0A" w:rsidRDefault="00A34CA5" w:rsidP="00455D0A">
      <w:pPr>
        <w:tabs>
          <w:tab w:val="left" w:pos="3840"/>
        </w:tabs>
        <w:spacing w:after="0" w:line="240" w:lineRule="auto"/>
        <w:jc w:val="center"/>
        <w:rPr>
          <w:b/>
          <w:color w:val="1F497D" w:themeColor="text2"/>
          <w:sz w:val="28"/>
          <w:szCs w:val="28"/>
        </w:rPr>
      </w:pPr>
      <w:r>
        <w:rPr>
          <w:b/>
          <w:color w:val="1F497D" w:themeColor="text2"/>
          <w:sz w:val="28"/>
          <w:szCs w:val="28"/>
        </w:rPr>
        <w:t xml:space="preserve">Gerencia </w:t>
      </w:r>
      <w:r w:rsidR="00F730BE">
        <w:rPr>
          <w:b/>
          <w:color w:val="1F497D" w:themeColor="text2"/>
          <w:sz w:val="28"/>
          <w:szCs w:val="28"/>
        </w:rPr>
        <w:t>Canales y Comercio Electrónico</w:t>
      </w:r>
    </w:p>
    <w:p w:rsidR="00DC68BE" w:rsidRPr="00455D0A" w:rsidRDefault="00F730BE" w:rsidP="00455D0A">
      <w:pPr>
        <w:tabs>
          <w:tab w:val="left" w:pos="3840"/>
        </w:tabs>
        <w:spacing w:after="0" w:line="240" w:lineRule="auto"/>
        <w:jc w:val="center"/>
        <w:rPr>
          <w:color w:val="1F497D" w:themeColor="text2"/>
          <w:sz w:val="28"/>
          <w:szCs w:val="28"/>
        </w:rPr>
      </w:pPr>
      <w:r>
        <w:rPr>
          <w:color w:val="1F497D" w:themeColor="text2"/>
          <w:sz w:val="28"/>
          <w:szCs w:val="28"/>
        </w:rPr>
        <w:t>Departamento de Canales Electrónicos Externos</w:t>
      </w:r>
    </w:p>
    <w:p w:rsidR="00DC68BE" w:rsidRPr="00455D0A" w:rsidRDefault="006345B3" w:rsidP="00455D0A">
      <w:pPr>
        <w:tabs>
          <w:tab w:val="left" w:pos="3840"/>
        </w:tabs>
        <w:spacing w:after="0" w:line="240" w:lineRule="auto"/>
        <w:jc w:val="center"/>
        <w:rPr>
          <w:color w:val="1F497D" w:themeColor="text2"/>
          <w:sz w:val="28"/>
          <w:szCs w:val="28"/>
        </w:rPr>
      </w:pPr>
      <w:r>
        <w:rPr>
          <w:noProof/>
          <w:sz w:val="28"/>
          <w:szCs w:val="28"/>
          <w:lang w:eastAsia="es-CL"/>
        </w:rPr>
        <w:pict>
          <v:roundrect id="AutoShape 13" o:spid="_x0000_s1026" style="position:absolute;left:0;text-align:left;margin-left:403.3pt;margin-top:8.9pt;width:93.65pt;height:21pt;z-index:251658240;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7365d" strokecolor="#f2f2f2" strokeweight="1pt">
            <v:fill color2="fill darken(118)" angle="-135" method="linear sigma" type="gradient"/>
            <v:shadow on="t" type="perspective" color="#b8cce4" opacity=".5" origin=",.5" offset="0,0" matrix=",-56756f,,.5"/>
            <v:textbox style="mso-next-textbox:#AutoShape 13">
              <w:txbxContent>
                <w:p w:rsidR="00A34CA5" w:rsidRPr="001A116A" w:rsidRDefault="00A34CA5" w:rsidP="00DC68BE">
                  <w:pPr>
                    <w:ind w:right="-15"/>
                    <w:jc w:val="center"/>
                    <w:rPr>
                      <w:rFonts w:ascii="Arial" w:hAnsi="Arial" w:cs="Arial"/>
                      <w:b/>
                      <w:color w:val="FFFFFF"/>
                    </w:rPr>
                  </w:pPr>
                  <w:r>
                    <w:rPr>
                      <w:rFonts w:ascii="Arial" w:hAnsi="Arial" w:cs="Arial"/>
                      <w:b/>
                      <w:color w:val="FFFFFF"/>
                    </w:rPr>
                    <w:t>Minuta</w:t>
                  </w:r>
                </w:p>
              </w:txbxContent>
            </v:textbox>
          </v:roundrect>
        </w:pict>
      </w:r>
    </w:p>
    <w:p w:rsidR="00DC68BE" w:rsidRPr="00455D0A" w:rsidRDefault="00DC68BE" w:rsidP="00455D0A">
      <w:pPr>
        <w:tabs>
          <w:tab w:val="left" w:pos="3840"/>
        </w:tabs>
        <w:spacing w:after="0" w:line="240" w:lineRule="auto"/>
        <w:rPr>
          <w:sz w:val="28"/>
          <w:szCs w:val="28"/>
        </w:rPr>
      </w:pPr>
    </w:p>
    <w:p w:rsidR="00DC68BE" w:rsidRPr="00455D0A" w:rsidRDefault="006345B3" w:rsidP="00455D0A">
      <w:pPr>
        <w:tabs>
          <w:tab w:val="left" w:pos="3840"/>
        </w:tabs>
        <w:spacing w:after="0" w:line="240" w:lineRule="auto"/>
        <w:rPr>
          <w:sz w:val="28"/>
          <w:szCs w:val="28"/>
        </w:rPr>
      </w:pPr>
      <w:r>
        <w:rPr>
          <w:noProof/>
          <w:sz w:val="28"/>
          <w:szCs w:val="28"/>
          <w:lang w:eastAsia="es-CL"/>
        </w:rPr>
        <w:pict>
          <v:roundrect id="_x0000_s1027" style="position:absolute;margin-left:-.3pt;margin-top:8.15pt;width:499.35pt;height:30.05pt;z-index:251659264;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27">
              <w:txbxContent>
                <w:p w:rsidR="00A34CA5" w:rsidRPr="001A116A" w:rsidRDefault="00A34CA5" w:rsidP="00DC68BE">
                  <w:pPr>
                    <w:rPr>
                      <w:rFonts w:ascii="Arial" w:hAnsi="Arial" w:cs="Arial"/>
                      <w:b/>
                      <w:color w:val="FFFFFF"/>
                    </w:rPr>
                  </w:pPr>
                  <w:r>
                    <w:rPr>
                      <w:rFonts w:ascii="Arial" w:hAnsi="Arial" w:cs="Arial"/>
                      <w:b/>
                      <w:color w:val="FFFFFF"/>
                    </w:rPr>
                    <w:t xml:space="preserve">Asunto: </w:t>
                  </w:r>
                  <w:r w:rsidR="000A6B48" w:rsidRPr="00725598">
                    <w:rPr>
                      <w:rFonts w:ascii="Arial" w:hAnsi="Arial" w:cs="Arial"/>
                      <w:b/>
                      <w:color w:val="FFFFFF"/>
                      <w:sz w:val="28"/>
                      <w:szCs w:val="28"/>
                    </w:rPr>
                    <w:t>Seguimiento proyecto Nueva Banca Móvil</w:t>
                  </w:r>
                </w:p>
              </w:txbxContent>
            </v:textbox>
          </v:roundrect>
        </w:pict>
      </w:r>
    </w:p>
    <w:p w:rsidR="00DC68BE" w:rsidRDefault="00DC68BE" w:rsidP="00455D0A">
      <w:pPr>
        <w:tabs>
          <w:tab w:val="left" w:pos="3840"/>
        </w:tabs>
        <w:spacing w:after="0" w:line="240" w:lineRule="auto"/>
        <w:rPr>
          <w:sz w:val="28"/>
          <w:szCs w:val="28"/>
        </w:rPr>
      </w:pPr>
    </w:p>
    <w:p w:rsidR="00455D0A" w:rsidRPr="00455D0A" w:rsidRDefault="00455D0A" w:rsidP="00455D0A">
      <w:pPr>
        <w:tabs>
          <w:tab w:val="left" w:pos="3840"/>
        </w:tabs>
        <w:spacing w:after="0" w:line="240" w:lineRule="auto"/>
        <w:rPr>
          <w:sz w:val="16"/>
          <w:szCs w:val="16"/>
        </w:rPr>
      </w:pPr>
    </w:p>
    <w:tbl>
      <w:tblPr>
        <w:tblW w:w="9923"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1699"/>
        <w:gridCol w:w="8224"/>
      </w:tblGrid>
      <w:tr w:rsidR="009E6853" w:rsidRPr="00455D0A" w:rsidTr="00B31A7F">
        <w:trPr>
          <w:trHeight w:val="296"/>
        </w:trPr>
        <w:tc>
          <w:tcPr>
            <w:tcW w:w="1699" w:type="dxa"/>
            <w:shd w:val="clear" w:color="auto" w:fill="17365D" w:themeFill="text2" w:themeFillShade="BF"/>
            <w:noWrap/>
            <w:vAlign w:val="bottom"/>
            <w:hideMark/>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 xml:space="preserve">Fecha </w:t>
            </w:r>
          </w:p>
        </w:tc>
        <w:tc>
          <w:tcPr>
            <w:tcW w:w="8224" w:type="dxa"/>
            <w:shd w:val="clear" w:color="auto" w:fill="auto"/>
            <w:noWrap/>
            <w:vAlign w:val="bottom"/>
            <w:hideMark/>
          </w:tcPr>
          <w:p w:rsidR="009E6853" w:rsidRPr="00455D0A" w:rsidRDefault="009E6853" w:rsidP="00CC55B0">
            <w:pPr>
              <w:spacing w:after="0" w:line="240" w:lineRule="auto"/>
              <w:rPr>
                <w:rFonts w:eastAsia="Times New Roman" w:cs="Calibri"/>
                <w:b/>
                <w:sz w:val="24"/>
                <w:szCs w:val="24"/>
                <w:lang w:eastAsia="es-CL"/>
              </w:rPr>
            </w:pPr>
            <w:r w:rsidRPr="00455D0A">
              <w:rPr>
                <w:rFonts w:eastAsia="Times New Roman" w:cs="Calibri"/>
                <w:b/>
                <w:sz w:val="24"/>
                <w:szCs w:val="24"/>
                <w:lang w:eastAsia="es-CL"/>
              </w:rPr>
              <w:t> </w:t>
            </w:r>
            <w:r w:rsidR="00A01660">
              <w:rPr>
                <w:rFonts w:eastAsia="Times New Roman" w:cs="Calibri"/>
                <w:b/>
                <w:sz w:val="24"/>
                <w:szCs w:val="24"/>
                <w:lang w:eastAsia="es-CL"/>
              </w:rPr>
              <w:t>25</w:t>
            </w:r>
            <w:r w:rsidR="000A6B48">
              <w:rPr>
                <w:rFonts w:eastAsia="Times New Roman" w:cs="Calibri"/>
                <w:b/>
                <w:sz w:val="24"/>
                <w:szCs w:val="24"/>
                <w:lang w:eastAsia="es-CL"/>
              </w:rPr>
              <w:t xml:space="preserve"> </w:t>
            </w:r>
            <w:r w:rsidR="00025264">
              <w:rPr>
                <w:rFonts w:eastAsia="Times New Roman" w:cs="Calibri"/>
                <w:b/>
                <w:sz w:val="24"/>
                <w:szCs w:val="24"/>
                <w:lang w:eastAsia="es-CL"/>
              </w:rPr>
              <w:t xml:space="preserve">de </w:t>
            </w:r>
            <w:r w:rsidR="00CC55B0">
              <w:rPr>
                <w:rFonts w:eastAsia="Times New Roman" w:cs="Calibri"/>
                <w:b/>
                <w:sz w:val="24"/>
                <w:szCs w:val="24"/>
                <w:lang w:eastAsia="es-CL"/>
              </w:rPr>
              <w:t>Junio</w:t>
            </w:r>
            <w:r w:rsidR="000A6B48">
              <w:rPr>
                <w:rFonts w:eastAsia="Times New Roman" w:cs="Calibri"/>
                <w:b/>
                <w:sz w:val="24"/>
                <w:szCs w:val="24"/>
                <w:lang w:eastAsia="es-CL"/>
              </w:rPr>
              <w:t xml:space="preserve"> </w:t>
            </w:r>
            <w:r w:rsidR="00025264">
              <w:rPr>
                <w:rFonts w:eastAsia="Times New Roman" w:cs="Calibri"/>
                <w:b/>
                <w:sz w:val="24"/>
                <w:szCs w:val="24"/>
                <w:lang w:eastAsia="es-CL"/>
              </w:rPr>
              <w:t>2013</w:t>
            </w:r>
          </w:p>
        </w:tc>
      </w:tr>
      <w:tr w:rsidR="009E6853" w:rsidRPr="00455D0A" w:rsidTr="00B31A7F">
        <w:trPr>
          <w:trHeight w:val="296"/>
        </w:trPr>
        <w:tc>
          <w:tcPr>
            <w:tcW w:w="1699" w:type="dxa"/>
            <w:shd w:val="clear" w:color="auto" w:fill="17365D" w:themeFill="text2" w:themeFillShade="BF"/>
            <w:noWrap/>
            <w:vAlign w:val="bottom"/>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Hora Inicio</w:t>
            </w:r>
          </w:p>
        </w:tc>
        <w:tc>
          <w:tcPr>
            <w:tcW w:w="8224" w:type="dxa"/>
            <w:shd w:val="clear" w:color="auto" w:fill="auto"/>
            <w:noWrap/>
            <w:vAlign w:val="bottom"/>
            <w:hideMark/>
          </w:tcPr>
          <w:p w:rsidR="009E6853" w:rsidRPr="00455D0A" w:rsidRDefault="00025264" w:rsidP="000A6B48">
            <w:pPr>
              <w:spacing w:after="0" w:line="240" w:lineRule="auto"/>
              <w:rPr>
                <w:rFonts w:eastAsia="Times New Roman" w:cs="Calibri"/>
                <w:b/>
                <w:sz w:val="24"/>
                <w:szCs w:val="24"/>
                <w:lang w:eastAsia="es-CL"/>
              </w:rPr>
            </w:pPr>
            <w:r>
              <w:rPr>
                <w:rFonts w:eastAsia="Times New Roman" w:cs="Calibri"/>
                <w:b/>
                <w:sz w:val="24"/>
                <w:szCs w:val="24"/>
                <w:lang w:eastAsia="es-CL"/>
              </w:rPr>
              <w:t>1</w:t>
            </w:r>
            <w:r w:rsidR="000A6B48">
              <w:rPr>
                <w:rFonts w:eastAsia="Times New Roman" w:cs="Calibri"/>
                <w:b/>
                <w:sz w:val="24"/>
                <w:szCs w:val="24"/>
                <w:lang w:eastAsia="es-CL"/>
              </w:rPr>
              <w:t>7</w:t>
            </w:r>
            <w:r>
              <w:rPr>
                <w:rFonts w:eastAsia="Times New Roman" w:cs="Calibri"/>
                <w:b/>
                <w:sz w:val="24"/>
                <w:szCs w:val="24"/>
                <w:lang w:eastAsia="es-CL"/>
              </w:rPr>
              <w:t>:00</w:t>
            </w:r>
          </w:p>
        </w:tc>
      </w:tr>
      <w:tr w:rsidR="009E6853" w:rsidRPr="00455D0A" w:rsidTr="00B31A7F">
        <w:trPr>
          <w:trHeight w:val="296"/>
        </w:trPr>
        <w:tc>
          <w:tcPr>
            <w:tcW w:w="1699" w:type="dxa"/>
            <w:shd w:val="clear" w:color="auto" w:fill="17365D" w:themeFill="text2" w:themeFillShade="BF"/>
            <w:noWrap/>
            <w:vAlign w:val="bottom"/>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Hora termino</w:t>
            </w:r>
          </w:p>
        </w:tc>
        <w:tc>
          <w:tcPr>
            <w:tcW w:w="8224" w:type="dxa"/>
            <w:shd w:val="clear" w:color="auto" w:fill="auto"/>
            <w:noWrap/>
            <w:vAlign w:val="bottom"/>
          </w:tcPr>
          <w:p w:rsidR="009E6853" w:rsidRPr="00455D0A" w:rsidRDefault="00025264" w:rsidP="000A6B48">
            <w:pPr>
              <w:spacing w:after="0" w:line="240" w:lineRule="auto"/>
              <w:rPr>
                <w:rFonts w:eastAsia="Times New Roman" w:cs="Calibri"/>
                <w:b/>
                <w:sz w:val="24"/>
                <w:szCs w:val="24"/>
                <w:lang w:eastAsia="es-CL"/>
              </w:rPr>
            </w:pPr>
            <w:r>
              <w:rPr>
                <w:rFonts w:eastAsia="Times New Roman" w:cs="Calibri"/>
                <w:b/>
                <w:sz w:val="24"/>
                <w:szCs w:val="24"/>
                <w:lang w:eastAsia="es-CL"/>
              </w:rPr>
              <w:t>1</w:t>
            </w:r>
            <w:r w:rsidR="000A6B48">
              <w:rPr>
                <w:rFonts w:eastAsia="Times New Roman" w:cs="Calibri"/>
                <w:b/>
                <w:sz w:val="24"/>
                <w:szCs w:val="24"/>
                <w:lang w:eastAsia="es-CL"/>
              </w:rPr>
              <w:t>8</w:t>
            </w:r>
            <w:r>
              <w:rPr>
                <w:rFonts w:eastAsia="Times New Roman" w:cs="Calibri"/>
                <w:b/>
                <w:sz w:val="24"/>
                <w:szCs w:val="24"/>
                <w:lang w:eastAsia="es-CL"/>
              </w:rPr>
              <w:t>:</w:t>
            </w:r>
            <w:r w:rsidR="00221347">
              <w:rPr>
                <w:rFonts w:eastAsia="Times New Roman" w:cs="Calibri"/>
                <w:b/>
                <w:sz w:val="24"/>
                <w:szCs w:val="24"/>
                <w:lang w:eastAsia="es-CL"/>
              </w:rPr>
              <w:t>0</w:t>
            </w:r>
            <w:r w:rsidR="000A6B48">
              <w:rPr>
                <w:rFonts w:eastAsia="Times New Roman" w:cs="Calibri"/>
                <w:b/>
                <w:sz w:val="24"/>
                <w:szCs w:val="24"/>
                <w:lang w:eastAsia="es-CL"/>
              </w:rPr>
              <w:t>0</w:t>
            </w:r>
          </w:p>
        </w:tc>
      </w:tr>
      <w:tr w:rsidR="009E6853" w:rsidRPr="00455D0A" w:rsidTr="00B31A7F">
        <w:trPr>
          <w:trHeight w:val="296"/>
        </w:trPr>
        <w:tc>
          <w:tcPr>
            <w:tcW w:w="1699" w:type="dxa"/>
            <w:shd w:val="clear" w:color="auto" w:fill="17365D" w:themeFill="text2" w:themeFillShade="BF"/>
            <w:noWrap/>
            <w:vAlign w:val="bottom"/>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Lugar</w:t>
            </w:r>
          </w:p>
        </w:tc>
        <w:tc>
          <w:tcPr>
            <w:tcW w:w="8224" w:type="dxa"/>
            <w:shd w:val="clear" w:color="auto" w:fill="auto"/>
            <w:noWrap/>
            <w:vAlign w:val="bottom"/>
          </w:tcPr>
          <w:p w:rsidR="009E6853" w:rsidRPr="00455D0A" w:rsidRDefault="00CC55B0" w:rsidP="00CC55B0">
            <w:pPr>
              <w:spacing w:after="0" w:line="240" w:lineRule="auto"/>
              <w:rPr>
                <w:rFonts w:eastAsia="Times New Roman" w:cs="Calibri"/>
                <w:b/>
                <w:sz w:val="24"/>
                <w:szCs w:val="24"/>
                <w:lang w:eastAsia="es-CL"/>
              </w:rPr>
            </w:pPr>
            <w:r>
              <w:rPr>
                <w:rFonts w:eastAsia="Times New Roman" w:cs="Calibri"/>
                <w:b/>
                <w:sz w:val="24"/>
                <w:szCs w:val="24"/>
                <w:lang w:eastAsia="es-CL"/>
              </w:rPr>
              <w:t>Estado 260</w:t>
            </w:r>
            <w:r w:rsidR="00E4022B">
              <w:rPr>
                <w:rFonts w:eastAsia="Times New Roman" w:cs="Calibri"/>
                <w:b/>
                <w:sz w:val="24"/>
                <w:szCs w:val="24"/>
                <w:lang w:eastAsia="es-CL"/>
              </w:rPr>
              <w:t xml:space="preserve">, piso </w:t>
            </w:r>
            <w:r>
              <w:rPr>
                <w:rFonts w:eastAsia="Times New Roman" w:cs="Calibri"/>
                <w:b/>
                <w:sz w:val="24"/>
                <w:szCs w:val="24"/>
                <w:lang w:eastAsia="es-CL"/>
              </w:rPr>
              <w:t>2, sala 2</w:t>
            </w:r>
          </w:p>
        </w:tc>
      </w:tr>
    </w:tbl>
    <w:p w:rsidR="00DC68BE" w:rsidRPr="00455D0A" w:rsidRDefault="00DC68BE" w:rsidP="00455D0A">
      <w:pPr>
        <w:tabs>
          <w:tab w:val="left" w:pos="3840"/>
        </w:tabs>
        <w:spacing w:after="0" w:line="240" w:lineRule="auto"/>
        <w:rPr>
          <w:sz w:val="24"/>
          <w:szCs w:val="24"/>
        </w:rPr>
      </w:pPr>
    </w:p>
    <w:p w:rsidR="009E6853" w:rsidRPr="00455D0A" w:rsidRDefault="006345B3" w:rsidP="00455D0A">
      <w:pPr>
        <w:tabs>
          <w:tab w:val="left" w:pos="3840"/>
        </w:tabs>
        <w:spacing w:after="0" w:line="240" w:lineRule="auto"/>
        <w:rPr>
          <w:sz w:val="28"/>
          <w:szCs w:val="28"/>
        </w:rPr>
      </w:pPr>
      <w:r>
        <w:rPr>
          <w:noProof/>
          <w:sz w:val="28"/>
          <w:szCs w:val="28"/>
          <w:lang w:eastAsia="es-CL"/>
        </w:rPr>
        <w:pict>
          <v:roundrect id="_x0000_s1028" style="position:absolute;margin-left:-.3pt;margin-top:8.55pt;width:499.35pt;height:21pt;z-index:251660288;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28">
              <w:txbxContent>
                <w:p w:rsidR="00A34CA5" w:rsidRPr="001A116A" w:rsidRDefault="00A34CA5" w:rsidP="009E6853">
                  <w:pPr>
                    <w:rPr>
                      <w:rFonts w:ascii="Arial" w:hAnsi="Arial" w:cs="Arial"/>
                      <w:b/>
                      <w:color w:val="FFFFFF"/>
                    </w:rPr>
                  </w:pPr>
                  <w:r>
                    <w:rPr>
                      <w:rFonts w:ascii="Arial" w:hAnsi="Arial" w:cs="Arial"/>
                      <w:b/>
                      <w:color w:val="FFFFFF"/>
                    </w:rPr>
                    <w:t>Participantes</w:t>
                  </w:r>
                </w:p>
              </w:txbxContent>
            </v:textbox>
          </v:roundrect>
        </w:pict>
      </w:r>
    </w:p>
    <w:p w:rsidR="00B31A7F" w:rsidRDefault="00B31A7F" w:rsidP="00455D0A">
      <w:pPr>
        <w:tabs>
          <w:tab w:val="left" w:pos="3840"/>
        </w:tabs>
        <w:spacing w:after="0" w:line="240" w:lineRule="auto"/>
        <w:rPr>
          <w:sz w:val="24"/>
          <w:szCs w:val="24"/>
        </w:rPr>
      </w:pPr>
    </w:p>
    <w:p w:rsidR="00455D0A" w:rsidRPr="00455D0A" w:rsidRDefault="00455D0A" w:rsidP="00455D0A">
      <w:pPr>
        <w:tabs>
          <w:tab w:val="left" w:pos="3840"/>
        </w:tabs>
        <w:spacing w:after="0" w:line="240" w:lineRule="auto"/>
        <w:rPr>
          <w:sz w:val="16"/>
          <w:szCs w:val="16"/>
        </w:rPr>
      </w:pPr>
    </w:p>
    <w:tbl>
      <w:tblPr>
        <w:tblW w:w="9923"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3969"/>
        <w:gridCol w:w="851"/>
        <w:gridCol w:w="4111"/>
        <w:gridCol w:w="992"/>
      </w:tblGrid>
      <w:tr w:rsidR="003A5D01" w:rsidRPr="00455D0A" w:rsidTr="00B31A7F">
        <w:trPr>
          <w:trHeight w:val="300"/>
        </w:trPr>
        <w:tc>
          <w:tcPr>
            <w:tcW w:w="3969" w:type="dxa"/>
            <w:shd w:val="clear" w:color="auto" w:fill="244061" w:themeFill="accent1" w:themeFillShade="80"/>
            <w:noWrap/>
            <w:vAlign w:val="bottom"/>
            <w:hideMark/>
          </w:tcPr>
          <w:p w:rsidR="009E6853" w:rsidRPr="009E6853" w:rsidRDefault="009E6853" w:rsidP="00455D0A">
            <w:pPr>
              <w:spacing w:after="0" w:line="240" w:lineRule="auto"/>
              <w:rPr>
                <w:rFonts w:eastAsia="Times New Roman" w:cs="Calibri"/>
                <w:b/>
                <w:color w:val="FFFFFF" w:themeColor="background1"/>
                <w:sz w:val="24"/>
                <w:szCs w:val="24"/>
                <w:lang w:eastAsia="es-CL"/>
              </w:rPr>
            </w:pPr>
            <w:r w:rsidRPr="009E6853">
              <w:rPr>
                <w:rFonts w:eastAsia="Times New Roman" w:cs="Calibri"/>
                <w:b/>
                <w:color w:val="FFFFFF" w:themeColor="background1"/>
                <w:sz w:val="24"/>
                <w:szCs w:val="24"/>
                <w:lang w:eastAsia="es-CL"/>
              </w:rPr>
              <w:t>Nombre</w:t>
            </w:r>
          </w:p>
        </w:tc>
        <w:tc>
          <w:tcPr>
            <w:tcW w:w="851" w:type="dxa"/>
            <w:shd w:val="clear" w:color="auto" w:fill="244061" w:themeFill="accent1" w:themeFillShade="80"/>
            <w:noWrap/>
            <w:vAlign w:val="bottom"/>
            <w:hideMark/>
          </w:tcPr>
          <w:p w:rsidR="009E6853" w:rsidRPr="009E6853" w:rsidRDefault="009E6853" w:rsidP="00455D0A">
            <w:pPr>
              <w:spacing w:after="0" w:line="240" w:lineRule="auto"/>
              <w:rPr>
                <w:rFonts w:eastAsia="Times New Roman" w:cs="Calibri"/>
                <w:b/>
                <w:color w:val="FFFFFF" w:themeColor="background1"/>
                <w:sz w:val="24"/>
                <w:szCs w:val="24"/>
                <w:lang w:eastAsia="es-CL"/>
              </w:rPr>
            </w:pPr>
            <w:r w:rsidRPr="009E6853">
              <w:rPr>
                <w:rFonts w:eastAsia="Times New Roman" w:cs="Calibri"/>
                <w:b/>
                <w:color w:val="FFFFFF" w:themeColor="background1"/>
                <w:sz w:val="24"/>
                <w:szCs w:val="24"/>
                <w:lang w:eastAsia="es-CL"/>
              </w:rPr>
              <w:t>Asiste</w:t>
            </w:r>
          </w:p>
        </w:tc>
        <w:tc>
          <w:tcPr>
            <w:tcW w:w="4111" w:type="dxa"/>
            <w:shd w:val="clear" w:color="auto" w:fill="244061" w:themeFill="accent1" w:themeFillShade="80"/>
            <w:noWrap/>
            <w:vAlign w:val="bottom"/>
            <w:hideMark/>
          </w:tcPr>
          <w:p w:rsidR="009E6853" w:rsidRPr="009E6853" w:rsidRDefault="009E6853" w:rsidP="00455D0A">
            <w:pPr>
              <w:spacing w:after="0" w:line="240" w:lineRule="auto"/>
              <w:rPr>
                <w:rFonts w:eastAsia="Times New Roman" w:cs="Calibri"/>
                <w:b/>
                <w:color w:val="FFFFFF" w:themeColor="background1"/>
                <w:sz w:val="24"/>
                <w:szCs w:val="24"/>
                <w:lang w:eastAsia="es-CL"/>
              </w:rPr>
            </w:pPr>
            <w:r w:rsidRPr="009E6853">
              <w:rPr>
                <w:rFonts w:eastAsia="Times New Roman" w:cs="Calibri"/>
                <w:b/>
                <w:color w:val="FFFFFF" w:themeColor="background1"/>
                <w:sz w:val="24"/>
                <w:szCs w:val="24"/>
                <w:lang w:eastAsia="es-CL"/>
              </w:rPr>
              <w:t>Nombre</w:t>
            </w:r>
          </w:p>
        </w:tc>
        <w:tc>
          <w:tcPr>
            <w:tcW w:w="992" w:type="dxa"/>
            <w:shd w:val="clear" w:color="auto" w:fill="244061" w:themeFill="accent1" w:themeFillShade="80"/>
            <w:noWrap/>
            <w:vAlign w:val="bottom"/>
            <w:hideMark/>
          </w:tcPr>
          <w:p w:rsidR="009E6853" w:rsidRPr="009E6853" w:rsidRDefault="003A5D01"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Asiste</w:t>
            </w:r>
          </w:p>
        </w:tc>
      </w:tr>
      <w:tr w:rsidR="000A6B48" w:rsidRPr="00455D0A" w:rsidTr="00A01660">
        <w:trPr>
          <w:trHeight w:val="300"/>
        </w:trPr>
        <w:tc>
          <w:tcPr>
            <w:tcW w:w="3969" w:type="dxa"/>
            <w:shd w:val="clear" w:color="auto" w:fill="DBE5F1"/>
            <w:noWrap/>
            <w:vAlign w:val="center"/>
            <w:hideMark/>
          </w:tcPr>
          <w:p w:rsidR="000A6B48" w:rsidRPr="009E6853" w:rsidRDefault="000A6B48" w:rsidP="00A01660">
            <w:pPr>
              <w:spacing w:after="0" w:line="240" w:lineRule="auto"/>
              <w:rPr>
                <w:rFonts w:eastAsia="Times New Roman" w:cs="Times New Roman"/>
                <w:color w:val="000000"/>
                <w:sz w:val="24"/>
                <w:szCs w:val="24"/>
                <w:lang w:eastAsia="es-CL"/>
              </w:rPr>
            </w:pPr>
            <w:r w:rsidRPr="00E4022B">
              <w:rPr>
                <w:rFonts w:ascii="Arial" w:hAnsi="Arial"/>
                <w:color w:val="333333"/>
                <w:sz w:val="20"/>
                <w:szCs w:val="20"/>
              </w:rPr>
              <w:t>Carolina Pacheco</w:t>
            </w:r>
          </w:p>
        </w:tc>
        <w:tc>
          <w:tcPr>
            <w:tcW w:w="851" w:type="dxa"/>
            <w:shd w:val="clear" w:color="auto" w:fill="DBE5F1"/>
            <w:noWrap/>
            <w:vAlign w:val="center"/>
            <w:hideMark/>
          </w:tcPr>
          <w:p w:rsidR="000A6B48" w:rsidRPr="009E6853" w:rsidRDefault="00CC55B0"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c>
          <w:tcPr>
            <w:tcW w:w="4111" w:type="dxa"/>
            <w:shd w:val="clear" w:color="auto" w:fill="DBE5F1"/>
            <w:noWrap/>
            <w:vAlign w:val="center"/>
            <w:hideMark/>
          </w:tcPr>
          <w:p w:rsidR="000A6B48" w:rsidRPr="009E6853" w:rsidRDefault="000A6B48" w:rsidP="00A01660">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Fernando Barraza</w:t>
            </w:r>
          </w:p>
        </w:tc>
        <w:tc>
          <w:tcPr>
            <w:tcW w:w="992" w:type="dxa"/>
            <w:shd w:val="clear" w:color="auto" w:fill="DBE5F1"/>
            <w:noWrap/>
            <w:vAlign w:val="center"/>
            <w:hideMark/>
          </w:tcPr>
          <w:p w:rsidR="000A6B48" w:rsidRPr="009E6853" w:rsidRDefault="00F14B25"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r>
      <w:tr w:rsidR="000A6B48" w:rsidRPr="00455D0A" w:rsidTr="00A01660">
        <w:trPr>
          <w:trHeight w:val="300"/>
        </w:trPr>
        <w:tc>
          <w:tcPr>
            <w:tcW w:w="3969" w:type="dxa"/>
            <w:shd w:val="clear" w:color="auto" w:fill="FFFFFF"/>
            <w:noWrap/>
            <w:vAlign w:val="center"/>
            <w:hideMark/>
          </w:tcPr>
          <w:p w:rsidR="000A6B48" w:rsidRPr="009E6853" w:rsidRDefault="00E4022B" w:rsidP="00A01660">
            <w:pPr>
              <w:spacing w:before="40" w:after="40"/>
              <w:rPr>
                <w:rFonts w:eastAsia="Times New Roman" w:cs="Times New Roman"/>
                <w:color w:val="000000"/>
                <w:sz w:val="24"/>
                <w:szCs w:val="24"/>
                <w:lang w:eastAsia="es-CL"/>
              </w:rPr>
            </w:pPr>
            <w:r>
              <w:rPr>
                <w:rFonts w:ascii="Arial" w:hAnsi="Arial"/>
                <w:color w:val="333333"/>
                <w:sz w:val="20"/>
                <w:szCs w:val="20"/>
              </w:rPr>
              <w:t>Marjorie Carriel</w:t>
            </w:r>
          </w:p>
        </w:tc>
        <w:tc>
          <w:tcPr>
            <w:tcW w:w="851" w:type="dxa"/>
            <w:shd w:val="clear" w:color="auto" w:fill="FFFFFF"/>
            <w:noWrap/>
            <w:vAlign w:val="center"/>
            <w:hideMark/>
          </w:tcPr>
          <w:p w:rsidR="000A6B48" w:rsidRPr="009E6853" w:rsidRDefault="00CC55B0"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c>
          <w:tcPr>
            <w:tcW w:w="4111" w:type="dxa"/>
            <w:shd w:val="clear" w:color="auto" w:fill="FFFFFF"/>
            <w:noWrap/>
            <w:vAlign w:val="center"/>
            <w:hideMark/>
          </w:tcPr>
          <w:p w:rsidR="000A6B48" w:rsidRPr="009E6853" w:rsidRDefault="000A6B48" w:rsidP="00A01660">
            <w:pPr>
              <w:spacing w:before="40" w:after="40"/>
              <w:rPr>
                <w:rFonts w:eastAsia="Times New Roman" w:cs="Times New Roman"/>
                <w:color w:val="000000"/>
                <w:sz w:val="24"/>
                <w:szCs w:val="24"/>
                <w:lang w:eastAsia="es-CL"/>
              </w:rPr>
            </w:pPr>
            <w:r>
              <w:rPr>
                <w:rFonts w:ascii="Arial" w:hAnsi="Arial"/>
                <w:color w:val="333333"/>
                <w:sz w:val="20"/>
                <w:szCs w:val="20"/>
              </w:rPr>
              <w:t>Rodrigo Palma</w:t>
            </w:r>
          </w:p>
        </w:tc>
        <w:tc>
          <w:tcPr>
            <w:tcW w:w="992" w:type="dxa"/>
            <w:shd w:val="clear" w:color="auto" w:fill="FFFFFF"/>
            <w:noWrap/>
            <w:vAlign w:val="center"/>
            <w:hideMark/>
          </w:tcPr>
          <w:p w:rsidR="000A6B48" w:rsidRPr="009E6853" w:rsidRDefault="002B030A"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No</w:t>
            </w:r>
          </w:p>
        </w:tc>
      </w:tr>
      <w:tr w:rsidR="000A6B48" w:rsidRPr="00455D0A" w:rsidTr="00A01660">
        <w:trPr>
          <w:trHeight w:val="300"/>
        </w:trPr>
        <w:tc>
          <w:tcPr>
            <w:tcW w:w="3969" w:type="dxa"/>
            <w:shd w:val="clear" w:color="auto" w:fill="DBE5F1"/>
            <w:noWrap/>
            <w:vAlign w:val="center"/>
            <w:hideMark/>
          </w:tcPr>
          <w:p w:rsidR="000A6B48" w:rsidRDefault="002B030A" w:rsidP="00A01660">
            <w:pPr>
              <w:spacing w:before="40" w:after="40"/>
              <w:rPr>
                <w:rFonts w:ascii="Arial" w:hAnsi="Arial"/>
                <w:color w:val="333333"/>
                <w:sz w:val="20"/>
                <w:szCs w:val="20"/>
              </w:rPr>
            </w:pPr>
            <w:r>
              <w:rPr>
                <w:rFonts w:ascii="Arial" w:hAnsi="Arial"/>
                <w:color w:val="333333"/>
                <w:sz w:val="20"/>
                <w:szCs w:val="20"/>
              </w:rPr>
              <w:t>Alejandro Silva</w:t>
            </w:r>
            <w:r w:rsidR="00E4022B" w:rsidRPr="000A6B48">
              <w:rPr>
                <w:rFonts w:ascii="Arial" w:hAnsi="Arial"/>
                <w:color w:val="333333"/>
                <w:sz w:val="20"/>
                <w:szCs w:val="20"/>
              </w:rPr>
              <w:t xml:space="preserve"> </w:t>
            </w:r>
            <w:r w:rsidR="00E4022B">
              <w:rPr>
                <w:rFonts w:ascii="Arial" w:hAnsi="Arial"/>
                <w:color w:val="333333"/>
                <w:sz w:val="20"/>
                <w:szCs w:val="20"/>
              </w:rPr>
              <w:t xml:space="preserve"> </w:t>
            </w:r>
          </w:p>
        </w:tc>
        <w:tc>
          <w:tcPr>
            <w:tcW w:w="851" w:type="dxa"/>
            <w:shd w:val="clear" w:color="auto" w:fill="DBE5F1"/>
            <w:noWrap/>
            <w:vAlign w:val="center"/>
            <w:hideMark/>
          </w:tcPr>
          <w:p w:rsidR="000A6B48" w:rsidRPr="009E6853" w:rsidRDefault="00F14B25" w:rsidP="00A01660">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Sí</w:t>
            </w:r>
          </w:p>
        </w:tc>
        <w:tc>
          <w:tcPr>
            <w:tcW w:w="4111" w:type="dxa"/>
            <w:shd w:val="clear" w:color="auto" w:fill="DBE5F1"/>
            <w:noWrap/>
            <w:vAlign w:val="center"/>
            <w:hideMark/>
          </w:tcPr>
          <w:p w:rsidR="000A6B48" w:rsidRPr="009E6853" w:rsidRDefault="00E4022B" w:rsidP="00A01660">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Patricio Silva</w:t>
            </w:r>
          </w:p>
        </w:tc>
        <w:tc>
          <w:tcPr>
            <w:tcW w:w="992" w:type="dxa"/>
            <w:shd w:val="clear" w:color="auto" w:fill="DBE5F1"/>
            <w:noWrap/>
            <w:vAlign w:val="center"/>
            <w:hideMark/>
          </w:tcPr>
          <w:p w:rsidR="000A6B48" w:rsidRPr="009E6853" w:rsidRDefault="00F14B25"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r>
      <w:tr w:rsidR="000A6B48" w:rsidRPr="00455D0A" w:rsidTr="00A01660">
        <w:trPr>
          <w:trHeight w:val="300"/>
        </w:trPr>
        <w:tc>
          <w:tcPr>
            <w:tcW w:w="3969" w:type="dxa"/>
            <w:shd w:val="clear" w:color="auto" w:fill="FFFFFF"/>
            <w:noWrap/>
            <w:vAlign w:val="center"/>
            <w:hideMark/>
          </w:tcPr>
          <w:p w:rsidR="000A6B48" w:rsidRPr="009E6853" w:rsidRDefault="00E4022B" w:rsidP="00A01660">
            <w:pPr>
              <w:spacing w:before="40" w:after="40"/>
              <w:rPr>
                <w:rFonts w:eastAsia="Times New Roman" w:cs="Times New Roman"/>
                <w:color w:val="000000"/>
                <w:sz w:val="24"/>
                <w:szCs w:val="24"/>
                <w:lang w:eastAsia="es-CL"/>
              </w:rPr>
            </w:pPr>
            <w:r w:rsidRPr="00E4022B">
              <w:rPr>
                <w:rFonts w:ascii="Arial" w:hAnsi="Arial"/>
                <w:color w:val="333333"/>
                <w:sz w:val="20"/>
                <w:szCs w:val="20"/>
              </w:rPr>
              <w:t>Corina Hernández</w:t>
            </w:r>
          </w:p>
        </w:tc>
        <w:tc>
          <w:tcPr>
            <w:tcW w:w="851" w:type="dxa"/>
            <w:shd w:val="clear" w:color="auto" w:fill="FFFFFF"/>
            <w:noWrap/>
            <w:vAlign w:val="center"/>
            <w:hideMark/>
          </w:tcPr>
          <w:p w:rsidR="000A6B48" w:rsidRPr="009E6853" w:rsidRDefault="00CC55B0"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c>
          <w:tcPr>
            <w:tcW w:w="4111" w:type="dxa"/>
            <w:shd w:val="clear" w:color="auto" w:fill="FFFFFF"/>
            <w:noWrap/>
            <w:vAlign w:val="center"/>
            <w:hideMark/>
          </w:tcPr>
          <w:p w:rsidR="000A6B48" w:rsidRPr="009E6853" w:rsidRDefault="000A6B48" w:rsidP="00A01660">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Fernando Pereira</w:t>
            </w:r>
          </w:p>
        </w:tc>
        <w:tc>
          <w:tcPr>
            <w:tcW w:w="992" w:type="dxa"/>
            <w:shd w:val="clear" w:color="auto" w:fill="FFFFFF"/>
            <w:noWrap/>
            <w:vAlign w:val="center"/>
            <w:hideMark/>
          </w:tcPr>
          <w:p w:rsidR="000A6B48" w:rsidRPr="009E6853" w:rsidRDefault="00A01660"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r>
      <w:tr w:rsidR="000A6B48" w:rsidRPr="00455D0A" w:rsidTr="00A01660">
        <w:trPr>
          <w:trHeight w:val="300"/>
        </w:trPr>
        <w:tc>
          <w:tcPr>
            <w:tcW w:w="3969" w:type="dxa"/>
            <w:shd w:val="clear" w:color="auto" w:fill="DBE5F1"/>
            <w:noWrap/>
            <w:vAlign w:val="center"/>
            <w:hideMark/>
          </w:tcPr>
          <w:p w:rsidR="000A6B48" w:rsidRDefault="00E4022B" w:rsidP="00A01660">
            <w:pPr>
              <w:spacing w:before="40" w:after="40"/>
              <w:rPr>
                <w:rFonts w:ascii="Arial" w:hAnsi="Arial"/>
                <w:color w:val="333333"/>
                <w:sz w:val="20"/>
                <w:szCs w:val="20"/>
              </w:rPr>
            </w:pPr>
            <w:r>
              <w:rPr>
                <w:rFonts w:ascii="Arial" w:hAnsi="Arial"/>
                <w:color w:val="333333"/>
                <w:sz w:val="20"/>
                <w:szCs w:val="20"/>
              </w:rPr>
              <w:t>Paula Soto</w:t>
            </w:r>
          </w:p>
        </w:tc>
        <w:tc>
          <w:tcPr>
            <w:tcW w:w="851" w:type="dxa"/>
            <w:shd w:val="clear" w:color="auto" w:fill="DBE5F1"/>
            <w:noWrap/>
            <w:vAlign w:val="center"/>
            <w:hideMark/>
          </w:tcPr>
          <w:p w:rsidR="000A6B48" w:rsidRDefault="006E1A23" w:rsidP="00A01660">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Sí</w:t>
            </w:r>
          </w:p>
        </w:tc>
        <w:tc>
          <w:tcPr>
            <w:tcW w:w="4111" w:type="dxa"/>
            <w:shd w:val="clear" w:color="auto" w:fill="DBE5F1"/>
            <w:noWrap/>
            <w:vAlign w:val="center"/>
            <w:hideMark/>
          </w:tcPr>
          <w:p w:rsidR="000A6B48" w:rsidRPr="009E6853" w:rsidRDefault="000A6B48" w:rsidP="00A01660">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Giovanna Hernández</w:t>
            </w:r>
          </w:p>
        </w:tc>
        <w:tc>
          <w:tcPr>
            <w:tcW w:w="992" w:type="dxa"/>
            <w:shd w:val="clear" w:color="auto" w:fill="DBE5F1"/>
            <w:noWrap/>
            <w:vAlign w:val="center"/>
            <w:hideMark/>
          </w:tcPr>
          <w:p w:rsidR="000A6B48" w:rsidRPr="009E6853" w:rsidRDefault="00A01660"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r>
      <w:tr w:rsidR="000A6B48" w:rsidRPr="00455D0A" w:rsidTr="00A01660">
        <w:trPr>
          <w:trHeight w:val="300"/>
        </w:trPr>
        <w:tc>
          <w:tcPr>
            <w:tcW w:w="3969" w:type="dxa"/>
            <w:shd w:val="clear" w:color="auto" w:fill="FFFFFF"/>
            <w:noWrap/>
            <w:vAlign w:val="center"/>
            <w:hideMark/>
          </w:tcPr>
          <w:p w:rsidR="000A6B48" w:rsidRPr="009E6853" w:rsidRDefault="00CC55B0" w:rsidP="00A01660">
            <w:pPr>
              <w:spacing w:before="40" w:after="40"/>
              <w:rPr>
                <w:rFonts w:eastAsia="Times New Roman" w:cs="Times New Roman"/>
                <w:color w:val="000000"/>
                <w:sz w:val="24"/>
                <w:szCs w:val="24"/>
                <w:lang w:eastAsia="es-CL"/>
              </w:rPr>
            </w:pPr>
            <w:r w:rsidRPr="00CC55B0">
              <w:rPr>
                <w:rFonts w:ascii="Arial" w:hAnsi="Arial"/>
                <w:color w:val="333333"/>
                <w:sz w:val="20"/>
                <w:szCs w:val="20"/>
              </w:rPr>
              <w:t>Alejandro Figueroa</w:t>
            </w:r>
          </w:p>
        </w:tc>
        <w:tc>
          <w:tcPr>
            <w:tcW w:w="851" w:type="dxa"/>
            <w:shd w:val="clear" w:color="auto" w:fill="FFFFFF"/>
            <w:noWrap/>
            <w:vAlign w:val="center"/>
            <w:hideMark/>
          </w:tcPr>
          <w:p w:rsidR="000A6B48" w:rsidRPr="009E6853" w:rsidRDefault="00F14B25"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c>
          <w:tcPr>
            <w:tcW w:w="4111" w:type="dxa"/>
            <w:shd w:val="clear" w:color="auto" w:fill="FFFFFF"/>
            <w:noWrap/>
            <w:vAlign w:val="center"/>
            <w:hideMark/>
          </w:tcPr>
          <w:p w:rsidR="000A6B48" w:rsidRPr="009E6853" w:rsidRDefault="00CC55B0" w:rsidP="00A01660">
            <w:pPr>
              <w:spacing w:after="0" w:line="240" w:lineRule="auto"/>
              <w:rPr>
                <w:rFonts w:eastAsia="Times New Roman" w:cs="Times New Roman"/>
                <w:color w:val="000000"/>
                <w:sz w:val="24"/>
                <w:szCs w:val="24"/>
                <w:lang w:eastAsia="es-CL"/>
              </w:rPr>
            </w:pPr>
            <w:r w:rsidRPr="00CC55B0">
              <w:rPr>
                <w:rFonts w:ascii="Arial" w:hAnsi="Arial"/>
                <w:color w:val="333333"/>
                <w:sz w:val="20"/>
                <w:szCs w:val="20"/>
              </w:rPr>
              <w:t>Marcela Ferrada</w:t>
            </w:r>
          </w:p>
        </w:tc>
        <w:tc>
          <w:tcPr>
            <w:tcW w:w="992" w:type="dxa"/>
            <w:shd w:val="clear" w:color="auto" w:fill="FFFFFF"/>
            <w:noWrap/>
            <w:vAlign w:val="center"/>
            <w:hideMark/>
          </w:tcPr>
          <w:p w:rsidR="000A6B48" w:rsidRPr="009E6853" w:rsidRDefault="00F14B25"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No</w:t>
            </w:r>
          </w:p>
        </w:tc>
      </w:tr>
      <w:tr w:rsidR="00CC55B0" w:rsidRPr="00455D0A" w:rsidTr="00A01660">
        <w:trPr>
          <w:trHeight w:val="300"/>
        </w:trPr>
        <w:tc>
          <w:tcPr>
            <w:tcW w:w="3969" w:type="dxa"/>
            <w:shd w:val="clear" w:color="auto" w:fill="DBE5F1" w:themeFill="accent1" w:themeFillTint="33"/>
            <w:noWrap/>
            <w:vAlign w:val="center"/>
          </w:tcPr>
          <w:p w:rsidR="00CC55B0" w:rsidRDefault="00EF1C66" w:rsidP="00A01660">
            <w:pPr>
              <w:spacing w:before="40" w:after="40"/>
              <w:rPr>
                <w:rFonts w:eastAsia="Times New Roman" w:cs="Times New Roman"/>
                <w:color w:val="000000"/>
                <w:sz w:val="24"/>
                <w:szCs w:val="24"/>
                <w:lang w:eastAsia="es-CL"/>
              </w:rPr>
            </w:pPr>
            <w:r w:rsidRPr="00EF1C66">
              <w:rPr>
                <w:rFonts w:ascii="Arial" w:hAnsi="Arial"/>
                <w:color w:val="333333"/>
                <w:sz w:val="20"/>
                <w:szCs w:val="20"/>
              </w:rPr>
              <w:t xml:space="preserve">Francisco </w:t>
            </w:r>
            <w:proofErr w:type="spellStart"/>
            <w:r w:rsidRPr="00EF1C66">
              <w:rPr>
                <w:rFonts w:ascii="Arial" w:hAnsi="Arial"/>
                <w:color w:val="333333"/>
                <w:sz w:val="20"/>
                <w:szCs w:val="20"/>
              </w:rPr>
              <w:t>Jofré</w:t>
            </w:r>
            <w:proofErr w:type="spellEnd"/>
          </w:p>
        </w:tc>
        <w:tc>
          <w:tcPr>
            <w:tcW w:w="851" w:type="dxa"/>
            <w:shd w:val="clear" w:color="auto" w:fill="DBE5F1" w:themeFill="accent1" w:themeFillTint="33"/>
            <w:noWrap/>
            <w:vAlign w:val="center"/>
          </w:tcPr>
          <w:p w:rsidR="00CC55B0" w:rsidRPr="00EF1C66" w:rsidRDefault="00A01660" w:rsidP="00A01660">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No</w:t>
            </w:r>
          </w:p>
        </w:tc>
        <w:tc>
          <w:tcPr>
            <w:tcW w:w="4111" w:type="dxa"/>
            <w:shd w:val="clear" w:color="auto" w:fill="DBE5F1" w:themeFill="accent1" w:themeFillTint="33"/>
            <w:noWrap/>
            <w:vAlign w:val="center"/>
          </w:tcPr>
          <w:p w:rsidR="00CC55B0" w:rsidRPr="00EF1C66" w:rsidRDefault="00EF1C66" w:rsidP="00A01660">
            <w:pPr>
              <w:spacing w:after="0" w:line="240" w:lineRule="auto"/>
              <w:rPr>
                <w:rFonts w:eastAsia="Times New Roman" w:cs="Times New Roman"/>
                <w:sz w:val="24"/>
                <w:szCs w:val="24"/>
                <w:lang w:val="es-ES" w:eastAsia="es-ES"/>
              </w:rPr>
            </w:pPr>
            <w:r w:rsidRPr="00EF1C66">
              <w:rPr>
                <w:rFonts w:ascii="Arial" w:hAnsi="Arial"/>
                <w:color w:val="333333"/>
                <w:sz w:val="20"/>
                <w:szCs w:val="20"/>
              </w:rPr>
              <w:t>Denis Harwardt</w:t>
            </w:r>
          </w:p>
        </w:tc>
        <w:tc>
          <w:tcPr>
            <w:tcW w:w="992" w:type="dxa"/>
            <w:shd w:val="clear" w:color="auto" w:fill="DBE5F1" w:themeFill="accent1" w:themeFillTint="33"/>
            <w:noWrap/>
            <w:vAlign w:val="center"/>
          </w:tcPr>
          <w:p w:rsidR="00CC55B0" w:rsidRPr="00EF1C66" w:rsidRDefault="00F14B25" w:rsidP="00A01660">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Sí</w:t>
            </w:r>
          </w:p>
        </w:tc>
      </w:tr>
    </w:tbl>
    <w:p w:rsidR="00455D0A" w:rsidRDefault="00455D0A" w:rsidP="00455D0A">
      <w:pPr>
        <w:tabs>
          <w:tab w:val="left" w:pos="3840"/>
        </w:tabs>
        <w:spacing w:after="0" w:line="240" w:lineRule="auto"/>
        <w:rPr>
          <w:sz w:val="28"/>
          <w:szCs w:val="28"/>
        </w:rPr>
      </w:pPr>
    </w:p>
    <w:p w:rsidR="00F730BE" w:rsidRDefault="00F730BE">
      <w:pPr>
        <w:rPr>
          <w:sz w:val="28"/>
          <w:szCs w:val="28"/>
        </w:rPr>
      </w:pPr>
      <w:r>
        <w:rPr>
          <w:sz w:val="28"/>
          <w:szCs w:val="28"/>
        </w:rPr>
        <w:br w:type="page"/>
      </w:r>
    </w:p>
    <w:p w:rsidR="009E6853" w:rsidRPr="00455D0A" w:rsidRDefault="006345B3" w:rsidP="00455D0A">
      <w:pPr>
        <w:tabs>
          <w:tab w:val="left" w:pos="3840"/>
        </w:tabs>
        <w:spacing w:after="0" w:line="240" w:lineRule="auto"/>
        <w:rPr>
          <w:sz w:val="28"/>
          <w:szCs w:val="28"/>
        </w:rPr>
      </w:pPr>
      <w:r>
        <w:rPr>
          <w:noProof/>
          <w:sz w:val="28"/>
          <w:szCs w:val="28"/>
          <w:lang w:eastAsia="es-CL"/>
        </w:rPr>
        <w:lastRenderedPageBreak/>
        <w:pict>
          <v:roundrect id="_x0000_s1029" style="position:absolute;margin-left:-.3pt;margin-top:.65pt;width:499.35pt;height:21pt;z-index:251661312;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29">
              <w:txbxContent>
                <w:p w:rsidR="00A34CA5" w:rsidRPr="001A116A" w:rsidRDefault="00A34CA5" w:rsidP="00B31A7F">
                  <w:pPr>
                    <w:rPr>
                      <w:rFonts w:ascii="Arial" w:hAnsi="Arial" w:cs="Arial"/>
                      <w:b/>
                      <w:color w:val="FFFFFF"/>
                    </w:rPr>
                  </w:pPr>
                  <w:r>
                    <w:rPr>
                      <w:rFonts w:ascii="Arial" w:hAnsi="Arial" w:cs="Arial"/>
                      <w:b/>
                      <w:color w:val="FFFFFF"/>
                    </w:rPr>
                    <w:t>Temas tratados - Resumen</w:t>
                  </w:r>
                </w:p>
              </w:txbxContent>
            </v:textbox>
          </v:roundrect>
        </w:pict>
      </w:r>
    </w:p>
    <w:tbl>
      <w:tblPr>
        <w:tblStyle w:val="Tablaconcuadrcula"/>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923"/>
      </w:tblGrid>
      <w:tr w:rsidR="00364A23" w:rsidRPr="00455D0A" w:rsidTr="009959CE">
        <w:trPr>
          <w:trHeight w:val="5533"/>
        </w:trPr>
        <w:tc>
          <w:tcPr>
            <w:tcW w:w="9923" w:type="dxa"/>
          </w:tcPr>
          <w:p w:rsidR="00F730BE" w:rsidRDefault="00F730BE"/>
          <w:tbl>
            <w:tblPr>
              <w:tblW w:w="9220" w:type="dxa"/>
              <w:tblCellMar>
                <w:left w:w="70" w:type="dxa"/>
                <w:right w:w="70" w:type="dxa"/>
              </w:tblCellMar>
              <w:tblLook w:val="04A0" w:firstRow="1" w:lastRow="0" w:firstColumn="1" w:lastColumn="0" w:noHBand="0" w:noVBand="1"/>
            </w:tblPr>
            <w:tblGrid>
              <w:gridCol w:w="1920"/>
              <w:gridCol w:w="7300"/>
            </w:tblGrid>
            <w:tr w:rsidR="00F14B25" w:rsidRPr="00A830CC" w:rsidTr="00A830CC">
              <w:trPr>
                <w:trHeight w:val="1275"/>
              </w:trPr>
              <w:tc>
                <w:tcPr>
                  <w:tcW w:w="1920" w:type="dxa"/>
                  <w:tcBorders>
                    <w:top w:val="single" w:sz="8" w:space="0" w:color="auto"/>
                    <w:left w:val="single" w:sz="8" w:space="0" w:color="auto"/>
                    <w:bottom w:val="single" w:sz="8" w:space="0" w:color="auto"/>
                    <w:right w:val="single" w:sz="8" w:space="0" w:color="auto"/>
                  </w:tcBorders>
                  <w:shd w:val="clear" w:color="auto" w:fill="auto"/>
                </w:tcPr>
                <w:p w:rsidR="00F14B25" w:rsidRDefault="00F14B25" w:rsidP="00A830CC">
                  <w:pPr>
                    <w:spacing w:after="0" w:line="240" w:lineRule="auto"/>
                    <w:rPr>
                      <w:rFonts w:ascii="Calibri" w:eastAsia="Times New Roman" w:hAnsi="Calibri" w:cs="Times New Roman"/>
                      <w:color w:val="1F497D"/>
                      <w:lang w:eastAsia="es-CL"/>
                    </w:rPr>
                  </w:pPr>
                  <w:proofErr w:type="spellStart"/>
                  <w:r>
                    <w:rPr>
                      <w:rFonts w:ascii="Calibri" w:eastAsia="Times New Roman" w:hAnsi="Calibri" w:cs="Times New Roman"/>
                      <w:color w:val="1F497D"/>
                      <w:lang w:eastAsia="es-CL"/>
                    </w:rPr>
                    <w:t>SoftToken</w:t>
                  </w:r>
                  <w:proofErr w:type="spellEnd"/>
                </w:p>
              </w:tc>
              <w:tc>
                <w:tcPr>
                  <w:tcW w:w="7300" w:type="dxa"/>
                  <w:tcBorders>
                    <w:top w:val="single" w:sz="8" w:space="0" w:color="auto"/>
                    <w:left w:val="nil"/>
                    <w:bottom w:val="single" w:sz="8" w:space="0" w:color="auto"/>
                    <w:right w:val="single" w:sz="8" w:space="0" w:color="auto"/>
                  </w:tcBorders>
                  <w:shd w:val="clear" w:color="auto" w:fill="auto"/>
                </w:tcPr>
                <w:p w:rsidR="00F14B25" w:rsidRDefault="00F14B25" w:rsidP="006E1A2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Patricio Silva, consulta qué pasa con el requerimiento de la incorporación de </w:t>
                  </w:r>
                  <w:proofErr w:type="spellStart"/>
                  <w:r>
                    <w:rPr>
                      <w:rFonts w:ascii="Calibri" w:eastAsia="Times New Roman" w:hAnsi="Calibri" w:cs="Times New Roman"/>
                      <w:color w:val="1F497D"/>
                      <w:lang w:eastAsia="es-CL"/>
                    </w:rPr>
                    <w:t>SoftToken</w:t>
                  </w:r>
                  <w:proofErr w:type="spellEnd"/>
                  <w:r>
                    <w:rPr>
                      <w:rFonts w:ascii="Calibri" w:eastAsia="Times New Roman" w:hAnsi="Calibri" w:cs="Times New Roman"/>
                      <w:color w:val="1F497D"/>
                      <w:lang w:eastAsia="es-CL"/>
                    </w:rPr>
                    <w:t xml:space="preserve"> en el proyecto de la Nueva Banca Móvil</w:t>
                  </w:r>
                </w:p>
                <w:p w:rsidR="00F14B25" w:rsidRDefault="00F14B25" w:rsidP="006E1A2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Carolina Pacheco, indica que este requerimiento no está dentro del alcance del proyecto, y de querer incluirse debería ser como un control de cambio, lo que implica un impacto de costo y </w:t>
                  </w:r>
                  <w:r w:rsidR="00FA7B60">
                    <w:rPr>
                      <w:rFonts w:ascii="Calibri" w:eastAsia="Times New Roman" w:hAnsi="Calibri" w:cs="Times New Roman"/>
                      <w:color w:val="1F497D"/>
                      <w:lang w:eastAsia="es-CL"/>
                    </w:rPr>
                    <w:t>plazo</w:t>
                  </w:r>
                  <w:r>
                    <w:rPr>
                      <w:rFonts w:ascii="Calibri" w:eastAsia="Times New Roman" w:hAnsi="Calibri" w:cs="Times New Roman"/>
                      <w:color w:val="1F497D"/>
                      <w:lang w:eastAsia="es-CL"/>
                    </w:rPr>
                    <w:t xml:space="preserve"> del proyecto.</w:t>
                  </w:r>
                </w:p>
                <w:p w:rsidR="00F14B25" w:rsidRDefault="00F14B25" w:rsidP="006E1A2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Paula Soto, propone realizar otra reunión donde se conversen todas las iniciativas que de alguna forma se relacionan </w:t>
                  </w:r>
                  <w:r w:rsidR="00FA7B60">
                    <w:rPr>
                      <w:rFonts w:ascii="Calibri" w:eastAsia="Times New Roman" w:hAnsi="Calibri" w:cs="Times New Roman"/>
                      <w:color w:val="1F497D"/>
                      <w:lang w:eastAsia="es-CL"/>
                    </w:rPr>
                    <w:t xml:space="preserve">con </w:t>
                  </w:r>
                  <w:r>
                    <w:rPr>
                      <w:rFonts w:ascii="Calibri" w:eastAsia="Times New Roman" w:hAnsi="Calibri" w:cs="Times New Roman"/>
                      <w:color w:val="1F497D"/>
                      <w:lang w:eastAsia="es-CL"/>
                    </w:rPr>
                    <w:t>el proyecto y significan un posible impacto para no perder el foco de esta reunión, que es el control de los avances y alertas del proyecto</w:t>
                  </w:r>
                  <w:r w:rsidR="00FA7B60">
                    <w:rPr>
                      <w:rFonts w:ascii="Calibri" w:eastAsia="Times New Roman" w:hAnsi="Calibri" w:cs="Times New Roman"/>
                      <w:color w:val="1F497D"/>
                      <w:lang w:eastAsia="es-CL"/>
                    </w:rPr>
                    <w:t xml:space="preserve"> en curso</w:t>
                  </w:r>
                  <w:r>
                    <w:rPr>
                      <w:rFonts w:ascii="Calibri" w:eastAsia="Times New Roman" w:hAnsi="Calibri" w:cs="Times New Roman"/>
                      <w:color w:val="1F497D"/>
                      <w:lang w:eastAsia="es-CL"/>
                    </w:rPr>
                    <w:t>.</w:t>
                  </w:r>
                </w:p>
                <w:p w:rsidR="00F14B25" w:rsidRDefault="00F14B25" w:rsidP="006E1A2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Dennis </w:t>
                  </w:r>
                  <w:proofErr w:type="spellStart"/>
                  <w:r>
                    <w:rPr>
                      <w:rFonts w:ascii="Calibri" w:eastAsia="Times New Roman" w:hAnsi="Calibri" w:cs="Times New Roman"/>
                      <w:color w:val="1F497D"/>
                      <w:lang w:eastAsia="es-CL"/>
                    </w:rPr>
                    <w:t>Harvardt</w:t>
                  </w:r>
                  <w:proofErr w:type="spellEnd"/>
                  <w:r>
                    <w:rPr>
                      <w:rFonts w:ascii="Calibri" w:eastAsia="Times New Roman" w:hAnsi="Calibri" w:cs="Times New Roman"/>
                      <w:color w:val="1F497D"/>
                      <w:lang w:eastAsia="es-CL"/>
                    </w:rPr>
                    <w:t>, se hace cargo del tema y como gestión de la demanda se harán cargo de planificar esta reunión para ir revisando todos estos temas anexos.</w:t>
                  </w:r>
                </w:p>
                <w:p w:rsidR="00F14B25" w:rsidRDefault="00F14B25" w:rsidP="006E1A23">
                  <w:pPr>
                    <w:spacing w:after="0" w:line="240" w:lineRule="auto"/>
                    <w:rPr>
                      <w:rFonts w:ascii="Calibri" w:eastAsia="Times New Roman" w:hAnsi="Calibri" w:cs="Times New Roman"/>
                      <w:color w:val="1F497D"/>
                      <w:lang w:eastAsia="es-CL"/>
                    </w:rPr>
                  </w:pPr>
                </w:p>
              </w:tc>
            </w:tr>
            <w:tr w:rsidR="00A830CC" w:rsidRPr="00A830CC" w:rsidTr="00A830CC">
              <w:trPr>
                <w:trHeight w:val="1275"/>
              </w:trPr>
              <w:tc>
                <w:tcPr>
                  <w:tcW w:w="1920" w:type="dxa"/>
                  <w:tcBorders>
                    <w:top w:val="single" w:sz="8" w:space="0" w:color="auto"/>
                    <w:left w:val="single" w:sz="8" w:space="0" w:color="auto"/>
                    <w:bottom w:val="single" w:sz="8" w:space="0" w:color="auto"/>
                    <w:right w:val="single" w:sz="8" w:space="0" w:color="auto"/>
                  </w:tcBorders>
                  <w:shd w:val="clear" w:color="auto" w:fill="auto"/>
                  <w:hideMark/>
                </w:tcPr>
                <w:p w:rsidR="00A830CC" w:rsidRPr="00A830CC" w:rsidRDefault="00A830CC"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Documento </w:t>
                  </w:r>
                  <w:r w:rsidRPr="00A830CC">
                    <w:rPr>
                      <w:rFonts w:ascii="Calibri" w:eastAsia="Times New Roman" w:hAnsi="Calibri" w:cs="Times New Roman"/>
                      <w:color w:val="1F497D"/>
                      <w:lang w:eastAsia="es-CL"/>
                    </w:rPr>
                    <w:t>DR</w:t>
                  </w:r>
                </w:p>
              </w:tc>
              <w:tc>
                <w:tcPr>
                  <w:tcW w:w="7300" w:type="dxa"/>
                  <w:tcBorders>
                    <w:top w:val="single" w:sz="8" w:space="0" w:color="auto"/>
                    <w:left w:val="nil"/>
                    <w:bottom w:val="single" w:sz="8" w:space="0" w:color="auto"/>
                    <w:right w:val="single" w:sz="8" w:space="0" w:color="auto"/>
                  </w:tcBorders>
                  <w:shd w:val="clear" w:color="auto" w:fill="auto"/>
                  <w:hideMark/>
                </w:tcPr>
                <w:p w:rsidR="009959CE" w:rsidRDefault="00596774" w:rsidP="00596774">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Dentro de las observaciones que se incorporaron al DR a través de Alejandro Figueroa, hay un punto que no es compartido con el usuario y que se contradice con lo especi</w:t>
                  </w:r>
                  <w:r w:rsidR="00FA7B60">
                    <w:rPr>
                      <w:rFonts w:ascii="Calibri" w:eastAsia="Times New Roman" w:hAnsi="Calibri" w:cs="Times New Roman"/>
                      <w:color w:val="1F497D"/>
                      <w:lang w:eastAsia="es-CL"/>
                    </w:rPr>
                    <w:t>ficaciones</w:t>
                  </w:r>
                  <w:r>
                    <w:rPr>
                      <w:rFonts w:ascii="Calibri" w:eastAsia="Times New Roman" w:hAnsi="Calibri" w:cs="Times New Roman"/>
                      <w:color w:val="1F497D"/>
                      <w:lang w:eastAsia="es-CL"/>
                    </w:rPr>
                    <w:t xml:space="preserve"> </w:t>
                  </w:r>
                  <w:r w:rsidR="007B1327">
                    <w:rPr>
                      <w:rFonts w:ascii="Calibri" w:eastAsia="Times New Roman" w:hAnsi="Calibri" w:cs="Times New Roman"/>
                      <w:color w:val="1F497D"/>
                      <w:lang w:eastAsia="es-CL"/>
                    </w:rPr>
                    <w:t>en</w:t>
                  </w:r>
                  <w:r>
                    <w:rPr>
                      <w:rFonts w:ascii="Calibri" w:eastAsia="Times New Roman" w:hAnsi="Calibri" w:cs="Times New Roman"/>
                      <w:color w:val="1F497D"/>
                      <w:lang w:eastAsia="es-CL"/>
                    </w:rPr>
                    <w:t xml:space="preserve"> las funcionalidades</w:t>
                  </w:r>
                  <w:r w:rsidR="00FA7B60">
                    <w:rPr>
                      <w:rFonts w:ascii="Calibri" w:eastAsia="Times New Roman" w:hAnsi="Calibri" w:cs="Times New Roman"/>
                      <w:color w:val="1F497D"/>
                      <w:lang w:eastAsia="es-CL"/>
                    </w:rPr>
                    <w:t xml:space="preserve"> en el mismo documento</w:t>
                  </w:r>
                  <w:r>
                    <w:rPr>
                      <w:rFonts w:ascii="Calibri" w:eastAsia="Times New Roman" w:hAnsi="Calibri" w:cs="Times New Roman"/>
                      <w:color w:val="1F497D"/>
                      <w:lang w:eastAsia="es-CL"/>
                    </w:rPr>
                    <w:t xml:space="preserve">.  </w:t>
                  </w:r>
                  <w:r w:rsidR="007B1327">
                    <w:rPr>
                      <w:rFonts w:ascii="Calibri" w:eastAsia="Times New Roman" w:hAnsi="Calibri" w:cs="Times New Roman"/>
                      <w:color w:val="1F497D"/>
                      <w:lang w:eastAsia="es-CL"/>
                    </w:rPr>
                    <w:t>E</w:t>
                  </w:r>
                  <w:r>
                    <w:rPr>
                      <w:rFonts w:ascii="Calibri" w:eastAsia="Times New Roman" w:hAnsi="Calibri" w:cs="Times New Roman"/>
                      <w:color w:val="1F497D"/>
                      <w:lang w:eastAsia="es-CL"/>
                    </w:rPr>
                    <w:t xml:space="preserve">l Dpto. de Gestión de Fraudes solicita que </w:t>
                  </w:r>
                  <w:r w:rsidRPr="00596774">
                    <w:rPr>
                      <w:rFonts w:ascii="Calibri" w:eastAsia="Times New Roman" w:hAnsi="Calibri" w:cs="Times New Roman"/>
                      <w:b/>
                      <w:color w:val="1F497D"/>
                      <w:lang w:eastAsia="es-CL"/>
                    </w:rPr>
                    <w:t>toda</w:t>
                  </w:r>
                  <w:r>
                    <w:rPr>
                      <w:rFonts w:ascii="Calibri" w:eastAsia="Times New Roman" w:hAnsi="Calibri" w:cs="Times New Roman"/>
                      <w:color w:val="1F497D"/>
                      <w:lang w:eastAsia="es-CL"/>
                    </w:rPr>
                    <w:t xml:space="preserve"> transacción monetaria debe  operar con clave robusta.</w:t>
                  </w:r>
                </w:p>
                <w:p w:rsidR="00596774" w:rsidRDefault="00596774" w:rsidP="00596774">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Para zanjar este tema, se organizará una r</w:t>
                  </w:r>
                  <w:r w:rsidR="00FA7B60">
                    <w:rPr>
                      <w:rFonts w:ascii="Calibri" w:eastAsia="Times New Roman" w:hAnsi="Calibri" w:cs="Times New Roman"/>
                      <w:color w:val="1F497D"/>
                      <w:lang w:eastAsia="es-CL"/>
                    </w:rPr>
                    <w:t>eunión con los involucrados, dado que de haber algún cambio impactaría en el desarrollo de la aplicación ya que esto no fue considerado en los casos de uso entregados al proveedor.</w:t>
                  </w:r>
                  <w:r>
                    <w:rPr>
                      <w:rFonts w:ascii="Calibri" w:eastAsia="Times New Roman" w:hAnsi="Calibri" w:cs="Times New Roman"/>
                      <w:color w:val="1F497D"/>
                      <w:lang w:eastAsia="es-CL"/>
                    </w:rPr>
                    <w:t xml:space="preserve"> </w:t>
                  </w:r>
                </w:p>
                <w:p w:rsidR="00596774" w:rsidRPr="00A830CC" w:rsidRDefault="00596774" w:rsidP="00596774">
                  <w:pPr>
                    <w:spacing w:after="0" w:line="240" w:lineRule="auto"/>
                    <w:rPr>
                      <w:rFonts w:ascii="Calibri" w:eastAsia="Times New Roman" w:hAnsi="Calibri" w:cs="Times New Roman"/>
                      <w:color w:val="1F497D"/>
                      <w:lang w:eastAsia="es-CL"/>
                    </w:rPr>
                  </w:pPr>
                </w:p>
              </w:tc>
            </w:tr>
            <w:tr w:rsidR="00A830CC" w:rsidRPr="00A830CC" w:rsidTr="008F38E6">
              <w:trPr>
                <w:trHeight w:val="718"/>
              </w:trPr>
              <w:tc>
                <w:tcPr>
                  <w:tcW w:w="1920" w:type="dxa"/>
                  <w:tcBorders>
                    <w:top w:val="nil"/>
                    <w:left w:val="single" w:sz="8" w:space="0" w:color="auto"/>
                    <w:bottom w:val="single" w:sz="8" w:space="0" w:color="auto"/>
                    <w:right w:val="single" w:sz="8" w:space="0" w:color="auto"/>
                  </w:tcBorders>
                  <w:shd w:val="clear" w:color="auto" w:fill="auto"/>
                  <w:hideMark/>
                </w:tcPr>
                <w:p w:rsidR="00A830CC" w:rsidRP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Casos de Uso</w:t>
                  </w:r>
                </w:p>
              </w:tc>
              <w:tc>
                <w:tcPr>
                  <w:tcW w:w="7300" w:type="dxa"/>
                  <w:tcBorders>
                    <w:top w:val="nil"/>
                    <w:left w:val="nil"/>
                    <w:bottom w:val="single" w:sz="8" w:space="0" w:color="auto"/>
                    <w:right w:val="single" w:sz="8" w:space="0" w:color="auto"/>
                  </w:tcBorders>
                  <w:shd w:val="clear" w:color="auto" w:fill="auto"/>
                  <w:hideMark/>
                </w:tcPr>
                <w:p w:rsidR="002B030A" w:rsidRDefault="00F14B25" w:rsidP="006E1A2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Los caso</w:t>
                  </w:r>
                  <w:r w:rsidR="00BA3F7D">
                    <w:rPr>
                      <w:rFonts w:ascii="Calibri" w:eastAsia="Times New Roman" w:hAnsi="Calibri" w:cs="Times New Roman"/>
                      <w:color w:val="1F497D"/>
                      <w:lang w:eastAsia="es-CL"/>
                    </w:rPr>
                    <w:t>s</w:t>
                  </w:r>
                  <w:r>
                    <w:rPr>
                      <w:rFonts w:ascii="Calibri" w:eastAsia="Times New Roman" w:hAnsi="Calibri" w:cs="Times New Roman"/>
                      <w:color w:val="1F497D"/>
                      <w:lang w:eastAsia="es-CL"/>
                    </w:rPr>
                    <w:t xml:space="preserve"> de uso fueron firmados por el usuario y fábrica.  Por lo que fueron entregados a SAP.</w:t>
                  </w:r>
                </w:p>
                <w:p w:rsidR="00F14B25" w:rsidRDefault="00F14B25" w:rsidP="006E1A2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Sólo queda pendiente el caso de uso de log, que después de una reunión con el usuario donde se proporcionaron más antecedentes, SAP volverá a evaluar la incorporación de Google </w:t>
                  </w:r>
                  <w:proofErr w:type="spellStart"/>
                  <w:r>
                    <w:rPr>
                      <w:rFonts w:ascii="Calibri" w:eastAsia="Times New Roman" w:hAnsi="Calibri" w:cs="Times New Roman"/>
                      <w:color w:val="1F497D"/>
                      <w:lang w:eastAsia="es-CL"/>
                    </w:rPr>
                    <w:t>Analytics</w:t>
                  </w:r>
                  <w:proofErr w:type="spellEnd"/>
                  <w:r>
                    <w:rPr>
                      <w:rFonts w:ascii="Calibri" w:eastAsia="Times New Roman" w:hAnsi="Calibri" w:cs="Times New Roman"/>
                      <w:color w:val="1F497D"/>
                      <w:lang w:eastAsia="es-CL"/>
                    </w:rPr>
                    <w:t xml:space="preserve"> y su impacto en el proyecto.</w:t>
                  </w:r>
                </w:p>
                <w:p w:rsidR="00864CE5" w:rsidRPr="002B030A" w:rsidRDefault="00864CE5" w:rsidP="006E1A23">
                  <w:pPr>
                    <w:spacing w:after="0" w:line="240" w:lineRule="auto"/>
                    <w:rPr>
                      <w:rFonts w:ascii="Calibri" w:eastAsia="Times New Roman" w:hAnsi="Calibri" w:cs="Times New Roman"/>
                      <w:color w:val="1F497D"/>
                      <w:lang w:eastAsia="es-CL"/>
                    </w:rPr>
                  </w:pPr>
                </w:p>
              </w:tc>
            </w:tr>
            <w:tr w:rsidR="00864CE5" w:rsidRPr="00A830CC" w:rsidTr="008F38E6">
              <w:trPr>
                <w:trHeight w:val="718"/>
              </w:trPr>
              <w:tc>
                <w:tcPr>
                  <w:tcW w:w="1920" w:type="dxa"/>
                  <w:tcBorders>
                    <w:top w:val="nil"/>
                    <w:left w:val="single" w:sz="8" w:space="0" w:color="auto"/>
                    <w:bottom w:val="single" w:sz="8" w:space="0" w:color="auto"/>
                    <w:right w:val="single" w:sz="8" w:space="0" w:color="auto"/>
                  </w:tcBorders>
                  <w:shd w:val="clear" w:color="auto" w:fill="auto"/>
                </w:tcPr>
                <w:p w:rsidR="00864CE5" w:rsidRPr="00A830CC" w:rsidRDefault="00864CE5"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Avance del proyecto</w:t>
                  </w:r>
                </w:p>
              </w:tc>
              <w:tc>
                <w:tcPr>
                  <w:tcW w:w="7300" w:type="dxa"/>
                  <w:tcBorders>
                    <w:top w:val="nil"/>
                    <w:left w:val="nil"/>
                    <w:bottom w:val="single" w:sz="8" w:space="0" w:color="auto"/>
                    <w:right w:val="single" w:sz="8" w:space="0" w:color="auto"/>
                  </w:tcBorders>
                  <w:shd w:val="clear" w:color="auto" w:fill="auto"/>
                </w:tcPr>
                <w:p w:rsidR="00864CE5" w:rsidRDefault="00864CE5" w:rsidP="00596774">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SAP informa que tienen una semana de atraso </w:t>
                  </w:r>
                  <w:r w:rsidR="00596774">
                    <w:rPr>
                      <w:rFonts w:ascii="Calibri" w:eastAsia="Times New Roman" w:hAnsi="Calibri" w:cs="Times New Roman"/>
                      <w:color w:val="1F497D"/>
                      <w:lang w:eastAsia="es-CL"/>
                    </w:rPr>
                    <w:t>en el desarrollo, por lo cual el recurso que se había asignado la semana pasada seguirá colaborando con el proyecto para recuperar el tiempo.</w:t>
                  </w:r>
                </w:p>
                <w:p w:rsidR="00596774" w:rsidRDefault="00596774" w:rsidP="00596774">
                  <w:pPr>
                    <w:spacing w:after="0" w:line="240" w:lineRule="auto"/>
                    <w:rPr>
                      <w:rFonts w:ascii="Calibri" w:eastAsia="Times New Roman" w:hAnsi="Calibri" w:cs="Times New Roman"/>
                      <w:color w:val="1F497D"/>
                      <w:lang w:eastAsia="es-CL"/>
                    </w:rPr>
                  </w:pPr>
                </w:p>
              </w:tc>
            </w:tr>
            <w:tr w:rsidR="00A830CC" w:rsidRPr="00A830CC" w:rsidTr="00A830CC">
              <w:trPr>
                <w:trHeight w:val="915"/>
              </w:trPr>
              <w:tc>
                <w:tcPr>
                  <w:tcW w:w="1920" w:type="dxa"/>
                  <w:tcBorders>
                    <w:top w:val="nil"/>
                    <w:left w:val="single" w:sz="8" w:space="0" w:color="auto"/>
                    <w:bottom w:val="single" w:sz="8" w:space="0" w:color="auto"/>
                    <w:right w:val="single" w:sz="8" w:space="0" w:color="auto"/>
                  </w:tcBorders>
                  <w:shd w:val="clear" w:color="auto" w:fill="auto"/>
                  <w:hideMark/>
                </w:tcPr>
                <w:p w:rsidR="00A830CC" w:rsidRPr="00A830CC" w:rsidRDefault="00596774"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Ambiente </w:t>
                  </w:r>
                  <w:r w:rsidR="00A830CC" w:rsidRPr="00A830CC">
                    <w:rPr>
                      <w:rFonts w:ascii="Calibri" w:eastAsia="Times New Roman" w:hAnsi="Calibri" w:cs="Times New Roman"/>
                      <w:color w:val="1F497D"/>
                      <w:lang w:eastAsia="es-CL"/>
                    </w:rPr>
                    <w:t>QA</w:t>
                  </w:r>
                </w:p>
              </w:tc>
              <w:tc>
                <w:tcPr>
                  <w:tcW w:w="7300" w:type="dxa"/>
                  <w:tcBorders>
                    <w:top w:val="nil"/>
                    <w:left w:val="nil"/>
                    <w:bottom w:val="single" w:sz="8" w:space="0" w:color="auto"/>
                    <w:right w:val="single" w:sz="8" w:space="0" w:color="auto"/>
                  </w:tcBorders>
                  <w:shd w:val="clear" w:color="auto" w:fill="auto"/>
                  <w:hideMark/>
                </w:tcPr>
                <w:p w:rsidR="006F58CF" w:rsidRPr="002B030A" w:rsidRDefault="00596774" w:rsidP="00791E30">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Producción está en proceso de habilitación del ambiente.</w:t>
                  </w:r>
                </w:p>
              </w:tc>
            </w:tr>
            <w:tr w:rsidR="00A830CC" w:rsidRPr="00A830CC" w:rsidTr="00596774">
              <w:trPr>
                <w:trHeight w:val="615"/>
              </w:trPr>
              <w:tc>
                <w:tcPr>
                  <w:tcW w:w="1920" w:type="dxa"/>
                  <w:tcBorders>
                    <w:top w:val="nil"/>
                    <w:left w:val="single" w:sz="8" w:space="0" w:color="auto"/>
                    <w:bottom w:val="single" w:sz="8" w:space="0" w:color="auto"/>
                    <w:right w:val="single" w:sz="8" w:space="0" w:color="auto"/>
                  </w:tcBorders>
                  <w:shd w:val="clear" w:color="auto" w:fill="auto"/>
                </w:tcPr>
                <w:p w:rsidR="00A830CC" w:rsidRPr="00A830CC" w:rsidRDefault="007B1327"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COC</w:t>
                  </w:r>
                </w:p>
              </w:tc>
              <w:tc>
                <w:tcPr>
                  <w:tcW w:w="7300" w:type="dxa"/>
                  <w:tcBorders>
                    <w:top w:val="nil"/>
                    <w:left w:val="nil"/>
                    <w:bottom w:val="single" w:sz="8" w:space="0" w:color="auto"/>
                    <w:right w:val="single" w:sz="8" w:space="0" w:color="auto"/>
                  </w:tcBorders>
                  <w:shd w:val="clear" w:color="auto" w:fill="auto"/>
                </w:tcPr>
                <w:p w:rsidR="007B1327" w:rsidRDefault="007B1327" w:rsidP="00762FD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Se envió toda la información solicitada a Eduardo Calderón y no se ha recibido respuesta. Esta definición es importante para poder cerrar el documento DF y poder seguir poniéndonos al día con la metodología.</w:t>
                  </w:r>
                </w:p>
                <w:p w:rsidR="007B1327" w:rsidRDefault="007B1327" w:rsidP="00762FD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Alejandro Figueroa indica que él ha estado insistiendo en el tema, pero Eduardo Calderón está ocupado viendo unos temas de producción.</w:t>
                  </w:r>
                </w:p>
                <w:p w:rsidR="008E682B" w:rsidRDefault="007B1327" w:rsidP="00762FD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Paula Soto indica que ella presionará por este tema.</w:t>
                  </w:r>
                </w:p>
                <w:p w:rsidR="007B1327" w:rsidRPr="00A830CC" w:rsidRDefault="007B1327" w:rsidP="00762FD3">
                  <w:pPr>
                    <w:spacing w:after="0" w:line="240" w:lineRule="auto"/>
                    <w:rPr>
                      <w:rFonts w:ascii="Calibri" w:eastAsia="Times New Roman" w:hAnsi="Calibri" w:cs="Times New Roman"/>
                      <w:color w:val="1F497D"/>
                      <w:lang w:eastAsia="es-CL"/>
                    </w:rPr>
                  </w:pPr>
                </w:p>
              </w:tc>
            </w:tr>
            <w:tr w:rsidR="008E682B" w:rsidRPr="00A830CC" w:rsidTr="00CC55B0">
              <w:trPr>
                <w:trHeight w:val="315"/>
              </w:trPr>
              <w:tc>
                <w:tcPr>
                  <w:tcW w:w="1920" w:type="dxa"/>
                  <w:tcBorders>
                    <w:top w:val="nil"/>
                    <w:left w:val="single" w:sz="8" w:space="0" w:color="auto"/>
                    <w:bottom w:val="single" w:sz="8" w:space="0" w:color="auto"/>
                    <w:right w:val="single" w:sz="8" w:space="0" w:color="auto"/>
                  </w:tcBorders>
                  <w:shd w:val="clear" w:color="auto" w:fill="auto"/>
                </w:tcPr>
                <w:p w:rsidR="008E682B" w:rsidRDefault="008E682B" w:rsidP="003D57B1">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 xml:space="preserve">Control de Seguridad </w:t>
                  </w:r>
                </w:p>
                <w:p w:rsidR="008E682B" w:rsidRPr="00A830CC" w:rsidRDefault="008E682B" w:rsidP="003D57B1">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(Integración </w:t>
                  </w:r>
                  <w:proofErr w:type="spellStart"/>
                  <w:r>
                    <w:rPr>
                      <w:rFonts w:ascii="Calibri" w:eastAsia="Times New Roman" w:hAnsi="Calibri" w:cs="Times New Roman"/>
                      <w:color w:val="1F497D"/>
                      <w:lang w:eastAsia="es-CL"/>
                    </w:rPr>
                    <w:t>Trusteer</w:t>
                  </w:r>
                  <w:proofErr w:type="spellEnd"/>
                  <w:r>
                    <w:rPr>
                      <w:rFonts w:ascii="Calibri" w:eastAsia="Times New Roman" w:hAnsi="Calibri" w:cs="Times New Roman"/>
                      <w:color w:val="1F497D"/>
                      <w:lang w:eastAsia="es-CL"/>
                    </w:rPr>
                    <w:t>)</w:t>
                  </w:r>
                </w:p>
              </w:tc>
              <w:tc>
                <w:tcPr>
                  <w:tcW w:w="7300" w:type="dxa"/>
                  <w:tcBorders>
                    <w:top w:val="nil"/>
                    <w:left w:val="nil"/>
                    <w:bottom w:val="single" w:sz="8" w:space="0" w:color="auto"/>
                    <w:right w:val="single" w:sz="8" w:space="0" w:color="auto"/>
                  </w:tcBorders>
                  <w:shd w:val="clear" w:color="auto" w:fill="auto"/>
                </w:tcPr>
                <w:p w:rsidR="00596774" w:rsidRDefault="00596774" w:rsidP="00791E30">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No se ha recibido aún la propuesta de </w:t>
                  </w:r>
                  <w:proofErr w:type="spellStart"/>
                  <w:r>
                    <w:rPr>
                      <w:rFonts w:ascii="Calibri" w:eastAsia="Times New Roman" w:hAnsi="Calibri" w:cs="Times New Roman"/>
                      <w:color w:val="1F497D"/>
                      <w:lang w:eastAsia="es-CL"/>
                    </w:rPr>
                    <w:t>Trusteer</w:t>
                  </w:r>
                  <w:proofErr w:type="spellEnd"/>
                  <w:r>
                    <w:rPr>
                      <w:rFonts w:ascii="Calibri" w:eastAsia="Times New Roman" w:hAnsi="Calibri" w:cs="Times New Roman"/>
                      <w:color w:val="1F497D"/>
                      <w:lang w:eastAsia="es-CL"/>
                    </w:rPr>
                    <w:t>.</w:t>
                  </w:r>
                </w:p>
                <w:p w:rsidR="008E682B" w:rsidRDefault="00596774" w:rsidP="00791E30">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Se plantea que se debe revisar bien el tema de seguridad con Cristian Fuentes, ya que lo solicitado en el DR con respecto a seguridad, tiene relación con darle certeza al cliente que está en una aplicación del Banco de Chile y no en una fraudulenta, lo cual el SDK de </w:t>
                  </w:r>
                  <w:proofErr w:type="spellStart"/>
                  <w:r>
                    <w:rPr>
                      <w:rFonts w:ascii="Calibri" w:eastAsia="Times New Roman" w:hAnsi="Calibri" w:cs="Times New Roman"/>
                      <w:color w:val="1F497D"/>
                      <w:lang w:eastAsia="es-CL"/>
                    </w:rPr>
                    <w:t>Trusteer</w:t>
                  </w:r>
                  <w:proofErr w:type="spellEnd"/>
                  <w:r>
                    <w:rPr>
                      <w:rFonts w:ascii="Calibri" w:eastAsia="Times New Roman" w:hAnsi="Calibri" w:cs="Times New Roman"/>
                      <w:color w:val="1F497D"/>
                      <w:lang w:eastAsia="es-CL"/>
                    </w:rPr>
                    <w:t xml:space="preserve"> dentro de sus funcionalidades no lo soporta.</w:t>
                  </w:r>
                </w:p>
                <w:p w:rsidR="00596774" w:rsidRPr="00A830CC" w:rsidRDefault="00596774" w:rsidP="00791E30">
                  <w:pPr>
                    <w:spacing w:after="0" w:line="240" w:lineRule="auto"/>
                    <w:rPr>
                      <w:rFonts w:ascii="Calibri" w:eastAsia="Times New Roman" w:hAnsi="Calibri" w:cs="Times New Roman"/>
                      <w:color w:val="1F497D"/>
                      <w:lang w:eastAsia="es-CL"/>
                    </w:rPr>
                  </w:pPr>
                </w:p>
              </w:tc>
            </w:tr>
            <w:tr w:rsidR="008E682B" w:rsidRPr="00A830CC" w:rsidTr="00EF1C66">
              <w:trPr>
                <w:trHeight w:val="915"/>
              </w:trPr>
              <w:tc>
                <w:tcPr>
                  <w:tcW w:w="1920" w:type="dxa"/>
                  <w:tcBorders>
                    <w:top w:val="nil"/>
                    <w:left w:val="single" w:sz="8" w:space="0" w:color="auto"/>
                    <w:bottom w:val="single" w:sz="4" w:space="0" w:color="auto"/>
                    <w:right w:val="single" w:sz="8" w:space="0" w:color="auto"/>
                  </w:tcBorders>
                  <w:shd w:val="clear" w:color="auto" w:fill="auto"/>
                </w:tcPr>
                <w:p w:rsidR="008E682B" w:rsidRPr="00A830CC" w:rsidRDefault="008E682B" w:rsidP="00A830CC">
                  <w:pPr>
                    <w:spacing w:after="0" w:line="240" w:lineRule="auto"/>
                    <w:rPr>
                      <w:rFonts w:ascii="Calibri" w:eastAsia="Times New Roman" w:hAnsi="Calibri" w:cs="Times New Roman"/>
                      <w:color w:val="1F497D"/>
                      <w:lang w:eastAsia="es-CL"/>
                    </w:rPr>
                  </w:pPr>
                </w:p>
              </w:tc>
              <w:tc>
                <w:tcPr>
                  <w:tcW w:w="7300" w:type="dxa"/>
                  <w:tcBorders>
                    <w:top w:val="nil"/>
                    <w:left w:val="nil"/>
                    <w:bottom w:val="single" w:sz="4" w:space="0" w:color="auto"/>
                    <w:right w:val="single" w:sz="8" w:space="0" w:color="auto"/>
                  </w:tcBorders>
                  <w:shd w:val="clear" w:color="auto" w:fill="auto"/>
                </w:tcPr>
                <w:p w:rsidR="00FC2C75" w:rsidRPr="00A830CC" w:rsidRDefault="00FC2C75" w:rsidP="00A830CC">
                  <w:pPr>
                    <w:spacing w:after="0" w:line="240" w:lineRule="auto"/>
                    <w:rPr>
                      <w:rFonts w:ascii="Calibri" w:eastAsia="Times New Roman" w:hAnsi="Calibri" w:cs="Times New Roman"/>
                      <w:color w:val="1F497D"/>
                      <w:lang w:eastAsia="es-CL"/>
                    </w:rPr>
                  </w:pPr>
                </w:p>
              </w:tc>
            </w:tr>
            <w:tr w:rsidR="00EF1C66" w:rsidRPr="00A830CC" w:rsidTr="00EF1C66">
              <w:trPr>
                <w:trHeight w:val="850"/>
              </w:trPr>
              <w:tc>
                <w:tcPr>
                  <w:tcW w:w="1920" w:type="dxa"/>
                  <w:tcBorders>
                    <w:top w:val="single" w:sz="4" w:space="0" w:color="auto"/>
                    <w:left w:val="single" w:sz="4" w:space="0" w:color="auto"/>
                    <w:bottom w:val="single" w:sz="4" w:space="0" w:color="auto"/>
                    <w:right w:val="single" w:sz="4" w:space="0" w:color="auto"/>
                  </w:tcBorders>
                  <w:shd w:val="clear" w:color="auto" w:fill="auto"/>
                </w:tcPr>
                <w:p w:rsidR="00EF1C66" w:rsidRDefault="00EF1C66" w:rsidP="00A830CC">
                  <w:pPr>
                    <w:spacing w:after="0" w:line="240" w:lineRule="auto"/>
                    <w:rPr>
                      <w:rFonts w:ascii="Calibri" w:eastAsia="Times New Roman" w:hAnsi="Calibri" w:cs="Times New Roman"/>
                      <w:color w:val="1F497D"/>
                      <w:lang w:eastAsia="es-CL"/>
                    </w:rPr>
                  </w:pPr>
                </w:p>
              </w:tc>
              <w:tc>
                <w:tcPr>
                  <w:tcW w:w="7300" w:type="dxa"/>
                  <w:tcBorders>
                    <w:top w:val="single" w:sz="4" w:space="0" w:color="auto"/>
                    <w:left w:val="single" w:sz="4" w:space="0" w:color="auto"/>
                    <w:bottom w:val="single" w:sz="4" w:space="0" w:color="auto"/>
                    <w:right w:val="single" w:sz="4" w:space="0" w:color="auto"/>
                  </w:tcBorders>
                  <w:shd w:val="clear" w:color="auto" w:fill="auto"/>
                </w:tcPr>
                <w:p w:rsidR="00864CE5" w:rsidRDefault="00864CE5" w:rsidP="006F58CF">
                  <w:pPr>
                    <w:spacing w:after="0" w:line="240" w:lineRule="auto"/>
                    <w:rPr>
                      <w:rFonts w:ascii="Calibri" w:eastAsia="Times New Roman" w:hAnsi="Calibri" w:cs="Times New Roman"/>
                      <w:color w:val="1F497D"/>
                      <w:lang w:eastAsia="es-CL"/>
                    </w:rPr>
                  </w:pPr>
                </w:p>
              </w:tc>
            </w:tr>
            <w:tr w:rsidR="00471347" w:rsidRPr="00A830CC" w:rsidTr="00EF1C66">
              <w:trPr>
                <w:trHeight w:val="850"/>
              </w:trPr>
              <w:tc>
                <w:tcPr>
                  <w:tcW w:w="1920" w:type="dxa"/>
                  <w:tcBorders>
                    <w:top w:val="single" w:sz="4" w:space="0" w:color="auto"/>
                    <w:left w:val="single" w:sz="4" w:space="0" w:color="auto"/>
                    <w:bottom w:val="single" w:sz="4" w:space="0" w:color="auto"/>
                    <w:right w:val="single" w:sz="4" w:space="0" w:color="auto"/>
                  </w:tcBorders>
                  <w:shd w:val="clear" w:color="auto" w:fill="auto"/>
                </w:tcPr>
                <w:p w:rsidR="00471347" w:rsidRDefault="00471347" w:rsidP="00A830CC">
                  <w:pPr>
                    <w:spacing w:after="0" w:line="240" w:lineRule="auto"/>
                    <w:rPr>
                      <w:rFonts w:ascii="Calibri" w:eastAsia="Times New Roman" w:hAnsi="Calibri" w:cs="Times New Roman"/>
                      <w:color w:val="1F497D"/>
                      <w:lang w:eastAsia="es-CL"/>
                    </w:rPr>
                  </w:pPr>
                </w:p>
              </w:tc>
              <w:tc>
                <w:tcPr>
                  <w:tcW w:w="7300" w:type="dxa"/>
                  <w:tcBorders>
                    <w:top w:val="single" w:sz="4" w:space="0" w:color="auto"/>
                    <w:left w:val="single" w:sz="4" w:space="0" w:color="auto"/>
                    <w:bottom w:val="single" w:sz="4" w:space="0" w:color="auto"/>
                    <w:right w:val="single" w:sz="4" w:space="0" w:color="auto"/>
                  </w:tcBorders>
                  <w:shd w:val="clear" w:color="auto" w:fill="auto"/>
                </w:tcPr>
                <w:p w:rsidR="00471347" w:rsidRDefault="00471347" w:rsidP="007C1EDB">
                  <w:pPr>
                    <w:spacing w:after="0" w:line="240" w:lineRule="auto"/>
                    <w:rPr>
                      <w:rFonts w:ascii="Calibri" w:eastAsia="Times New Roman" w:hAnsi="Calibri" w:cs="Times New Roman"/>
                      <w:color w:val="1F497D"/>
                      <w:lang w:eastAsia="es-CL"/>
                    </w:rPr>
                  </w:pPr>
                </w:p>
              </w:tc>
            </w:tr>
          </w:tbl>
          <w:p w:rsidR="00701BD4" w:rsidRPr="00455D0A" w:rsidRDefault="00701BD4" w:rsidP="003E6CC7">
            <w:pPr>
              <w:tabs>
                <w:tab w:val="left" w:pos="3840"/>
              </w:tabs>
              <w:rPr>
                <w:sz w:val="24"/>
                <w:szCs w:val="24"/>
              </w:rPr>
            </w:pPr>
          </w:p>
        </w:tc>
      </w:tr>
    </w:tbl>
    <w:p w:rsidR="00EE279F" w:rsidRDefault="00EE279F" w:rsidP="00455D0A">
      <w:pPr>
        <w:tabs>
          <w:tab w:val="left" w:pos="3840"/>
        </w:tabs>
        <w:spacing w:after="0" w:line="240" w:lineRule="auto"/>
        <w:rPr>
          <w:sz w:val="28"/>
          <w:szCs w:val="28"/>
        </w:rPr>
      </w:pPr>
    </w:p>
    <w:p w:rsidR="00C4599A" w:rsidRDefault="00C4599A" w:rsidP="00455D0A">
      <w:pPr>
        <w:tabs>
          <w:tab w:val="left" w:pos="3840"/>
        </w:tabs>
        <w:spacing w:after="0" w:line="240" w:lineRule="auto"/>
        <w:rPr>
          <w:sz w:val="28"/>
          <w:szCs w:val="28"/>
        </w:rPr>
      </w:pPr>
    </w:p>
    <w:p w:rsidR="00455D0A" w:rsidRPr="00455D0A" w:rsidRDefault="006345B3" w:rsidP="00455D0A">
      <w:pPr>
        <w:tabs>
          <w:tab w:val="left" w:pos="3840"/>
        </w:tabs>
        <w:spacing w:after="0" w:line="240" w:lineRule="auto"/>
        <w:rPr>
          <w:sz w:val="28"/>
          <w:szCs w:val="28"/>
        </w:rPr>
      </w:pPr>
      <w:r>
        <w:rPr>
          <w:noProof/>
          <w:sz w:val="28"/>
          <w:szCs w:val="28"/>
          <w:lang w:eastAsia="es-CL"/>
        </w:rPr>
        <w:pict>
          <v:roundrect id="_x0000_s1030" style="position:absolute;margin-left:-1.8pt;margin-top:2.75pt;width:499.35pt;height:21pt;z-index:251662336;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30">
              <w:txbxContent>
                <w:p w:rsidR="00A34CA5" w:rsidRPr="001A116A" w:rsidRDefault="00A34CA5" w:rsidP="00455D0A">
                  <w:pPr>
                    <w:rPr>
                      <w:rFonts w:ascii="Arial" w:hAnsi="Arial" w:cs="Arial"/>
                      <w:b/>
                      <w:color w:val="FFFFFF"/>
                    </w:rPr>
                  </w:pPr>
                  <w:r>
                    <w:rPr>
                      <w:rFonts w:ascii="Arial" w:hAnsi="Arial" w:cs="Arial"/>
                      <w:b/>
                      <w:color w:val="FFFFFF"/>
                    </w:rPr>
                    <w:t>Compromisos - Acuerdos</w:t>
                  </w:r>
                </w:p>
              </w:txbxContent>
            </v:textbox>
          </v:roundrect>
        </w:pict>
      </w:r>
    </w:p>
    <w:tbl>
      <w:tblPr>
        <w:tblpPr w:leftFromText="141" w:rightFromText="141" w:vertAnchor="text" w:horzAnchor="margin" w:tblpX="70" w:tblpY="253"/>
        <w:tblW w:w="985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4890"/>
        <w:gridCol w:w="2693"/>
        <w:gridCol w:w="2268"/>
      </w:tblGrid>
      <w:tr w:rsidR="00455D0A" w:rsidRPr="00455D0A" w:rsidTr="00455D0A">
        <w:trPr>
          <w:trHeight w:val="321"/>
        </w:trPr>
        <w:tc>
          <w:tcPr>
            <w:tcW w:w="4890" w:type="dxa"/>
            <w:shd w:val="clear" w:color="auto" w:fill="17365D" w:themeFill="text2" w:themeFillShade="BF"/>
          </w:tcPr>
          <w:p w:rsidR="00455D0A" w:rsidRPr="00455D0A" w:rsidRDefault="00455D0A"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Acuerdos</w:t>
            </w:r>
          </w:p>
        </w:tc>
        <w:tc>
          <w:tcPr>
            <w:tcW w:w="2693" w:type="dxa"/>
            <w:shd w:val="clear" w:color="auto" w:fill="17365D" w:themeFill="text2" w:themeFillShade="BF"/>
          </w:tcPr>
          <w:p w:rsidR="00455D0A" w:rsidRPr="00455D0A" w:rsidRDefault="00455D0A"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Responsable</w:t>
            </w:r>
          </w:p>
        </w:tc>
        <w:tc>
          <w:tcPr>
            <w:tcW w:w="2268" w:type="dxa"/>
            <w:shd w:val="clear" w:color="auto" w:fill="17365D" w:themeFill="text2" w:themeFillShade="BF"/>
            <w:noWrap/>
            <w:vAlign w:val="bottom"/>
            <w:hideMark/>
          </w:tcPr>
          <w:p w:rsidR="00455D0A" w:rsidRPr="00455D0A" w:rsidRDefault="00455D0A"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Fecha Compromiso</w:t>
            </w:r>
          </w:p>
        </w:tc>
      </w:tr>
      <w:tr w:rsidR="00455D0A" w:rsidRPr="00455D0A" w:rsidTr="009B4ED0">
        <w:trPr>
          <w:trHeight w:val="321"/>
        </w:trPr>
        <w:tc>
          <w:tcPr>
            <w:tcW w:w="4890" w:type="dxa"/>
          </w:tcPr>
          <w:p w:rsidR="00455D0A" w:rsidRPr="00455D0A" w:rsidRDefault="00F77FEA" w:rsidP="00455D0A">
            <w:pPr>
              <w:spacing w:after="0" w:line="240" w:lineRule="auto"/>
              <w:jc w:val="both"/>
              <w:rPr>
                <w:rFonts w:eastAsia="Times New Roman" w:cs="Calibri"/>
                <w:sz w:val="24"/>
                <w:szCs w:val="24"/>
                <w:lang w:eastAsia="es-CL"/>
              </w:rPr>
            </w:pPr>
            <w:r>
              <w:rPr>
                <w:rFonts w:eastAsia="Times New Roman" w:cs="Calibri"/>
                <w:sz w:val="24"/>
                <w:szCs w:val="24"/>
                <w:lang w:eastAsia="es-CL"/>
              </w:rPr>
              <w:t>Cerrar DR</w:t>
            </w:r>
          </w:p>
        </w:tc>
        <w:tc>
          <w:tcPr>
            <w:tcW w:w="2693" w:type="dxa"/>
          </w:tcPr>
          <w:p w:rsidR="00455D0A" w:rsidRPr="00455D0A" w:rsidRDefault="00F77FEA" w:rsidP="00455D0A">
            <w:pPr>
              <w:spacing w:after="0" w:line="240" w:lineRule="auto"/>
              <w:rPr>
                <w:rFonts w:eastAsia="Times New Roman" w:cs="Calibri"/>
                <w:sz w:val="24"/>
                <w:szCs w:val="24"/>
                <w:lang w:eastAsia="es-CL"/>
              </w:rPr>
            </w:pPr>
            <w:r>
              <w:rPr>
                <w:rFonts w:eastAsia="Times New Roman" w:cs="Calibri"/>
                <w:sz w:val="24"/>
                <w:szCs w:val="24"/>
                <w:lang w:eastAsia="es-CL"/>
              </w:rPr>
              <w:t>G. Demanda – Usuario - Operaciones</w:t>
            </w:r>
          </w:p>
        </w:tc>
        <w:tc>
          <w:tcPr>
            <w:tcW w:w="2268" w:type="dxa"/>
            <w:shd w:val="clear" w:color="auto" w:fill="auto"/>
            <w:noWrap/>
          </w:tcPr>
          <w:p w:rsidR="00455D0A" w:rsidRPr="00455D0A" w:rsidRDefault="00F77FEA" w:rsidP="00F77FEA">
            <w:pPr>
              <w:spacing w:after="0" w:line="240" w:lineRule="auto"/>
              <w:jc w:val="center"/>
              <w:rPr>
                <w:rFonts w:eastAsia="Times New Roman" w:cs="Calibri"/>
                <w:sz w:val="24"/>
                <w:szCs w:val="24"/>
                <w:lang w:eastAsia="es-CL"/>
              </w:rPr>
            </w:pPr>
            <w:r>
              <w:rPr>
                <w:rFonts w:eastAsia="Times New Roman" w:cs="Calibri"/>
                <w:sz w:val="24"/>
                <w:szCs w:val="24"/>
                <w:lang w:eastAsia="es-CL"/>
              </w:rPr>
              <w:t>05</w:t>
            </w:r>
            <w:r w:rsidR="00B7227E">
              <w:rPr>
                <w:rFonts w:eastAsia="Times New Roman" w:cs="Calibri"/>
                <w:sz w:val="24"/>
                <w:szCs w:val="24"/>
                <w:lang w:eastAsia="es-CL"/>
              </w:rPr>
              <w:t>/0</w:t>
            </w:r>
            <w:r>
              <w:rPr>
                <w:rFonts w:eastAsia="Times New Roman" w:cs="Calibri"/>
                <w:sz w:val="24"/>
                <w:szCs w:val="24"/>
                <w:lang w:eastAsia="es-CL"/>
              </w:rPr>
              <w:t>7</w:t>
            </w:r>
            <w:r w:rsidR="00B7227E">
              <w:rPr>
                <w:rFonts w:eastAsia="Times New Roman" w:cs="Calibri"/>
                <w:sz w:val="24"/>
                <w:szCs w:val="24"/>
                <w:lang w:eastAsia="es-CL"/>
              </w:rPr>
              <w:t>/2012</w:t>
            </w:r>
          </w:p>
        </w:tc>
      </w:tr>
      <w:tr w:rsidR="00455D0A" w:rsidRPr="00455D0A" w:rsidTr="009B4ED0">
        <w:trPr>
          <w:trHeight w:val="321"/>
        </w:trPr>
        <w:tc>
          <w:tcPr>
            <w:tcW w:w="4890" w:type="dxa"/>
          </w:tcPr>
          <w:p w:rsidR="00455D0A" w:rsidRPr="00455D0A" w:rsidRDefault="00BA3F7D" w:rsidP="00BA3F7D">
            <w:pPr>
              <w:spacing w:after="0" w:line="240" w:lineRule="auto"/>
              <w:jc w:val="both"/>
              <w:rPr>
                <w:rFonts w:eastAsia="Times New Roman" w:cs="Calibri"/>
                <w:sz w:val="24"/>
                <w:szCs w:val="24"/>
                <w:lang w:eastAsia="es-CL"/>
              </w:rPr>
            </w:pPr>
            <w:r>
              <w:rPr>
                <w:rFonts w:eastAsia="Times New Roman" w:cs="Calibri"/>
                <w:sz w:val="24"/>
                <w:szCs w:val="24"/>
                <w:lang w:eastAsia="es-CL"/>
              </w:rPr>
              <w:t>Solicitar a Eduardo Calderón la información para control contable</w:t>
            </w:r>
          </w:p>
        </w:tc>
        <w:tc>
          <w:tcPr>
            <w:tcW w:w="2693" w:type="dxa"/>
          </w:tcPr>
          <w:p w:rsidR="00455D0A" w:rsidRPr="00455D0A" w:rsidRDefault="00722F96" w:rsidP="00455D0A">
            <w:pPr>
              <w:spacing w:after="0" w:line="240" w:lineRule="auto"/>
              <w:rPr>
                <w:rFonts w:eastAsia="Times New Roman" w:cs="Calibri"/>
                <w:sz w:val="24"/>
                <w:szCs w:val="24"/>
                <w:lang w:eastAsia="es-CL"/>
              </w:rPr>
            </w:pPr>
            <w:r>
              <w:rPr>
                <w:rFonts w:eastAsia="Times New Roman" w:cs="Calibri"/>
                <w:sz w:val="24"/>
                <w:szCs w:val="24"/>
                <w:lang w:eastAsia="es-CL"/>
              </w:rPr>
              <w:t>PMO</w:t>
            </w:r>
            <w:bookmarkStart w:id="0" w:name="_GoBack"/>
            <w:bookmarkEnd w:id="0"/>
          </w:p>
        </w:tc>
        <w:tc>
          <w:tcPr>
            <w:tcW w:w="2268" w:type="dxa"/>
            <w:shd w:val="clear" w:color="auto" w:fill="auto"/>
            <w:noWrap/>
          </w:tcPr>
          <w:p w:rsidR="00455D0A" w:rsidRPr="00455D0A" w:rsidRDefault="00BA3F7D" w:rsidP="006E1A23">
            <w:pPr>
              <w:spacing w:after="0" w:line="240" w:lineRule="auto"/>
              <w:jc w:val="center"/>
              <w:rPr>
                <w:rFonts w:eastAsia="Times New Roman" w:cs="Calibri"/>
                <w:sz w:val="24"/>
                <w:szCs w:val="24"/>
                <w:lang w:eastAsia="es-CL"/>
              </w:rPr>
            </w:pPr>
            <w:r>
              <w:rPr>
                <w:rFonts w:eastAsia="Times New Roman" w:cs="Calibri"/>
                <w:sz w:val="24"/>
                <w:szCs w:val="24"/>
                <w:lang w:eastAsia="es-CL"/>
              </w:rPr>
              <w:t>Lo antes posible</w:t>
            </w:r>
          </w:p>
        </w:tc>
      </w:tr>
      <w:tr w:rsidR="009B4ED0" w:rsidRPr="00455D0A" w:rsidTr="009B4ED0">
        <w:trPr>
          <w:trHeight w:val="321"/>
        </w:trPr>
        <w:tc>
          <w:tcPr>
            <w:tcW w:w="4890" w:type="dxa"/>
          </w:tcPr>
          <w:p w:rsidR="009B4ED0" w:rsidRPr="00455D0A" w:rsidRDefault="009B4ED0" w:rsidP="009B4ED0">
            <w:pPr>
              <w:spacing w:after="0" w:line="240" w:lineRule="auto"/>
              <w:jc w:val="both"/>
              <w:rPr>
                <w:rFonts w:eastAsia="Times New Roman" w:cs="Calibri"/>
                <w:sz w:val="24"/>
                <w:szCs w:val="24"/>
                <w:lang w:eastAsia="es-CL"/>
              </w:rPr>
            </w:pPr>
          </w:p>
        </w:tc>
        <w:tc>
          <w:tcPr>
            <w:tcW w:w="2693" w:type="dxa"/>
          </w:tcPr>
          <w:p w:rsidR="009B4ED0" w:rsidRPr="00455D0A" w:rsidRDefault="009B4ED0" w:rsidP="009B4ED0">
            <w:pPr>
              <w:spacing w:after="0" w:line="240" w:lineRule="auto"/>
              <w:rPr>
                <w:rFonts w:eastAsia="Times New Roman" w:cs="Calibri"/>
                <w:sz w:val="24"/>
                <w:szCs w:val="24"/>
                <w:lang w:eastAsia="es-CL"/>
              </w:rPr>
            </w:pPr>
          </w:p>
        </w:tc>
        <w:tc>
          <w:tcPr>
            <w:tcW w:w="2268" w:type="dxa"/>
            <w:shd w:val="clear" w:color="auto" w:fill="auto"/>
            <w:noWrap/>
          </w:tcPr>
          <w:p w:rsidR="009B4ED0" w:rsidRPr="00455D0A" w:rsidRDefault="009B4ED0" w:rsidP="009B4ED0">
            <w:pPr>
              <w:spacing w:after="0" w:line="240" w:lineRule="auto"/>
              <w:jc w:val="center"/>
              <w:rPr>
                <w:rFonts w:eastAsia="Times New Roman" w:cs="Calibri"/>
                <w:sz w:val="24"/>
                <w:szCs w:val="24"/>
                <w:lang w:eastAsia="es-CL"/>
              </w:rPr>
            </w:pPr>
          </w:p>
        </w:tc>
      </w:tr>
      <w:tr w:rsidR="00725598" w:rsidRPr="00455D0A" w:rsidTr="009B4ED0">
        <w:trPr>
          <w:trHeight w:val="321"/>
        </w:trPr>
        <w:tc>
          <w:tcPr>
            <w:tcW w:w="4890" w:type="dxa"/>
          </w:tcPr>
          <w:p w:rsidR="00725598" w:rsidRDefault="00725598" w:rsidP="00725598">
            <w:pPr>
              <w:spacing w:after="0" w:line="240" w:lineRule="auto"/>
              <w:jc w:val="both"/>
              <w:rPr>
                <w:rFonts w:eastAsia="Times New Roman" w:cs="Calibri"/>
                <w:sz w:val="24"/>
                <w:szCs w:val="24"/>
                <w:lang w:eastAsia="es-CL"/>
              </w:rPr>
            </w:pPr>
          </w:p>
        </w:tc>
        <w:tc>
          <w:tcPr>
            <w:tcW w:w="2693" w:type="dxa"/>
          </w:tcPr>
          <w:p w:rsidR="00725598" w:rsidRDefault="00725598" w:rsidP="009B4ED0">
            <w:pPr>
              <w:spacing w:after="0" w:line="240" w:lineRule="auto"/>
              <w:rPr>
                <w:rFonts w:eastAsia="Times New Roman" w:cs="Calibri"/>
                <w:sz w:val="24"/>
                <w:szCs w:val="24"/>
                <w:lang w:eastAsia="es-CL"/>
              </w:rPr>
            </w:pPr>
          </w:p>
        </w:tc>
        <w:tc>
          <w:tcPr>
            <w:tcW w:w="2268" w:type="dxa"/>
            <w:shd w:val="clear" w:color="auto" w:fill="auto"/>
            <w:noWrap/>
          </w:tcPr>
          <w:p w:rsidR="00725598" w:rsidRDefault="00725598" w:rsidP="009B4ED0">
            <w:pPr>
              <w:spacing w:after="0" w:line="240" w:lineRule="auto"/>
              <w:jc w:val="center"/>
              <w:rPr>
                <w:rFonts w:eastAsia="Times New Roman" w:cs="Calibri"/>
                <w:sz w:val="24"/>
                <w:szCs w:val="24"/>
                <w:lang w:eastAsia="es-CL"/>
              </w:rPr>
            </w:pPr>
          </w:p>
        </w:tc>
      </w:tr>
      <w:tr w:rsidR="00C4599A" w:rsidRPr="00455D0A" w:rsidTr="009B4ED0">
        <w:trPr>
          <w:trHeight w:val="321"/>
        </w:trPr>
        <w:tc>
          <w:tcPr>
            <w:tcW w:w="4890" w:type="dxa"/>
          </w:tcPr>
          <w:p w:rsidR="00C4599A" w:rsidRPr="00455D0A" w:rsidRDefault="00C4599A" w:rsidP="00C4599A">
            <w:pPr>
              <w:spacing w:after="0" w:line="240" w:lineRule="auto"/>
              <w:jc w:val="both"/>
              <w:rPr>
                <w:rFonts w:eastAsia="Times New Roman" w:cs="Calibri"/>
                <w:sz w:val="24"/>
                <w:szCs w:val="24"/>
                <w:lang w:eastAsia="es-CL"/>
              </w:rPr>
            </w:pPr>
          </w:p>
        </w:tc>
        <w:tc>
          <w:tcPr>
            <w:tcW w:w="2693" w:type="dxa"/>
          </w:tcPr>
          <w:p w:rsidR="00C4599A" w:rsidRPr="00455D0A" w:rsidRDefault="00C4599A" w:rsidP="00C4599A">
            <w:pPr>
              <w:spacing w:after="0" w:line="240" w:lineRule="auto"/>
              <w:rPr>
                <w:rFonts w:eastAsia="Times New Roman" w:cs="Calibri"/>
                <w:sz w:val="24"/>
                <w:szCs w:val="24"/>
                <w:lang w:eastAsia="es-CL"/>
              </w:rPr>
            </w:pPr>
          </w:p>
        </w:tc>
        <w:tc>
          <w:tcPr>
            <w:tcW w:w="2268" w:type="dxa"/>
            <w:shd w:val="clear" w:color="auto" w:fill="auto"/>
            <w:noWrap/>
          </w:tcPr>
          <w:p w:rsidR="00C4599A" w:rsidRPr="00455D0A" w:rsidRDefault="00C4599A" w:rsidP="00C4599A">
            <w:pPr>
              <w:spacing w:after="0" w:line="240" w:lineRule="auto"/>
              <w:jc w:val="center"/>
              <w:rPr>
                <w:rFonts w:eastAsia="Times New Roman" w:cs="Calibri"/>
                <w:sz w:val="24"/>
                <w:szCs w:val="24"/>
                <w:lang w:eastAsia="es-CL"/>
              </w:rPr>
            </w:pPr>
          </w:p>
        </w:tc>
      </w:tr>
      <w:tr w:rsidR="00C4599A" w:rsidRPr="00455D0A" w:rsidTr="009B4ED0">
        <w:trPr>
          <w:trHeight w:val="321"/>
        </w:trPr>
        <w:tc>
          <w:tcPr>
            <w:tcW w:w="4890" w:type="dxa"/>
          </w:tcPr>
          <w:p w:rsidR="00C4599A" w:rsidRPr="00455D0A" w:rsidRDefault="00C4599A" w:rsidP="00C4599A">
            <w:pPr>
              <w:spacing w:after="0" w:line="240" w:lineRule="auto"/>
              <w:jc w:val="both"/>
              <w:rPr>
                <w:rFonts w:eastAsia="Times New Roman" w:cs="Calibri"/>
                <w:sz w:val="24"/>
                <w:szCs w:val="24"/>
                <w:lang w:eastAsia="es-CL"/>
              </w:rPr>
            </w:pPr>
          </w:p>
        </w:tc>
        <w:tc>
          <w:tcPr>
            <w:tcW w:w="2693" w:type="dxa"/>
          </w:tcPr>
          <w:p w:rsidR="00C4599A" w:rsidRPr="00455D0A" w:rsidRDefault="00C4599A" w:rsidP="00E530F0">
            <w:pPr>
              <w:spacing w:after="0" w:line="240" w:lineRule="auto"/>
              <w:rPr>
                <w:rFonts w:eastAsia="Times New Roman" w:cs="Calibri"/>
                <w:sz w:val="24"/>
                <w:szCs w:val="24"/>
                <w:lang w:eastAsia="es-CL"/>
              </w:rPr>
            </w:pPr>
          </w:p>
        </w:tc>
        <w:tc>
          <w:tcPr>
            <w:tcW w:w="2268" w:type="dxa"/>
            <w:shd w:val="clear" w:color="auto" w:fill="auto"/>
            <w:noWrap/>
          </w:tcPr>
          <w:p w:rsidR="00C4599A" w:rsidRPr="00455D0A" w:rsidRDefault="00C4599A" w:rsidP="00C4599A">
            <w:pPr>
              <w:spacing w:after="0" w:line="240" w:lineRule="auto"/>
              <w:jc w:val="center"/>
              <w:rPr>
                <w:rFonts w:eastAsia="Times New Roman" w:cs="Calibri"/>
                <w:sz w:val="24"/>
                <w:szCs w:val="24"/>
                <w:lang w:eastAsia="es-CL"/>
              </w:rPr>
            </w:pPr>
          </w:p>
        </w:tc>
      </w:tr>
    </w:tbl>
    <w:p w:rsidR="00455D0A" w:rsidRDefault="00455D0A" w:rsidP="00455D0A">
      <w:pPr>
        <w:tabs>
          <w:tab w:val="left" w:pos="3840"/>
        </w:tabs>
        <w:spacing w:after="0" w:line="240" w:lineRule="auto"/>
        <w:rPr>
          <w:sz w:val="28"/>
          <w:szCs w:val="28"/>
        </w:rPr>
      </w:pPr>
    </w:p>
    <w:p w:rsidR="0091655F" w:rsidRDefault="0091655F" w:rsidP="00455D0A">
      <w:pPr>
        <w:tabs>
          <w:tab w:val="left" w:pos="3840"/>
        </w:tabs>
        <w:spacing w:after="0" w:line="240" w:lineRule="auto"/>
        <w:rPr>
          <w:sz w:val="28"/>
          <w:szCs w:val="28"/>
        </w:rPr>
      </w:pPr>
    </w:p>
    <w:p w:rsidR="0091655F" w:rsidRPr="00455D0A" w:rsidRDefault="0091655F" w:rsidP="00455D0A">
      <w:pPr>
        <w:tabs>
          <w:tab w:val="left" w:pos="3840"/>
        </w:tabs>
        <w:spacing w:after="0" w:line="240" w:lineRule="auto"/>
        <w:rPr>
          <w:sz w:val="28"/>
          <w:szCs w:val="28"/>
        </w:rPr>
      </w:pPr>
    </w:p>
    <w:tbl>
      <w:tblPr>
        <w:tblStyle w:val="Tablaconcuadrcula"/>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76"/>
        <w:gridCol w:w="4219"/>
      </w:tblGrid>
      <w:tr w:rsidR="00EE279F" w:rsidRPr="00EE279F" w:rsidTr="00EE279F">
        <w:tc>
          <w:tcPr>
            <w:tcW w:w="5495" w:type="dxa"/>
            <w:gridSpan w:val="2"/>
            <w:shd w:val="clear" w:color="auto" w:fill="17365D" w:themeFill="text2" w:themeFillShade="BF"/>
          </w:tcPr>
          <w:p w:rsidR="00EE279F" w:rsidRPr="00EE279F" w:rsidRDefault="00EE279F" w:rsidP="00EE279F">
            <w:pPr>
              <w:rPr>
                <w:rFonts w:eastAsia="Times New Roman" w:cs="Calibri"/>
                <w:b/>
                <w:color w:val="FFFFFF" w:themeColor="background1"/>
                <w:sz w:val="24"/>
                <w:szCs w:val="24"/>
                <w:lang w:eastAsia="es-CL"/>
              </w:rPr>
            </w:pPr>
            <w:r w:rsidRPr="00EE279F">
              <w:rPr>
                <w:rFonts w:eastAsia="Times New Roman" w:cs="Calibri"/>
                <w:b/>
                <w:color w:val="FFFFFF" w:themeColor="background1"/>
                <w:sz w:val="24"/>
                <w:szCs w:val="24"/>
                <w:lang w:eastAsia="es-CL"/>
              </w:rPr>
              <w:t>Próxima reunión</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sidRPr="00EE279F">
              <w:rPr>
                <w:sz w:val="24"/>
                <w:szCs w:val="24"/>
              </w:rPr>
              <w:t>Fecha</w:t>
            </w:r>
          </w:p>
        </w:tc>
        <w:tc>
          <w:tcPr>
            <w:tcW w:w="4219" w:type="dxa"/>
          </w:tcPr>
          <w:p w:rsidR="00EE279F" w:rsidRPr="00EE279F" w:rsidRDefault="00924310" w:rsidP="008674A2">
            <w:pPr>
              <w:tabs>
                <w:tab w:val="left" w:pos="3840"/>
              </w:tabs>
              <w:rPr>
                <w:sz w:val="24"/>
                <w:szCs w:val="24"/>
              </w:rPr>
            </w:pPr>
            <w:r>
              <w:rPr>
                <w:sz w:val="24"/>
                <w:szCs w:val="24"/>
              </w:rPr>
              <w:t>9</w:t>
            </w:r>
            <w:r w:rsidR="00725598">
              <w:rPr>
                <w:sz w:val="24"/>
                <w:szCs w:val="24"/>
              </w:rPr>
              <w:t xml:space="preserve"> de ju</w:t>
            </w:r>
            <w:r w:rsidR="008674A2">
              <w:rPr>
                <w:sz w:val="24"/>
                <w:szCs w:val="24"/>
              </w:rPr>
              <w:t>l</w:t>
            </w:r>
            <w:r w:rsidR="00725598">
              <w:rPr>
                <w:sz w:val="24"/>
                <w:szCs w:val="24"/>
              </w:rPr>
              <w:t>io</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sidRPr="00EE279F">
              <w:rPr>
                <w:sz w:val="24"/>
                <w:szCs w:val="24"/>
              </w:rPr>
              <w:t>Hora</w:t>
            </w:r>
          </w:p>
        </w:tc>
        <w:tc>
          <w:tcPr>
            <w:tcW w:w="4219" w:type="dxa"/>
          </w:tcPr>
          <w:p w:rsidR="00EE279F" w:rsidRPr="00EE279F" w:rsidRDefault="00B75488" w:rsidP="00455D0A">
            <w:pPr>
              <w:tabs>
                <w:tab w:val="left" w:pos="3840"/>
              </w:tabs>
              <w:rPr>
                <w:sz w:val="24"/>
                <w:szCs w:val="24"/>
              </w:rPr>
            </w:pPr>
            <w:r>
              <w:rPr>
                <w:sz w:val="24"/>
                <w:szCs w:val="24"/>
              </w:rPr>
              <w:t xml:space="preserve">17:00 a 18:00 </w:t>
            </w:r>
            <w:proofErr w:type="spellStart"/>
            <w:r>
              <w:rPr>
                <w:sz w:val="24"/>
                <w:szCs w:val="24"/>
              </w:rPr>
              <w:t>hrs</w:t>
            </w:r>
            <w:proofErr w:type="spellEnd"/>
            <w:r>
              <w:rPr>
                <w:sz w:val="24"/>
                <w:szCs w:val="24"/>
              </w:rPr>
              <w:t>.</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sidRPr="00EE279F">
              <w:rPr>
                <w:sz w:val="24"/>
                <w:szCs w:val="24"/>
              </w:rPr>
              <w:t>Lugar</w:t>
            </w:r>
          </w:p>
        </w:tc>
        <w:tc>
          <w:tcPr>
            <w:tcW w:w="4219" w:type="dxa"/>
          </w:tcPr>
          <w:p w:rsidR="00EE279F" w:rsidRPr="00EE279F" w:rsidRDefault="006E1A23" w:rsidP="00725598">
            <w:pPr>
              <w:tabs>
                <w:tab w:val="left" w:pos="3840"/>
              </w:tabs>
              <w:rPr>
                <w:sz w:val="24"/>
                <w:szCs w:val="24"/>
              </w:rPr>
            </w:pPr>
            <w:r>
              <w:rPr>
                <w:sz w:val="24"/>
                <w:szCs w:val="24"/>
              </w:rPr>
              <w:t>Estado 260, piso 2, sala 2</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Pr>
                <w:sz w:val="24"/>
                <w:szCs w:val="24"/>
              </w:rPr>
              <w:t>Agenda</w:t>
            </w:r>
          </w:p>
        </w:tc>
        <w:tc>
          <w:tcPr>
            <w:tcW w:w="4219" w:type="dxa"/>
          </w:tcPr>
          <w:p w:rsidR="00EE279F" w:rsidRPr="00EE279F" w:rsidRDefault="00EE279F" w:rsidP="00455D0A">
            <w:pPr>
              <w:tabs>
                <w:tab w:val="left" w:pos="3840"/>
              </w:tabs>
              <w:rPr>
                <w:sz w:val="24"/>
                <w:szCs w:val="24"/>
              </w:rPr>
            </w:pPr>
          </w:p>
        </w:tc>
      </w:tr>
    </w:tbl>
    <w:p w:rsidR="00455D0A" w:rsidRPr="009959CE" w:rsidRDefault="00455D0A" w:rsidP="00EE279F">
      <w:pPr>
        <w:tabs>
          <w:tab w:val="left" w:pos="3840"/>
        </w:tabs>
        <w:spacing w:after="0" w:line="240" w:lineRule="auto"/>
        <w:rPr>
          <w:sz w:val="28"/>
          <w:szCs w:val="28"/>
        </w:rPr>
      </w:pPr>
    </w:p>
    <w:sectPr w:rsidR="00455D0A" w:rsidRPr="009959CE" w:rsidSect="00B31A7F">
      <w:headerReference w:type="default" r:id="rId9"/>
      <w:pgSz w:w="12240" w:h="15840" w:code="1"/>
      <w:pgMar w:top="284" w:right="1134" w:bottom="28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5B3" w:rsidRDefault="006345B3" w:rsidP="000C4790">
      <w:pPr>
        <w:spacing w:after="0" w:line="240" w:lineRule="auto"/>
      </w:pPr>
      <w:r>
        <w:separator/>
      </w:r>
    </w:p>
  </w:endnote>
  <w:endnote w:type="continuationSeparator" w:id="0">
    <w:p w:rsidR="006345B3" w:rsidRDefault="006345B3" w:rsidP="000C4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5B3" w:rsidRDefault="006345B3" w:rsidP="000C4790">
      <w:pPr>
        <w:spacing w:after="0" w:line="240" w:lineRule="auto"/>
      </w:pPr>
      <w:r>
        <w:separator/>
      </w:r>
    </w:p>
  </w:footnote>
  <w:footnote w:type="continuationSeparator" w:id="0">
    <w:p w:rsidR="006345B3" w:rsidRDefault="006345B3" w:rsidP="000C47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76" w:type="dxa"/>
      <w:tblInd w:w="-489" w:type="dxa"/>
      <w:tblLook w:val="01E0" w:firstRow="1" w:lastRow="1" w:firstColumn="1" w:lastColumn="1" w:noHBand="0" w:noVBand="0"/>
    </w:tblPr>
    <w:tblGrid>
      <w:gridCol w:w="10976"/>
    </w:tblGrid>
    <w:tr w:rsidR="00A34CA5" w:rsidRPr="000C4790" w:rsidTr="00B31A7F">
      <w:trPr>
        <w:trHeight w:val="292"/>
      </w:trPr>
      <w:tc>
        <w:tcPr>
          <w:tcW w:w="10976" w:type="dxa"/>
        </w:tcPr>
        <w:p w:rsidR="00A34CA5" w:rsidRPr="000C4790" w:rsidRDefault="00A34CA5" w:rsidP="00DC68BE">
          <w:pPr>
            <w:tabs>
              <w:tab w:val="center" w:pos="4419"/>
              <w:tab w:val="right" w:pos="8838"/>
            </w:tabs>
            <w:spacing w:after="0" w:line="240" w:lineRule="auto"/>
            <w:rPr>
              <w:rFonts w:ascii="Arial" w:eastAsia="Times New Roman" w:hAnsi="Arial" w:cs="Arial"/>
              <w:sz w:val="24"/>
              <w:szCs w:val="24"/>
              <w:lang w:eastAsia="es-CL"/>
            </w:rPr>
          </w:pPr>
          <w:r w:rsidRPr="000C4790">
            <w:rPr>
              <w:rFonts w:ascii="Arial" w:eastAsia="Times New Roman" w:hAnsi="Arial" w:cs="Arial"/>
              <w:noProof/>
              <w:sz w:val="24"/>
              <w:szCs w:val="24"/>
              <w:lang w:eastAsia="es-CL"/>
            </w:rPr>
            <w:drawing>
              <wp:inline distT="0" distB="0" distL="0" distR="0">
                <wp:extent cx="1839912" cy="212725"/>
                <wp:effectExtent l="19050" t="0" r="7938" b="0"/>
                <wp:docPr id="6" name="Imagen 2" descr="LOGO-CASITA2.png"/>
                <wp:cNvGraphicFramePr/>
                <a:graphic xmlns:a="http://schemas.openxmlformats.org/drawingml/2006/main">
                  <a:graphicData uri="http://schemas.openxmlformats.org/drawingml/2006/picture">
                    <pic:pic xmlns:pic="http://schemas.openxmlformats.org/drawingml/2006/picture">
                      <pic:nvPicPr>
                        <pic:cNvPr id="3297" name="Imagen 7" descr="LOGO-CASITA2.png"/>
                        <pic:cNvPicPr>
                          <a:picLocks noChangeAspect="1"/>
                        </pic:cNvPicPr>
                      </pic:nvPicPr>
                      <pic:blipFill>
                        <a:blip r:embed="rId1"/>
                        <a:srcRect/>
                        <a:stretch>
                          <a:fillRect/>
                        </a:stretch>
                      </pic:blipFill>
                      <pic:spPr bwMode="auto">
                        <a:xfrm>
                          <a:off x="0" y="0"/>
                          <a:ext cx="1839912" cy="212725"/>
                        </a:xfrm>
                        <a:prstGeom prst="rect">
                          <a:avLst/>
                        </a:prstGeom>
                        <a:noFill/>
                        <a:ln w="9525">
                          <a:noFill/>
                          <a:miter lim="800000"/>
                          <a:headEnd/>
                          <a:tailEnd/>
                        </a:ln>
                      </pic:spPr>
                    </pic:pic>
                  </a:graphicData>
                </a:graphic>
              </wp:inline>
            </w:drawing>
          </w:r>
        </w:p>
      </w:tc>
    </w:tr>
    <w:tr w:rsidR="00A34CA5" w:rsidRPr="000C4790" w:rsidTr="00B31A7F">
      <w:trPr>
        <w:trHeight w:val="508"/>
      </w:trPr>
      <w:tc>
        <w:tcPr>
          <w:tcW w:w="10976" w:type="dxa"/>
        </w:tcPr>
        <w:p w:rsidR="00A34CA5" w:rsidRPr="00496772" w:rsidRDefault="00A34CA5" w:rsidP="00DC68BE">
          <w:pPr>
            <w:tabs>
              <w:tab w:val="center" w:pos="4419"/>
              <w:tab w:val="right" w:pos="8838"/>
            </w:tabs>
            <w:spacing w:after="0" w:line="240" w:lineRule="auto"/>
            <w:rPr>
              <w:rFonts w:ascii="Arial" w:eastAsia="Times New Roman" w:hAnsi="Arial" w:cs="Arial"/>
              <w:sz w:val="18"/>
              <w:szCs w:val="18"/>
              <w:lang w:eastAsia="es-CL"/>
            </w:rPr>
          </w:pPr>
          <w:r w:rsidRPr="00496772">
            <w:rPr>
              <w:rFonts w:eastAsia="Times New Roman" w:cs="Arial"/>
              <w:b/>
              <w:smallCaps/>
              <w:color w:val="000080"/>
              <w:spacing w:val="20"/>
              <w:sz w:val="18"/>
              <w:szCs w:val="18"/>
              <w:lang w:eastAsia="es-CL"/>
            </w:rPr>
            <w:t>División Operaciones y Tecnología</w:t>
          </w:r>
        </w:p>
      </w:tc>
    </w:tr>
  </w:tbl>
  <w:p w:rsidR="00A34CA5" w:rsidRDefault="00A34CA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C354C"/>
    <w:multiLevelType w:val="hybridMultilevel"/>
    <w:tmpl w:val="CFA21F7C"/>
    <w:lvl w:ilvl="0" w:tplc="A4700FF0">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33C1251A"/>
    <w:multiLevelType w:val="hybridMultilevel"/>
    <w:tmpl w:val="04707504"/>
    <w:lvl w:ilvl="0" w:tplc="FFFFFFFF">
      <w:start w:val="1"/>
      <w:numFmt w:val="bullet"/>
      <w:lvlText w:val=""/>
      <w:lvlJc w:val="left"/>
      <w:pPr>
        <w:tabs>
          <w:tab w:val="num" w:pos="720"/>
        </w:tabs>
        <w:ind w:left="720" w:hanging="360"/>
      </w:pPr>
      <w:rPr>
        <w:rFonts w:ascii="Symbol" w:hAnsi="Symbol" w:cs="Times New Roman" w:hint="default"/>
      </w:rPr>
    </w:lvl>
    <w:lvl w:ilvl="1" w:tplc="FFFFFFFF">
      <w:numFmt w:val="bullet"/>
      <w:lvlText w:val="-"/>
      <w:lvlJc w:val="left"/>
      <w:pPr>
        <w:tabs>
          <w:tab w:val="num" w:pos="1440"/>
        </w:tabs>
        <w:ind w:left="1440" w:hanging="360"/>
      </w:pPr>
      <w:rPr>
        <w:rFonts w:ascii="Times New Roman" w:eastAsia="Times New Roman" w:hAnsi="Times New Roman" w:hint="default"/>
        <w:b w:val="0"/>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2">
    <w:nsid w:val="34876EFB"/>
    <w:multiLevelType w:val="hybridMultilevel"/>
    <w:tmpl w:val="F0245BF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84D2EEC"/>
    <w:multiLevelType w:val="hybridMultilevel"/>
    <w:tmpl w:val="F2A2C12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4703B94"/>
    <w:multiLevelType w:val="hybridMultilevel"/>
    <w:tmpl w:val="49106EAE"/>
    <w:lvl w:ilvl="0" w:tplc="139EEB1C">
      <w:start w:val="5"/>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9725F3E"/>
    <w:multiLevelType w:val="hybridMultilevel"/>
    <w:tmpl w:val="C7741FAC"/>
    <w:lvl w:ilvl="0" w:tplc="A062775E">
      <w:start w:val="4"/>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5FF21EC6"/>
    <w:multiLevelType w:val="hybridMultilevel"/>
    <w:tmpl w:val="E720533A"/>
    <w:lvl w:ilvl="0" w:tplc="15221EB2">
      <w:start w:val="1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65925E78"/>
    <w:multiLevelType w:val="hybridMultilevel"/>
    <w:tmpl w:val="1BB8CF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7A1E216B"/>
    <w:multiLevelType w:val="hybridMultilevel"/>
    <w:tmpl w:val="44666A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7B7A5502"/>
    <w:multiLevelType w:val="hybridMultilevel"/>
    <w:tmpl w:val="D646B9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9"/>
  </w:num>
  <w:num w:numId="6">
    <w:abstractNumId w:val="7"/>
  </w:num>
  <w:num w:numId="7">
    <w:abstractNumId w:val="8"/>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4790"/>
    <w:rsid w:val="00006383"/>
    <w:rsid w:val="00022557"/>
    <w:rsid w:val="00025264"/>
    <w:rsid w:val="000434AC"/>
    <w:rsid w:val="0005225B"/>
    <w:rsid w:val="000A6B48"/>
    <w:rsid w:val="000C4790"/>
    <w:rsid w:val="000D275D"/>
    <w:rsid w:val="000D6442"/>
    <w:rsid w:val="000E26E0"/>
    <w:rsid w:val="000F31A8"/>
    <w:rsid w:val="000F5FF9"/>
    <w:rsid w:val="00197C2A"/>
    <w:rsid w:val="001A6F90"/>
    <w:rsid w:val="001B3E9B"/>
    <w:rsid w:val="002008FD"/>
    <w:rsid w:val="00221347"/>
    <w:rsid w:val="00256EEA"/>
    <w:rsid w:val="002B030A"/>
    <w:rsid w:val="002E6B86"/>
    <w:rsid w:val="00307260"/>
    <w:rsid w:val="00313C4A"/>
    <w:rsid w:val="00333314"/>
    <w:rsid w:val="00362E68"/>
    <w:rsid w:val="00364A23"/>
    <w:rsid w:val="00376A58"/>
    <w:rsid w:val="003A5D01"/>
    <w:rsid w:val="003E6CC7"/>
    <w:rsid w:val="003F1548"/>
    <w:rsid w:val="00412ED0"/>
    <w:rsid w:val="004357EF"/>
    <w:rsid w:val="00455D0A"/>
    <w:rsid w:val="00471347"/>
    <w:rsid w:val="00492249"/>
    <w:rsid w:val="00493C18"/>
    <w:rsid w:val="004955D4"/>
    <w:rsid w:val="00496772"/>
    <w:rsid w:val="004A0F07"/>
    <w:rsid w:val="004E2A14"/>
    <w:rsid w:val="004F5B6E"/>
    <w:rsid w:val="004F7D29"/>
    <w:rsid w:val="0050176C"/>
    <w:rsid w:val="00532D40"/>
    <w:rsid w:val="00541A21"/>
    <w:rsid w:val="00550878"/>
    <w:rsid w:val="005820E2"/>
    <w:rsid w:val="00596774"/>
    <w:rsid w:val="005A14EE"/>
    <w:rsid w:val="005C5B40"/>
    <w:rsid w:val="00604955"/>
    <w:rsid w:val="00612A1C"/>
    <w:rsid w:val="006345B3"/>
    <w:rsid w:val="00640098"/>
    <w:rsid w:val="006471D4"/>
    <w:rsid w:val="006478C2"/>
    <w:rsid w:val="00685544"/>
    <w:rsid w:val="006E1A23"/>
    <w:rsid w:val="006F58CF"/>
    <w:rsid w:val="00701BD4"/>
    <w:rsid w:val="00722F96"/>
    <w:rsid w:val="00725598"/>
    <w:rsid w:val="00762FD3"/>
    <w:rsid w:val="00767F67"/>
    <w:rsid w:val="00770710"/>
    <w:rsid w:val="00791E30"/>
    <w:rsid w:val="007B1327"/>
    <w:rsid w:val="007C1EDB"/>
    <w:rsid w:val="007E256C"/>
    <w:rsid w:val="007F21F6"/>
    <w:rsid w:val="00817FA4"/>
    <w:rsid w:val="008365EA"/>
    <w:rsid w:val="00864CE5"/>
    <w:rsid w:val="008674A2"/>
    <w:rsid w:val="008D2EBB"/>
    <w:rsid w:val="008E682B"/>
    <w:rsid w:val="008F13FB"/>
    <w:rsid w:val="008F38E6"/>
    <w:rsid w:val="00902A9B"/>
    <w:rsid w:val="0091655F"/>
    <w:rsid w:val="00921EE2"/>
    <w:rsid w:val="00924310"/>
    <w:rsid w:val="00962E7C"/>
    <w:rsid w:val="00964223"/>
    <w:rsid w:val="009959CE"/>
    <w:rsid w:val="009B025A"/>
    <w:rsid w:val="009B4ED0"/>
    <w:rsid w:val="009E021F"/>
    <w:rsid w:val="009E6853"/>
    <w:rsid w:val="00A01660"/>
    <w:rsid w:val="00A1488D"/>
    <w:rsid w:val="00A34CA5"/>
    <w:rsid w:val="00A50C23"/>
    <w:rsid w:val="00A830CC"/>
    <w:rsid w:val="00AC0127"/>
    <w:rsid w:val="00AC67A1"/>
    <w:rsid w:val="00AF0E76"/>
    <w:rsid w:val="00AF7DFD"/>
    <w:rsid w:val="00B07739"/>
    <w:rsid w:val="00B14069"/>
    <w:rsid w:val="00B31A7F"/>
    <w:rsid w:val="00B34C3C"/>
    <w:rsid w:val="00B537AE"/>
    <w:rsid w:val="00B64645"/>
    <w:rsid w:val="00B7227E"/>
    <w:rsid w:val="00B75488"/>
    <w:rsid w:val="00BA3F7D"/>
    <w:rsid w:val="00BD621E"/>
    <w:rsid w:val="00BF745B"/>
    <w:rsid w:val="00C4599A"/>
    <w:rsid w:val="00C72A8B"/>
    <w:rsid w:val="00CC55B0"/>
    <w:rsid w:val="00CE0B8D"/>
    <w:rsid w:val="00D37468"/>
    <w:rsid w:val="00D4628A"/>
    <w:rsid w:val="00D551B2"/>
    <w:rsid w:val="00D812BC"/>
    <w:rsid w:val="00DA652C"/>
    <w:rsid w:val="00DC68BE"/>
    <w:rsid w:val="00DD103D"/>
    <w:rsid w:val="00DD16B2"/>
    <w:rsid w:val="00E16249"/>
    <w:rsid w:val="00E23DC7"/>
    <w:rsid w:val="00E4022B"/>
    <w:rsid w:val="00E530F0"/>
    <w:rsid w:val="00E93806"/>
    <w:rsid w:val="00E95972"/>
    <w:rsid w:val="00EE279F"/>
    <w:rsid w:val="00EF1C66"/>
    <w:rsid w:val="00F12DF4"/>
    <w:rsid w:val="00F14B25"/>
    <w:rsid w:val="00F730BE"/>
    <w:rsid w:val="00F77FEA"/>
    <w:rsid w:val="00FA7B60"/>
    <w:rsid w:val="00FC2C75"/>
    <w:rsid w:val="00FF07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2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C47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C4790"/>
  </w:style>
  <w:style w:type="paragraph" w:styleId="Piedepgina">
    <w:name w:val="footer"/>
    <w:basedOn w:val="Normal"/>
    <w:link w:val="PiedepginaCar"/>
    <w:uiPriority w:val="99"/>
    <w:semiHidden/>
    <w:unhideWhenUsed/>
    <w:rsid w:val="000C47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C4790"/>
  </w:style>
  <w:style w:type="paragraph" w:styleId="Textodeglobo">
    <w:name w:val="Balloon Text"/>
    <w:basedOn w:val="Normal"/>
    <w:link w:val="TextodegloboCar"/>
    <w:uiPriority w:val="99"/>
    <w:semiHidden/>
    <w:unhideWhenUsed/>
    <w:rsid w:val="000C47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4790"/>
    <w:rPr>
      <w:rFonts w:ascii="Tahoma" w:hAnsi="Tahoma" w:cs="Tahoma"/>
      <w:sz w:val="16"/>
      <w:szCs w:val="16"/>
    </w:rPr>
  </w:style>
  <w:style w:type="table" w:styleId="Tablaconcuadrcula">
    <w:name w:val="Table Grid"/>
    <w:basedOn w:val="Tablanormal"/>
    <w:uiPriority w:val="59"/>
    <w:rsid w:val="00B31A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364A23"/>
    <w:pPr>
      <w:ind w:left="720"/>
      <w:contextualSpacing/>
    </w:pPr>
  </w:style>
  <w:style w:type="paragraph" w:styleId="Sinespaciado">
    <w:name w:val="No Spacing"/>
    <w:uiPriority w:val="1"/>
    <w:qFormat/>
    <w:rsid w:val="00B34C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80656">
      <w:bodyDiv w:val="1"/>
      <w:marLeft w:val="0"/>
      <w:marRight w:val="0"/>
      <w:marTop w:val="0"/>
      <w:marBottom w:val="0"/>
      <w:divBdr>
        <w:top w:val="none" w:sz="0" w:space="0" w:color="auto"/>
        <w:left w:val="none" w:sz="0" w:space="0" w:color="auto"/>
        <w:bottom w:val="none" w:sz="0" w:space="0" w:color="auto"/>
        <w:right w:val="none" w:sz="0" w:space="0" w:color="auto"/>
      </w:divBdr>
    </w:div>
    <w:div w:id="521745994">
      <w:bodyDiv w:val="1"/>
      <w:marLeft w:val="0"/>
      <w:marRight w:val="0"/>
      <w:marTop w:val="0"/>
      <w:marBottom w:val="0"/>
      <w:divBdr>
        <w:top w:val="none" w:sz="0" w:space="0" w:color="auto"/>
        <w:left w:val="none" w:sz="0" w:space="0" w:color="auto"/>
        <w:bottom w:val="none" w:sz="0" w:space="0" w:color="auto"/>
        <w:right w:val="none" w:sz="0" w:space="0" w:color="auto"/>
      </w:divBdr>
    </w:div>
    <w:div w:id="603541412">
      <w:bodyDiv w:val="1"/>
      <w:marLeft w:val="0"/>
      <w:marRight w:val="0"/>
      <w:marTop w:val="0"/>
      <w:marBottom w:val="0"/>
      <w:divBdr>
        <w:top w:val="none" w:sz="0" w:space="0" w:color="auto"/>
        <w:left w:val="none" w:sz="0" w:space="0" w:color="auto"/>
        <w:bottom w:val="none" w:sz="0" w:space="0" w:color="auto"/>
        <w:right w:val="none" w:sz="0" w:space="0" w:color="auto"/>
      </w:divBdr>
    </w:div>
    <w:div w:id="1460807468">
      <w:bodyDiv w:val="1"/>
      <w:marLeft w:val="0"/>
      <w:marRight w:val="0"/>
      <w:marTop w:val="0"/>
      <w:marBottom w:val="0"/>
      <w:divBdr>
        <w:top w:val="none" w:sz="0" w:space="0" w:color="auto"/>
        <w:left w:val="none" w:sz="0" w:space="0" w:color="auto"/>
        <w:bottom w:val="none" w:sz="0" w:space="0" w:color="auto"/>
        <w:right w:val="none" w:sz="0" w:space="0" w:color="auto"/>
      </w:divBdr>
    </w:div>
    <w:div w:id="209362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79B95-884E-49B1-86E2-933EB1BCD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Pages>
  <Words>553</Words>
  <Characters>3042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BCH</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mespinozal</dc:creator>
  <cp:keywords/>
  <dc:description/>
  <cp:lastModifiedBy>macarriel</cp:lastModifiedBy>
  <cp:revision>17</cp:revision>
  <cp:lastPrinted>2013-04-11T17:35:00Z</cp:lastPrinted>
  <dcterms:created xsi:type="dcterms:W3CDTF">2013-06-24T14:07:00Z</dcterms:created>
  <dcterms:modified xsi:type="dcterms:W3CDTF">2013-07-08T12:28:00Z</dcterms:modified>
</cp:coreProperties>
</file>