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 xml:space="preserve">Gerencia </w:t>
      </w:r>
      <w:r w:rsidR="00F730BE">
        <w:rPr>
          <w:b/>
          <w:color w:val="1F497D" w:themeColor="text2"/>
          <w:sz w:val="28"/>
          <w:szCs w:val="28"/>
        </w:rPr>
        <w:t>Canales y Comercio Electrónico</w:t>
      </w:r>
    </w:p>
    <w:p w:rsidR="00DC68BE" w:rsidRPr="00455D0A" w:rsidRDefault="00F730BE" w:rsidP="00455D0A">
      <w:pPr>
        <w:tabs>
          <w:tab w:val="left" w:pos="3840"/>
        </w:tabs>
        <w:spacing w:after="0" w:line="240" w:lineRule="auto"/>
        <w:jc w:val="center"/>
        <w:rPr>
          <w:color w:val="1F497D" w:themeColor="text2"/>
          <w:sz w:val="28"/>
          <w:szCs w:val="28"/>
        </w:rPr>
      </w:pPr>
      <w:r>
        <w:rPr>
          <w:color w:val="1F497D" w:themeColor="text2"/>
          <w:sz w:val="28"/>
          <w:szCs w:val="28"/>
        </w:rPr>
        <w:t>Departamento de Canales Electrónicos Externos</w:t>
      </w:r>
    </w:p>
    <w:p w:rsidR="00DC68BE" w:rsidRPr="00455D0A" w:rsidRDefault="004325FE" w:rsidP="00455D0A">
      <w:pPr>
        <w:tabs>
          <w:tab w:val="left" w:pos="3840"/>
        </w:tabs>
        <w:spacing w:after="0" w:line="240" w:lineRule="auto"/>
        <w:jc w:val="center"/>
        <w:rPr>
          <w:color w:val="1F497D" w:themeColor="text2"/>
          <w:sz w:val="28"/>
          <w:szCs w:val="28"/>
        </w:rPr>
      </w:pPr>
      <w:r>
        <w:rPr>
          <w:noProof/>
          <w:sz w:val="28"/>
          <w:szCs w:val="28"/>
          <w:lang w:eastAsia="es-CL"/>
        </w:rPr>
        <w:pict>
          <v:roundrect id="AutoShape 13" o:spid="_x0000_s1026" style="position:absolute;left:0;text-align:left;margin-left:403.3pt;margin-top:8.9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Minuta</w:t>
                  </w:r>
                </w:p>
              </w:txbxContent>
            </v:textbox>
          </v:roundrect>
        </w:pict>
      </w:r>
    </w:p>
    <w:p w:rsidR="00DC68BE" w:rsidRPr="00455D0A" w:rsidRDefault="00DC68BE" w:rsidP="00455D0A">
      <w:pPr>
        <w:tabs>
          <w:tab w:val="left" w:pos="3840"/>
        </w:tabs>
        <w:spacing w:after="0" w:line="240" w:lineRule="auto"/>
        <w:rPr>
          <w:sz w:val="28"/>
          <w:szCs w:val="28"/>
        </w:rPr>
      </w:pPr>
    </w:p>
    <w:p w:rsidR="00DC68BE" w:rsidRPr="00455D0A" w:rsidRDefault="004325FE" w:rsidP="00455D0A">
      <w:pPr>
        <w:tabs>
          <w:tab w:val="left" w:pos="3840"/>
        </w:tabs>
        <w:spacing w:after="0" w:line="240" w:lineRule="auto"/>
        <w:rPr>
          <w:sz w:val="28"/>
          <w:szCs w:val="28"/>
        </w:rPr>
      </w:pPr>
      <w:r>
        <w:rPr>
          <w:noProof/>
          <w:sz w:val="28"/>
          <w:szCs w:val="28"/>
          <w:lang w:eastAsia="es-CL"/>
        </w:rPr>
        <w:pict>
          <v:roundrect id="_x0000_s1027" style="position:absolute;margin-left:-.3pt;margin-top:8.15pt;width:499.35pt;height:30.05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r w:rsidR="000A6B48" w:rsidRPr="00725598">
                    <w:rPr>
                      <w:rFonts w:ascii="Arial" w:hAnsi="Arial" w:cs="Arial"/>
                      <w:b/>
                      <w:color w:val="FFFFFF"/>
                      <w:sz w:val="28"/>
                      <w:szCs w:val="28"/>
                    </w:rPr>
                    <w:t>Seguimiento proyecto Nueva Banca Móvil</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8C12EB" w:rsidP="008C12EB">
            <w:pPr>
              <w:spacing w:after="0" w:line="240" w:lineRule="auto"/>
              <w:rPr>
                <w:rFonts w:eastAsia="Times New Roman" w:cs="Calibri"/>
                <w:b/>
                <w:sz w:val="24"/>
                <w:szCs w:val="24"/>
                <w:lang w:eastAsia="es-CL"/>
              </w:rPr>
            </w:pPr>
            <w:r>
              <w:rPr>
                <w:rFonts w:eastAsia="Times New Roman" w:cs="Calibri"/>
                <w:b/>
                <w:sz w:val="24"/>
                <w:szCs w:val="24"/>
                <w:lang w:eastAsia="es-CL"/>
              </w:rPr>
              <w:t>30</w:t>
            </w:r>
            <w:r w:rsidR="000A6B48">
              <w:rPr>
                <w:rFonts w:eastAsia="Times New Roman" w:cs="Calibri"/>
                <w:b/>
                <w:sz w:val="24"/>
                <w:szCs w:val="24"/>
                <w:lang w:eastAsia="es-CL"/>
              </w:rPr>
              <w:t xml:space="preserve"> </w:t>
            </w:r>
            <w:r w:rsidR="00025264">
              <w:rPr>
                <w:rFonts w:eastAsia="Times New Roman" w:cs="Calibri"/>
                <w:b/>
                <w:sz w:val="24"/>
                <w:szCs w:val="24"/>
                <w:lang w:eastAsia="es-CL"/>
              </w:rPr>
              <w:t xml:space="preserve">de </w:t>
            </w:r>
            <w:r w:rsidR="00CC55B0">
              <w:rPr>
                <w:rFonts w:eastAsia="Times New Roman" w:cs="Calibri"/>
                <w:b/>
                <w:sz w:val="24"/>
                <w:szCs w:val="24"/>
                <w:lang w:eastAsia="es-CL"/>
              </w:rPr>
              <w:t>Ju</w:t>
            </w:r>
            <w:r w:rsidR="00151143">
              <w:rPr>
                <w:rFonts w:eastAsia="Times New Roman" w:cs="Calibri"/>
                <w:b/>
                <w:sz w:val="24"/>
                <w:szCs w:val="24"/>
                <w:lang w:eastAsia="es-CL"/>
              </w:rPr>
              <w:t>l</w:t>
            </w:r>
            <w:r w:rsidR="00CC55B0">
              <w:rPr>
                <w:rFonts w:eastAsia="Times New Roman" w:cs="Calibri"/>
                <w:b/>
                <w:sz w:val="24"/>
                <w:szCs w:val="24"/>
                <w:lang w:eastAsia="es-CL"/>
              </w:rPr>
              <w:t>io</w:t>
            </w:r>
            <w:r w:rsidR="000A6B48">
              <w:rPr>
                <w:rFonts w:eastAsia="Times New Roman" w:cs="Calibri"/>
                <w:b/>
                <w:sz w:val="24"/>
                <w:szCs w:val="24"/>
                <w:lang w:eastAsia="es-CL"/>
              </w:rPr>
              <w:t xml:space="preserve"> </w:t>
            </w:r>
            <w:r w:rsidR="00025264">
              <w:rPr>
                <w:rFonts w:eastAsia="Times New Roman" w:cs="Calibri"/>
                <w:b/>
                <w:sz w:val="24"/>
                <w:szCs w:val="24"/>
                <w:lang w:eastAsia="es-CL"/>
              </w:rPr>
              <w:t>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0A6B48">
            <w:pPr>
              <w:spacing w:after="0" w:line="240" w:lineRule="auto"/>
              <w:rPr>
                <w:rFonts w:eastAsia="Times New Roman" w:cs="Calibri"/>
                <w:b/>
                <w:sz w:val="24"/>
                <w:szCs w:val="24"/>
                <w:lang w:eastAsia="es-CL"/>
              </w:rPr>
            </w:pPr>
            <w:r>
              <w:rPr>
                <w:rFonts w:eastAsia="Times New Roman" w:cs="Calibri"/>
                <w:b/>
                <w:sz w:val="24"/>
                <w:szCs w:val="24"/>
                <w:lang w:eastAsia="es-CL"/>
              </w:rPr>
              <w:t>1</w:t>
            </w:r>
            <w:r w:rsidR="000A6B48">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w:t>
            </w:r>
            <w:r w:rsidR="000A6B48">
              <w:rPr>
                <w:rFonts w:eastAsia="Times New Roman" w:cs="Calibri"/>
                <w:b/>
                <w:sz w:val="24"/>
                <w:szCs w:val="24"/>
                <w:lang w:eastAsia="es-CL"/>
              </w:rPr>
              <w:t>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CC55B0" w:rsidP="00CC55B0">
            <w:pPr>
              <w:spacing w:after="0" w:line="240" w:lineRule="auto"/>
              <w:rPr>
                <w:rFonts w:eastAsia="Times New Roman" w:cs="Calibri"/>
                <w:b/>
                <w:sz w:val="24"/>
                <w:szCs w:val="24"/>
                <w:lang w:eastAsia="es-CL"/>
              </w:rPr>
            </w:pPr>
            <w:r>
              <w:rPr>
                <w:rFonts w:eastAsia="Times New Roman" w:cs="Calibri"/>
                <w:b/>
                <w:sz w:val="24"/>
                <w:szCs w:val="24"/>
                <w:lang w:eastAsia="es-CL"/>
              </w:rPr>
              <w:t>Estado 260</w:t>
            </w:r>
            <w:r w:rsidR="00E4022B">
              <w:rPr>
                <w:rFonts w:eastAsia="Times New Roman" w:cs="Calibri"/>
                <w:b/>
                <w:sz w:val="24"/>
                <w:szCs w:val="24"/>
                <w:lang w:eastAsia="es-CL"/>
              </w:rPr>
              <w:t xml:space="preserve">, piso </w:t>
            </w:r>
            <w:r>
              <w:rPr>
                <w:rFonts w:eastAsia="Times New Roman" w:cs="Calibri"/>
                <w:b/>
                <w:sz w:val="24"/>
                <w:szCs w:val="24"/>
                <w:lang w:eastAsia="es-CL"/>
              </w:rPr>
              <w:t>2, sala 2</w:t>
            </w:r>
          </w:p>
        </w:tc>
      </w:tr>
    </w:tbl>
    <w:p w:rsidR="00DC68BE" w:rsidRPr="00455D0A" w:rsidRDefault="00DC68BE" w:rsidP="00455D0A">
      <w:pPr>
        <w:tabs>
          <w:tab w:val="left" w:pos="3840"/>
        </w:tabs>
        <w:spacing w:after="0" w:line="240" w:lineRule="auto"/>
        <w:rPr>
          <w:sz w:val="24"/>
          <w:szCs w:val="24"/>
        </w:rPr>
      </w:pPr>
    </w:p>
    <w:p w:rsidR="009E6853" w:rsidRPr="00455D0A" w:rsidRDefault="004325FE"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7E72A7">
            <w:pPr>
              <w:spacing w:after="0" w:line="240" w:lineRule="auto"/>
              <w:jc w:val="center"/>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0A6B48" w:rsidRPr="00455D0A" w:rsidTr="00A01660">
        <w:trPr>
          <w:trHeight w:val="300"/>
        </w:trPr>
        <w:tc>
          <w:tcPr>
            <w:tcW w:w="3969"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E4022B">
              <w:rPr>
                <w:rFonts w:ascii="Arial" w:hAnsi="Arial"/>
                <w:color w:val="333333"/>
                <w:sz w:val="20"/>
                <w:szCs w:val="20"/>
              </w:rPr>
              <w:t>Carolina Pacheco</w:t>
            </w:r>
          </w:p>
        </w:tc>
        <w:tc>
          <w:tcPr>
            <w:tcW w:w="851" w:type="dxa"/>
            <w:shd w:val="clear" w:color="auto" w:fill="DBE5F1"/>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Barraza</w:t>
            </w:r>
          </w:p>
        </w:tc>
        <w:tc>
          <w:tcPr>
            <w:tcW w:w="992" w:type="dxa"/>
            <w:shd w:val="clear" w:color="auto" w:fill="DBE5F1"/>
            <w:noWrap/>
            <w:vAlign w:val="center"/>
            <w:hideMark/>
          </w:tcPr>
          <w:p w:rsidR="000A6B48" w:rsidRPr="009E6853" w:rsidRDefault="00ED61B4"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Pr>
                <w:rFonts w:ascii="Arial" w:hAnsi="Arial"/>
                <w:color w:val="333333"/>
                <w:sz w:val="20"/>
                <w:szCs w:val="20"/>
              </w:rPr>
              <w:t>Marjorie Carriel</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before="40" w:after="40"/>
              <w:rPr>
                <w:rFonts w:eastAsia="Times New Roman" w:cs="Times New Roman"/>
                <w:color w:val="000000"/>
                <w:sz w:val="24"/>
                <w:szCs w:val="24"/>
                <w:lang w:eastAsia="es-CL"/>
              </w:rPr>
            </w:pPr>
            <w:r>
              <w:rPr>
                <w:rFonts w:ascii="Arial" w:hAnsi="Arial"/>
                <w:color w:val="333333"/>
                <w:sz w:val="20"/>
                <w:szCs w:val="20"/>
              </w:rPr>
              <w:t>Rodrigo Palma</w:t>
            </w:r>
          </w:p>
        </w:tc>
        <w:tc>
          <w:tcPr>
            <w:tcW w:w="992" w:type="dxa"/>
            <w:shd w:val="clear" w:color="auto" w:fill="FFFFFF"/>
            <w:noWrap/>
            <w:vAlign w:val="center"/>
            <w:hideMark/>
          </w:tcPr>
          <w:p w:rsidR="000A6B48" w:rsidRPr="009E6853" w:rsidRDefault="002B030A"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0A6B48" w:rsidRPr="00455D0A" w:rsidTr="00A01660">
        <w:trPr>
          <w:trHeight w:val="300"/>
        </w:trPr>
        <w:tc>
          <w:tcPr>
            <w:tcW w:w="3969" w:type="dxa"/>
            <w:shd w:val="clear" w:color="auto" w:fill="DBE5F1"/>
            <w:noWrap/>
            <w:vAlign w:val="center"/>
            <w:hideMark/>
          </w:tcPr>
          <w:p w:rsidR="000A6B48" w:rsidRDefault="002B030A" w:rsidP="00A01660">
            <w:pPr>
              <w:spacing w:before="40" w:after="40"/>
              <w:rPr>
                <w:rFonts w:ascii="Arial" w:hAnsi="Arial"/>
                <w:color w:val="333333"/>
                <w:sz w:val="20"/>
                <w:szCs w:val="20"/>
              </w:rPr>
            </w:pPr>
            <w:r>
              <w:rPr>
                <w:rFonts w:ascii="Arial" w:hAnsi="Arial"/>
                <w:color w:val="333333"/>
                <w:sz w:val="20"/>
                <w:szCs w:val="20"/>
              </w:rPr>
              <w:t>Alejandro Silva</w:t>
            </w:r>
            <w:r w:rsidR="00E4022B" w:rsidRPr="000A6B48">
              <w:rPr>
                <w:rFonts w:ascii="Arial" w:hAnsi="Arial"/>
                <w:color w:val="333333"/>
                <w:sz w:val="20"/>
                <w:szCs w:val="20"/>
              </w:rPr>
              <w:t xml:space="preserve"> </w:t>
            </w:r>
            <w:r w:rsidR="00E4022B">
              <w:rPr>
                <w:rFonts w:ascii="Arial" w:hAnsi="Arial"/>
                <w:color w:val="333333"/>
                <w:sz w:val="20"/>
                <w:szCs w:val="20"/>
              </w:rPr>
              <w:t xml:space="preserve"> </w:t>
            </w:r>
          </w:p>
        </w:tc>
        <w:tc>
          <w:tcPr>
            <w:tcW w:w="851" w:type="dxa"/>
            <w:shd w:val="clear" w:color="auto" w:fill="DBE5F1"/>
            <w:noWrap/>
            <w:vAlign w:val="center"/>
            <w:hideMark/>
          </w:tcPr>
          <w:p w:rsidR="000A6B48" w:rsidRPr="009E6853" w:rsidRDefault="005D7F1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center"/>
            <w:hideMark/>
          </w:tcPr>
          <w:p w:rsidR="000A6B48" w:rsidRPr="009E6853" w:rsidRDefault="00E4022B"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Patricio Silva</w:t>
            </w:r>
          </w:p>
        </w:tc>
        <w:tc>
          <w:tcPr>
            <w:tcW w:w="992" w:type="dxa"/>
            <w:shd w:val="clear" w:color="auto" w:fill="DBE5F1"/>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E4022B" w:rsidP="00A01660">
            <w:pPr>
              <w:spacing w:before="40" w:after="40"/>
              <w:rPr>
                <w:rFonts w:eastAsia="Times New Roman" w:cs="Times New Roman"/>
                <w:color w:val="000000"/>
                <w:sz w:val="24"/>
                <w:szCs w:val="24"/>
                <w:lang w:eastAsia="es-CL"/>
              </w:rPr>
            </w:pPr>
            <w:r w:rsidRPr="00E4022B">
              <w:rPr>
                <w:rFonts w:ascii="Arial" w:hAnsi="Arial"/>
                <w:color w:val="333333"/>
                <w:sz w:val="20"/>
                <w:szCs w:val="20"/>
              </w:rPr>
              <w:t>Corina Hernández</w:t>
            </w:r>
          </w:p>
        </w:tc>
        <w:tc>
          <w:tcPr>
            <w:tcW w:w="851" w:type="dxa"/>
            <w:shd w:val="clear" w:color="auto" w:fill="FFFFFF"/>
            <w:noWrap/>
            <w:vAlign w:val="center"/>
            <w:hideMark/>
          </w:tcPr>
          <w:p w:rsidR="000A6B48" w:rsidRPr="009E6853" w:rsidRDefault="00CC55B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Fernando Pereira</w:t>
            </w:r>
          </w:p>
        </w:tc>
        <w:tc>
          <w:tcPr>
            <w:tcW w:w="992" w:type="dxa"/>
            <w:shd w:val="clear" w:color="auto" w:fill="FFFFFF"/>
            <w:noWrap/>
            <w:vAlign w:val="center"/>
            <w:hideMark/>
          </w:tcPr>
          <w:p w:rsidR="000A6B48" w:rsidRPr="009E6853" w:rsidRDefault="00ED61B4"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DBE5F1"/>
            <w:noWrap/>
            <w:vAlign w:val="center"/>
            <w:hideMark/>
          </w:tcPr>
          <w:p w:rsidR="000A6B48" w:rsidRDefault="00ED61B4" w:rsidP="00A01660">
            <w:pPr>
              <w:spacing w:before="40" w:after="40"/>
              <w:rPr>
                <w:rFonts w:ascii="Arial" w:hAnsi="Arial"/>
                <w:color w:val="333333"/>
                <w:sz w:val="20"/>
                <w:szCs w:val="20"/>
              </w:rPr>
            </w:pPr>
            <w:r w:rsidRPr="004F00E9">
              <w:rPr>
                <w:rFonts w:ascii="Arial" w:hAnsi="Arial"/>
                <w:color w:val="333333"/>
                <w:sz w:val="20"/>
                <w:szCs w:val="20"/>
              </w:rPr>
              <w:t>Luis Maldonado</w:t>
            </w:r>
          </w:p>
        </w:tc>
        <w:tc>
          <w:tcPr>
            <w:tcW w:w="851" w:type="dxa"/>
            <w:shd w:val="clear" w:color="auto" w:fill="DBE5F1"/>
            <w:noWrap/>
            <w:vAlign w:val="center"/>
            <w:hideMark/>
          </w:tcPr>
          <w:p w:rsidR="000A6B48" w:rsidRDefault="00ED61B4"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noWrap/>
            <w:vAlign w:val="center"/>
            <w:hideMark/>
          </w:tcPr>
          <w:p w:rsidR="000A6B48" w:rsidRPr="009E6853" w:rsidRDefault="000A6B48" w:rsidP="00A01660">
            <w:pPr>
              <w:spacing w:after="0" w:line="240" w:lineRule="auto"/>
              <w:rPr>
                <w:rFonts w:eastAsia="Times New Roman" w:cs="Times New Roman"/>
                <w:color w:val="000000"/>
                <w:sz w:val="24"/>
                <w:szCs w:val="24"/>
                <w:lang w:eastAsia="es-CL"/>
              </w:rPr>
            </w:pPr>
            <w:r w:rsidRPr="00725598">
              <w:rPr>
                <w:rFonts w:ascii="Arial" w:hAnsi="Arial"/>
                <w:color w:val="333333"/>
                <w:sz w:val="20"/>
                <w:szCs w:val="20"/>
              </w:rPr>
              <w:t>Giovanna Hernández</w:t>
            </w:r>
          </w:p>
        </w:tc>
        <w:tc>
          <w:tcPr>
            <w:tcW w:w="992" w:type="dxa"/>
            <w:shd w:val="clear" w:color="auto" w:fill="DBE5F1"/>
            <w:noWrap/>
            <w:vAlign w:val="center"/>
            <w:hideMark/>
          </w:tcPr>
          <w:p w:rsidR="000A6B48" w:rsidRPr="009E6853" w:rsidRDefault="00A01660"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r>
      <w:tr w:rsidR="000A6B48" w:rsidRPr="00455D0A" w:rsidTr="00A01660">
        <w:trPr>
          <w:trHeight w:val="300"/>
        </w:trPr>
        <w:tc>
          <w:tcPr>
            <w:tcW w:w="3969" w:type="dxa"/>
            <w:shd w:val="clear" w:color="auto" w:fill="FFFFFF"/>
            <w:noWrap/>
            <w:vAlign w:val="center"/>
            <w:hideMark/>
          </w:tcPr>
          <w:p w:rsidR="000A6B48" w:rsidRPr="009E6853" w:rsidRDefault="00CC55B0" w:rsidP="00A01660">
            <w:pPr>
              <w:spacing w:before="40" w:after="40"/>
              <w:rPr>
                <w:rFonts w:eastAsia="Times New Roman" w:cs="Times New Roman"/>
                <w:color w:val="000000"/>
                <w:sz w:val="24"/>
                <w:szCs w:val="24"/>
                <w:lang w:eastAsia="es-CL"/>
              </w:rPr>
            </w:pPr>
            <w:r w:rsidRPr="00CC55B0">
              <w:rPr>
                <w:rFonts w:ascii="Arial" w:hAnsi="Arial"/>
                <w:color w:val="333333"/>
                <w:sz w:val="20"/>
                <w:szCs w:val="20"/>
              </w:rPr>
              <w:t>Alejandro Figueroa</w:t>
            </w:r>
          </w:p>
        </w:tc>
        <w:tc>
          <w:tcPr>
            <w:tcW w:w="851" w:type="dxa"/>
            <w:shd w:val="clear" w:color="auto" w:fill="FFFFFF"/>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Sí</w:t>
            </w:r>
          </w:p>
        </w:tc>
        <w:tc>
          <w:tcPr>
            <w:tcW w:w="4111" w:type="dxa"/>
            <w:shd w:val="clear" w:color="auto" w:fill="FFFFFF"/>
            <w:noWrap/>
            <w:vAlign w:val="center"/>
            <w:hideMark/>
          </w:tcPr>
          <w:p w:rsidR="000A6B48" w:rsidRPr="009E6853" w:rsidRDefault="00CC55B0" w:rsidP="00A01660">
            <w:pPr>
              <w:spacing w:after="0" w:line="240" w:lineRule="auto"/>
              <w:rPr>
                <w:rFonts w:eastAsia="Times New Roman" w:cs="Times New Roman"/>
                <w:color w:val="000000"/>
                <w:sz w:val="24"/>
                <w:szCs w:val="24"/>
                <w:lang w:eastAsia="es-CL"/>
              </w:rPr>
            </w:pPr>
            <w:r w:rsidRPr="00CC55B0">
              <w:rPr>
                <w:rFonts w:ascii="Arial" w:hAnsi="Arial"/>
                <w:color w:val="333333"/>
                <w:sz w:val="20"/>
                <w:szCs w:val="20"/>
              </w:rPr>
              <w:t>Marcela Ferrada</w:t>
            </w:r>
          </w:p>
        </w:tc>
        <w:tc>
          <w:tcPr>
            <w:tcW w:w="992" w:type="dxa"/>
            <w:shd w:val="clear" w:color="auto" w:fill="FFFFFF"/>
            <w:noWrap/>
            <w:vAlign w:val="center"/>
            <w:hideMark/>
          </w:tcPr>
          <w:p w:rsidR="000A6B48" w:rsidRPr="009E6853" w:rsidRDefault="00F14B25" w:rsidP="00A01660">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No</w:t>
            </w:r>
          </w:p>
        </w:tc>
      </w:tr>
      <w:tr w:rsidR="00CC55B0" w:rsidRPr="00455D0A" w:rsidTr="00A01660">
        <w:trPr>
          <w:trHeight w:val="300"/>
        </w:trPr>
        <w:tc>
          <w:tcPr>
            <w:tcW w:w="3969" w:type="dxa"/>
            <w:shd w:val="clear" w:color="auto" w:fill="DBE5F1" w:themeFill="accent1" w:themeFillTint="33"/>
            <w:noWrap/>
            <w:vAlign w:val="center"/>
          </w:tcPr>
          <w:p w:rsidR="00CC55B0" w:rsidRDefault="005D7F10" w:rsidP="00A01660">
            <w:pPr>
              <w:spacing w:before="40" w:after="40"/>
              <w:rPr>
                <w:rFonts w:eastAsia="Times New Roman" w:cs="Times New Roman"/>
                <w:color w:val="000000"/>
                <w:sz w:val="24"/>
                <w:szCs w:val="24"/>
                <w:lang w:eastAsia="es-CL"/>
              </w:rPr>
            </w:pPr>
            <w:r w:rsidRPr="00151143">
              <w:rPr>
                <w:rFonts w:ascii="Arial" w:hAnsi="Arial"/>
                <w:color w:val="333333"/>
                <w:sz w:val="20"/>
                <w:szCs w:val="20"/>
              </w:rPr>
              <w:t>Marco Ríos</w:t>
            </w:r>
          </w:p>
        </w:tc>
        <w:tc>
          <w:tcPr>
            <w:tcW w:w="851" w:type="dxa"/>
            <w:shd w:val="clear" w:color="auto" w:fill="DBE5F1" w:themeFill="accent1" w:themeFillTint="33"/>
            <w:noWrap/>
            <w:vAlign w:val="center"/>
          </w:tcPr>
          <w:p w:rsidR="00CC55B0" w:rsidRPr="00EF1C66" w:rsidRDefault="005D7F10"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c>
          <w:tcPr>
            <w:tcW w:w="4111" w:type="dxa"/>
            <w:shd w:val="clear" w:color="auto" w:fill="DBE5F1" w:themeFill="accent1" w:themeFillTint="33"/>
            <w:noWrap/>
            <w:vAlign w:val="center"/>
          </w:tcPr>
          <w:p w:rsidR="00CC55B0" w:rsidRPr="00EF1C66" w:rsidRDefault="00EF1C66" w:rsidP="00A01660">
            <w:pPr>
              <w:spacing w:after="0" w:line="240" w:lineRule="auto"/>
              <w:rPr>
                <w:rFonts w:eastAsia="Times New Roman" w:cs="Times New Roman"/>
                <w:sz w:val="24"/>
                <w:szCs w:val="24"/>
                <w:lang w:val="es-ES" w:eastAsia="es-ES"/>
              </w:rPr>
            </w:pPr>
            <w:r w:rsidRPr="00EF1C66">
              <w:rPr>
                <w:rFonts w:ascii="Arial" w:hAnsi="Arial"/>
                <w:color w:val="333333"/>
                <w:sz w:val="20"/>
                <w:szCs w:val="20"/>
              </w:rPr>
              <w:t>Denis Harwardt</w:t>
            </w:r>
          </w:p>
        </w:tc>
        <w:tc>
          <w:tcPr>
            <w:tcW w:w="992" w:type="dxa"/>
            <w:shd w:val="clear" w:color="auto" w:fill="DBE5F1" w:themeFill="accent1" w:themeFillTint="33"/>
            <w:noWrap/>
            <w:vAlign w:val="center"/>
          </w:tcPr>
          <w:p w:rsidR="00CC55B0" w:rsidRPr="00EF1C66" w:rsidRDefault="00F14B25" w:rsidP="00A01660">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Sí</w:t>
            </w:r>
          </w:p>
        </w:tc>
      </w:tr>
    </w:tbl>
    <w:p w:rsidR="00455D0A" w:rsidRDefault="00455D0A" w:rsidP="00455D0A">
      <w:pPr>
        <w:tabs>
          <w:tab w:val="left" w:pos="3840"/>
        </w:tabs>
        <w:spacing w:after="0" w:line="240" w:lineRule="auto"/>
        <w:rPr>
          <w:sz w:val="28"/>
          <w:szCs w:val="28"/>
        </w:rPr>
      </w:pPr>
    </w:p>
    <w:p w:rsidR="0099130F" w:rsidRDefault="004325FE" w:rsidP="00455D0A">
      <w:pPr>
        <w:tabs>
          <w:tab w:val="left" w:pos="3840"/>
        </w:tabs>
        <w:spacing w:after="0" w:line="240" w:lineRule="auto"/>
        <w:rPr>
          <w:sz w:val="28"/>
          <w:szCs w:val="28"/>
        </w:rPr>
      </w:pPr>
      <w:r>
        <w:rPr>
          <w:noProof/>
          <w:sz w:val="28"/>
          <w:szCs w:val="28"/>
          <w:lang w:eastAsia="es-CL"/>
        </w:rPr>
        <w:pict>
          <v:roundrect id="_x0000_s1032" style="position:absolute;margin-left:-.3pt;margin-top:.65pt;width:499.35pt;height:21pt;z-index:25166438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2">
              <w:txbxContent>
                <w:p w:rsidR="0099130F" w:rsidRPr="001A116A" w:rsidRDefault="0099130F" w:rsidP="0099130F">
                  <w:pPr>
                    <w:rPr>
                      <w:rFonts w:ascii="Arial" w:hAnsi="Arial" w:cs="Arial"/>
                      <w:b/>
                      <w:color w:val="FFFFFF"/>
                    </w:rPr>
                  </w:pPr>
                  <w:r>
                    <w:rPr>
                      <w:rFonts w:ascii="Arial" w:hAnsi="Arial" w:cs="Arial"/>
                      <w:b/>
                      <w:color w:val="FFFFFF"/>
                    </w:rPr>
                    <w:t>Temas tratados - Resumen</w:t>
                  </w:r>
                </w:p>
              </w:txbxContent>
            </v:textbox>
          </v:roundrect>
        </w:pict>
      </w:r>
    </w:p>
    <w:p w:rsidR="0099130F" w:rsidRDefault="0099130F" w:rsidP="00455D0A">
      <w:pPr>
        <w:tabs>
          <w:tab w:val="left" w:pos="3840"/>
        </w:tabs>
        <w:spacing w:after="0" w:line="240" w:lineRule="auto"/>
        <w:rPr>
          <w:sz w:val="28"/>
          <w:szCs w:val="28"/>
        </w:rPr>
      </w:pPr>
    </w:p>
    <w:tbl>
      <w:tblPr>
        <w:tblW w:w="9220" w:type="dxa"/>
        <w:jc w:val="center"/>
        <w:tblCellMar>
          <w:left w:w="70" w:type="dxa"/>
          <w:right w:w="70" w:type="dxa"/>
        </w:tblCellMar>
        <w:tblLook w:val="04A0" w:firstRow="1" w:lastRow="0" w:firstColumn="1" w:lastColumn="0" w:noHBand="0" w:noVBand="1"/>
      </w:tblPr>
      <w:tblGrid>
        <w:gridCol w:w="1920"/>
        <w:gridCol w:w="7300"/>
      </w:tblGrid>
      <w:tr w:rsidR="0099130F" w:rsidRPr="00A830CC" w:rsidTr="008F601D">
        <w:trPr>
          <w:trHeight w:val="694"/>
          <w:jc w:val="center"/>
        </w:trPr>
        <w:tc>
          <w:tcPr>
            <w:tcW w:w="1920" w:type="dxa"/>
            <w:tcBorders>
              <w:top w:val="single" w:sz="8" w:space="0" w:color="auto"/>
              <w:left w:val="single" w:sz="8" w:space="0" w:color="auto"/>
              <w:bottom w:val="single" w:sz="8" w:space="0" w:color="auto"/>
              <w:right w:val="single" w:sz="8" w:space="0" w:color="auto"/>
            </w:tcBorders>
            <w:shd w:val="clear" w:color="auto" w:fill="auto"/>
          </w:tcPr>
          <w:p w:rsidR="0099130F" w:rsidRDefault="0099130F" w:rsidP="0090691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Estado Actual</w:t>
            </w:r>
          </w:p>
        </w:tc>
        <w:tc>
          <w:tcPr>
            <w:tcW w:w="7300" w:type="dxa"/>
            <w:tcBorders>
              <w:top w:val="single" w:sz="8" w:space="0" w:color="auto"/>
              <w:left w:val="nil"/>
              <w:bottom w:val="single" w:sz="8" w:space="0" w:color="auto"/>
              <w:right w:val="single" w:sz="8" w:space="0" w:color="auto"/>
            </w:tcBorders>
            <w:shd w:val="clear" w:color="auto" w:fill="auto"/>
          </w:tcPr>
          <w:p w:rsidR="0099130F" w:rsidRDefault="007E72A7" w:rsidP="0025464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Se presenta el avance del proyecto, el cual tiene un avance de 47%, se revisa que el atraso es mayor al presentado inicialmente. Se validará el avance real de las actividades</w:t>
            </w:r>
            <w:r w:rsidR="0025464C">
              <w:rPr>
                <w:rFonts w:ascii="Calibri" w:eastAsia="Times New Roman" w:hAnsi="Calibri" w:cs="Times New Roman"/>
                <w:color w:val="1F497D"/>
                <w:lang w:eastAsia="es-CL"/>
              </w:rPr>
              <w:t xml:space="preserve"> y de los hitos que SAP no estaría cumpliendo de acuerdo a carta Gantt</w:t>
            </w:r>
            <w:r>
              <w:rPr>
                <w:rFonts w:ascii="Calibri" w:eastAsia="Times New Roman" w:hAnsi="Calibri" w:cs="Times New Roman"/>
                <w:color w:val="1F497D"/>
                <w:lang w:eastAsia="es-CL"/>
              </w:rPr>
              <w:t>.</w:t>
            </w:r>
          </w:p>
        </w:tc>
      </w:tr>
      <w:tr w:rsidR="0099130F" w:rsidRPr="00A830CC" w:rsidTr="008F601D">
        <w:trPr>
          <w:trHeight w:val="1275"/>
          <w:jc w:val="center"/>
        </w:trPr>
        <w:tc>
          <w:tcPr>
            <w:tcW w:w="1920" w:type="dxa"/>
            <w:tcBorders>
              <w:top w:val="single" w:sz="8" w:space="0" w:color="auto"/>
              <w:left w:val="single" w:sz="8" w:space="0" w:color="auto"/>
              <w:bottom w:val="single" w:sz="8" w:space="0" w:color="auto"/>
              <w:right w:val="single" w:sz="8" w:space="0" w:color="auto"/>
            </w:tcBorders>
            <w:shd w:val="clear" w:color="auto" w:fill="auto"/>
          </w:tcPr>
          <w:p w:rsidR="0099130F" w:rsidRPr="00A830CC" w:rsidRDefault="0099130F" w:rsidP="0090691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Ambiente </w:t>
            </w:r>
            <w:r w:rsidRPr="00A830CC">
              <w:rPr>
                <w:rFonts w:ascii="Calibri" w:eastAsia="Times New Roman" w:hAnsi="Calibri" w:cs="Times New Roman"/>
                <w:color w:val="1F497D"/>
                <w:lang w:eastAsia="es-CL"/>
              </w:rPr>
              <w:t>QA</w:t>
            </w:r>
          </w:p>
        </w:tc>
        <w:tc>
          <w:tcPr>
            <w:tcW w:w="7300" w:type="dxa"/>
            <w:tcBorders>
              <w:top w:val="single" w:sz="8" w:space="0" w:color="auto"/>
              <w:left w:val="nil"/>
              <w:bottom w:val="single" w:sz="8" w:space="0" w:color="auto"/>
              <w:right w:val="single" w:sz="8" w:space="0" w:color="auto"/>
            </w:tcBorders>
            <w:shd w:val="clear" w:color="auto" w:fill="auto"/>
          </w:tcPr>
          <w:p w:rsidR="0099130F" w:rsidRPr="007E72A7" w:rsidRDefault="008C12EB" w:rsidP="007E72A7">
            <w:pPr>
              <w:spacing w:after="0" w:line="240" w:lineRule="auto"/>
              <w:rPr>
                <w:rFonts w:ascii="Calibri" w:eastAsia="Times New Roman" w:hAnsi="Calibri" w:cs="Times New Roman"/>
                <w:color w:val="1F497D"/>
                <w:lang w:eastAsia="es-CL"/>
              </w:rPr>
            </w:pPr>
            <w:r w:rsidRPr="007E72A7">
              <w:rPr>
                <w:rFonts w:ascii="Calibri" w:eastAsia="Times New Roman" w:hAnsi="Calibri" w:cs="Times New Roman"/>
                <w:color w:val="1F497D"/>
                <w:lang w:eastAsia="es-CL"/>
              </w:rPr>
              <w:t xml:space="preserve">Se ha solicitado </w:t>
            </w:r>
            <w:r w:rsidR="007E72A7" w:rsidRPr="007E72A7">
              <w:rPr>
                <w:rFonts w:ascii="Calibri" w:eastAsia="Times New Roman" w:hAnsi="Calibri" w:cs="Times New Roman"/>
                <w:color w:val="1F497D"/>
                <w:lang w:eastAsia="es-CL"/>
              </w:rPr>
              <w:t xml:space="preserve">instalación a Producción. Se revisó manual de instalación y Producción indica que es un manual demasiado genérico, por lo que no </w:t>
            </w:r>
            <w:r w:rsidR="007E72A7">
              <w:rPr>
                <w:rFonts w:ascii="Calibri" w:eastAsia="Times New Roman" w:hAnsi="Calibri" w:cs="Times New Roman"/>
                <w:color w:val="1F497D"/>
                <w:lang w:eastAsia="es-CL"/>
              </w:rPr>
              <w:t>pueden utilizarlo. Se ha solicitado a SAP el manual mejorado y la asistencia del experto mediante conexión remota.</w:t>
            </w:r>
          </w:p>
        </w:tc>
      </w:tr>
      <w:tr w:rsidR="0099130F" w:rsidRPr="00A830CC" w:rsidTr="008F601D">
        <w:trPr>
          <w:trHeight w:val="1275"/>
          <w:jc w:val="center"/>
        </w:trPr>
        <w:tc>
          <w:tcPr>
            <w:tcW w:w="1920" w:type="dxa"/>
            <w:tcBorders>
              <w:top w:val="single" w:sz="8" w:space="0" w:color="auto"/>
              <w:left w:val="single" w:sz="8" w:space="0" w:color="auto"/>
              <w:bottom w:val="single" w:sz="8" w:space="0" w:color="auto"/>
              <w:right w:val="single" w:sz="8" w:space="0" w:color="auto"/>
            </w:tcBorders>
            <w:shd w:val="clear" w:color="auto" w:fill="auto"/>
            <w:hideMark/>
          </w:tcPr>
          <w:p w:rsidR="0099130F" w:rsidRPr="00A830CC" w:rsidRDefault="0099130F" w:rsidP="0090691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COC Nueva Banca Móvil</w:t>
            </w:r>
          </w:p>
        </w:tc>
        <w:tc>
          <w:tcPr>
            <w:tcW w:w="7300" w:type="dxa"/>
            <w:tcBorders>
              <w:top w:val="single" w:sz="8" w:space="0" w:color="auto"/>
              <w:left w:val="nil"/>
              <w:bottom w:val="single" w:sz="8" w:space="0" w:color="auto"/>
              <w:right w:val="single" w:sz="8" w:space="0" w:color="auto"/>
            </w:tcBorders>
            <w:shd w:val="clear" w:color="auto" w:fill="auto"/>
            <w:hideMark/>
          </w:tcPr>
          <w:p w:rsidR="0099130F" w:rsidRDefault="0099130F" w:rsidP="007E72A7">
            <w:pPr>
              <w:spacing w:after="0" w:line="240" w:lineRule="auto"/>
              <w:rPr>
                <w:rFonts w:ascii="Calibri" w:eastAsia="Times New Roman" w:hAnsi="Calibri" w:cs="Times New Roman"/>
                <w:color w:val="1F497D"/>
                <w:lang w:eastAsia="es-CL"/>
              </w:rPr>
            </w:pPr>
            <w:r w:rsidRPr="007E72A7">
              <w:rPr>
                <w:rFonts w:ascii="Calibri" w:eastAsia="Times New Roman" w:hAnsi="Calibri" w:cs="Times New Roman"/>
                <w:color w:val="1F497D"/>
                <w:lang w:eastAsia="es-CL"/>
              </w:rPr>
              <w:t xml:space="preserve">Se ha generado un DR para incorporar la solución definitiva.  </w:t>
            </w:r>
            <w:r w:rsidR="007E72A7" w:rsidRPr="007E72A7">
              <w:rPr>
                <w:rFonts w:ascii="Calibri" w:eastAsia="Times New Roman" w:hAnsi="Calibri" w:cs="Times New Roman"/>
                <w:color w:val="1F497D"/>
                <w:lang w:eastAsia="es-CL"/>
              </w:rPr>
              <w:t>El cierre del DR</w:t>
            </w:r>
            <w:r w:rsidR="0025464C">
              <w:rPr>
                <w:rFonts w:ascii="Calibri" w:eastAsia="Times New Roman" w:hAnsi="Calibri" w:cs="Times New Roman"/>
                <w:color w:val="1F497D"/>
                <w:lang w:eastAsia="es-CL"/>
              </w:rPr>
              <w:t xml:space="preserve"> se realizará el 02 de agosto, fe</w:t>
            </w:r>
            <w:r w:rsidR="005D5EC0">
              <w:rPr>
                <w:rFonts w:ascii="Calibri" w:eastAsia="Times New Roman" w:hAnsi="Calibri" w:cs="Times New Roman"/>
                <w:color w:val="1F497D"/>
                <w:lang w:eastAsia="es-CL"/>
              </w:rPr>
              <w:t>cha en la cual se solicitará la estimación a las distintas fábricas.</w:t>
            </w:r>
          </w:p>
          <w:p w:rsidR="0099130F" w:rsidRPr="0025464C" w:rsidRDefault="007E72A7" w:rsidP="0025464C">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Aun no se cuenta con una alternativa contable </w:t>
            </w:r>
            <w:r w:rsidR="0025464C">
              <w:rPr>
                <w:rFonts w:ascii="Calibri" w:eastAsia="Times New Roman" w:hAnsi="Calibri" w:cs="Times New Roman"/>
                <w:color w:val="1F497D"/>
                <w:lang w:eastAsia="es-CL"/>
              </w:rPr>
              <w:t>para el proyecto Nueva Banca Móvil.</w:t>
            </w:r>
          </w:p>
        </w:tc>
      </w:tr>
      <w:tr w:rsidR="0099130F" w:rsidRPr="00A830CC" w:rsidTr="008F601D">
        <w:trPr>
          <w:trHeight w:val="915"/>
          <w:jc w:val="center"/>
        </w:trPr>
        <w:tc>
          <w:tcPr>
            <w:tcW w:w="1920" w:type="dxa"/>
            <w:tcBorders>
              <w:top w:val="nil"/>
              <w:left w:val="single" w:sz="8" w:space="0" w:color="auto"/>
              <w:bottom w:val="single" w:sz="4" w:space="0" w:color="auto"/>
              <w:right w:val="single" w:sz="8" w:space="0" w:color="auto"/>
            </w:tcBorders>
            <w:shd w:val="clear" w:color="auto" w:fill="auto"/>
          </w:tcPr>
          <w:p w:rsidR="0099130F" w:rsidRPr="00A830CC" w:rsidRDefault="0099130F" w:rsidP="00906911">
            <w:pPr>
              <w:spacing w:after="0" w:line="240" w:lineRule="auto"/>
              <w:rPr>
                <w:rFonts w:ascii="Calibri" w:eastAsia="Times New Roman" w:hAnsi="Calibri" w:cs="Times New Roman"/>
                <w:color w:val="1F497D"/>
                <w:lang w:eastAsia="es-CL"/>
              </w:rPr>
            </w:pPr>
            <w:r w:rsidRPr="00A830CC">
              <w:rPr>
                <w:rFonts w:ascii="Calibri" w:eastAsia="Times New Roman" w:hAnsi="Calibri" w:cs="Times New Roman"/>
                <w:color w:val="1F497D"/>
                <w:lang w:eastAsia="es-CL"/>
              </w:rPr>
              <w:t xml:space="preserve">Control de Seguridad </w:t>
            </w:r>
          </w:p>
        </w:tc>
        <w:tc>
          <w:tcPr>
            <w:tcW w:w="7300" w:type="dxa"/>
            <w:tcBorders>
              <w:top w:val="nil"/>
              <w:left w:val="nil"/>
              <w:bottom w:val="single" w:sz="4" w:space="0" w:color="auto"/>
              <w:right w:val="single" w:sz="8" w:space="0" w:color="auto"/>
            </w:tcBorders>
            <w:shd w:val="clear" w:color="auto" w:fill="auto"/>
            <w:hideMark/>
          </w:tcPr>
          <w:p w:rsidR="0099130F" w:rsidRPr="0025464C" w:rsidRDefault="0025464C" w:rsidP="005D5EC0">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t xml:space="preserve">No se ha recibido aún el requerimiento del </w:t>
            </w:r>
            <w:r w:rsidR="005D5EC0">
              <w:rPr>
                <w:rFonts w:ascii="Calibri" w:eastAsia="Times New Roman" w:hAnsi="Calibri" w:cs="Times New Roman"/>
                <w:color w:val="1F497D"/>
                <w:lang w:eastAsia="es-CL"/>
              </w:rPr>
              <w:t>D</w:t>
            </w:r>
            <w:r>
              <w:rPr>
                <w:rFonts w:ascii="Calibri" w:eastAsia="Times New Roman" w:hAnsi="Calibri" w:cs="Times New Roman"/>
                <w:color w:val="1F497D"/>
                <w:lang w:eastAsia="es-CL"/>
              </w:rPr>
              <w:t xml:space="preserve">epartamento </w:t>
            </w:r>
            <w:r w:rsidR="005D5EC0">
              <w:rPr>
                <w:rFonts w:ascii="Calibri" w:eastAsia="Times New Roman" w:hAnsi="Calibri" w:cs="Times New Roman"/>
                <w:color w:val="1F497D"/>
                <w:lang w:eastAsia="es-CL"/>
              </w:rPr>
              <w:t>de S</w:t>
            </w:r>
            <w:r>
              <w:rPr>
                <w:rFonts w:ascii="Calibri" w:eastAsia="Times New Roman" w:hAnsi="Calibri" w:cs="Times New Roman"/>
                <w:color w:val="1F497D"/>
                <w:lang w:eastAsia="es-CL"/>
              </w:rPr>
              <w:t xml:space="preserve">eguridad. Se ha realizado </w:t>
            </w:r>
            <w:r w:rsidR="005D5EC0">
              <w:rPr>
                <w:rFonts w:ascii="Calibri" w:eastAsia="Times New Roman" w:hAnsi="Calibri" w:cs="Times New Roman"/>
                <w:color w:val="1F497D"/>
                <w:lang w:eastAsia="es-CL"/>
              </w:rPr>
              <w:t>un levantamiento de las nuevas características de seguridad en comparación con la banca móvil actual. El usuario solicita un levantamiento de los ítems de seguridad que debiera cumplir cualquier aplicación, para apoyar al Departamento de Seguridad y validar futuros casos de uso a implementar en la plataforma.</w:t>
            </w:r>
            <w:r w:rsidR="009A5C1D">
              <w:rPr>
                <w:rFonts w:ascii="Calibri" w:eastAsia="Times New Roman" w:hAnsi="Calibri" w:cs="Times New Roman"/>
                <w:color w:val="1F497D"/>
                <w:lang w:eastAsia="es-CL"/>
              </w:rPr>
              <w:t xml:space="preserve"> Los requerimientos serán incluidos dentro de otro proyecto.</w:t>
            </w:r>
          </w:p>
        </w:tc>
      </w:tr>
      <w:tr w:rsidR="0099130F" w:rsidRPr="00A830CC" w:rsidTr="008F601D">
        <w:trPr>
          <w:trHeight w:val="915"/>
          <w:jc w:val="center"/>
        </w:trPr>
        <w:tc>
          <w:tcPr>
            <w:tcW w:w="1920" w:type="dxa"/>
            <w:tcBorders>
              <w:top w:val="single" w:sz="4" w:space="0" w:color="auto"/>
              <w:left w:val="single" w:sz="8" w:space="0" w:color="auto"/>
              <w:bottom w:val="single" w:sz="8" w:space="0" w:color="auto"/>
              <w:right w:val="single" w:sz="8" w:space="0" w:color="auto"/>
            </w:tcBorders>
            <w:shd w:val="clear" w:color="auto" w:fill="auto"/>
          </w:tcPr>
          <w:p w:rsidR="0099130F" w:rsidRPr="00A830CC" w:rsidRDefault="0099130F" w:rsidP="00906911">
            <w:pPr>
              <w:spacing w:after="0" w:line="240" w:lineRule="auto"/>
              <w:rPr>
                <w:rFonts w:ascii="Calibri" w:eastAsia="Times New Roman" w:hAnsi="Calibri" w:cs="Times New Roman"/>
                <w:color w:val="1F497D"/>
                <w:lang w:eastAsia="es-CL"/>
              </w:rPr>
            </w:pPr>
            <w:r>
              <w:rPr>
                <w:rFonts w:ascii="Calibri" w:eastAsia="Times New Roman" w:hAnsi="Calibri" w:cs="Times New Roman"/>
                <w:color w:val="1F497D"/>
                <w:lang w:eastAsia="es-CL"/>
              </w:rPr>
              <w:lastRenderedPageBreak/>
              <w:t>Alertas del proyecto</w:t>
            </w:r>
          </w:p>
        </w:tc>
        <w:tc>
          <w:tcPr>
            <w:tcW w:w="7300" w:type="dxa"/>
            <w:tcBorders>
              <w:top w:val="single" w:sz="4" w:space="0" w:color="auto"/>
              <w:left w:val="nil"/>
              <w:bottom w:val="single" w:sz="8" w:space="0" w:color="auto"/>
              <w:right w:val="single" w:sz="8" w:space="0" w:color="auto"/>
            </w:tcBorders>
            <w:shd w:val="clear" w:color="auto" w:fill="auto"/>
          </w:tcPr>
          <w:p w:rsidR="009A5C1D" w:rsidRPr="005D5EC0" w:rsidRDefault="0099130F" w:rsidP="005D5EC0">
            <w:pPr>
              <w:spacing w:after="0" w:line="240" w:lineRule="auto"/>
              <w:rPr>
                <w:rFonts w:ascii="Calibri" w:eastAsia="Times New Roman" w:hAnsi="Calibri" w:cs="Times New Roman"/>
                <w:color w:val="1F497D"/>
                <w:lang w:eastAsia="es-CL"/>
              </w:rPr>
            </w:pPr>
            <w:r w:rsidRPr="005D5EC0">
              <w:rPr>
                <w:rFonts w:ascii="Calibri" w:eastAsia="Times New Roman" w:hAnsi="Calibri" w:cs="Times New Roman"/>
                <w:color w:val="1F497D"/>
                <w:lang w:eastAsia="es-CL"/>
              </w:rPr>
              <w:t xml:space="preserve">Sincronización agendas EFT y </w:t>
            </w:r>
            <w:proofErr w:type="spellStart"/>
            <w:r w:rsidRPr="005D5EC0">
              <w:rPr>
                <w:rFonts w:ascii="Calibri" w:eastAsia="Times New Roman" w:hAnsi="Calibri" w:cs="Times New Roman"/>
                <w:color w:val="1F497D"/>
                <w:lang w:eastAsia="es-CL"/>
              </w:rPr>
              <w:t>Servipag</w:t>
            </w:r>
            <w:proofErr w:type="spellEnd"/>
            <w:r w:rsidRPr="005D5EC0">
              <w:rPr>
                <w:rFonts w:ascii="Calibri" w:eastAsia="Times New Roman" w:hAnsi="Calibri" w:cs="Times New Roman"/>
                <w:color w:val="1F497D"/>
                <w:lang w:eastAsia="es-CL"/>
              </w:rPr>
              <w:t xml:space="preserve">. </w:t>
            </w:r>
            <w:r w:rsidR="005D5EC0">
              <w:rPr>
                <w:rFonts w:ascii="Calibri" w:eastAsia="Times New Roman" w:hAnsi="Calibri" w:cs="Times New Roman"/>
                <w:color w:val="1F497D"/>
                <w:lang w:eastAsia="es-CL"/>
              </w:rPr>
              <w:t xml:space="preserve">Se </w:t>
            </w:r>
            <w:proofErr w:type="spellStart"/>
            <w:r w:rsidR="005D5EC0">
              <w:rPr>
                <w:rFonts w:ascii="Calibri" w:eastAsia="Times New Roman" w:hAnsi="Calibri" w:cs="Times New Roman"/>
                <w:color w:val="1F497D"/>
                <w:lang w:eastAsia="es-CL"/>
              </w:rPr>
              <w:t>agendó</w:t>
            </w:r>
            <w:proofErr w:type="spellEnd"/>
            <w:r w:rsidR="005D5EC0">
              <w:rPr>
                <w:rFonts w:ascii="Calibri" w:eastAsia="Times New Roman" w:hAnsi="Calibri" w:cs="Times New Roman"/>
                <w:color w:val="1F497D"/>
                <w:lang w:eastAsia="es-CL"/>
              </w:rPr>
              <w:t xml:space="preserve"> una reunión con EFT quien está revisando los ambientes y los desarrollos ya hechos. Con </w:t>
            </w:r>
            <w:proofErr w:type="spellStart"/>
            <w:r w:rsidR="005D5EC0">
              <w:rPr>
                <w:rFonts w:ascii="Calibri" w:eastAsia="Times New Roman" w:hAnsi="Calibri" w:cs="Times New Roman"/>
                <w:color w:val="1F497D"/>
                <w:lang w:eastAsia="es-CL"/>
              </w:rPr>
              <w:t>Servipag</w:t>
            </w:r>
            <w:proofErr w:type="spellEnd"/>
            <w:r w:rsidR="005D5EC0">
              <w:rPr>
                <w:rFonts w:ascii="Calibri" w:eastAsia="Times New Roman" w:hAnsi="Calibri" w:cs="Times New Roman"/>
                <w:color w:val="1F497D"/>
                <w:lang w:eastAsia="es-CL"/>
              </w:rPr>
              <w:t xml:space="preserve"> se sigue gestionando una reunión.</w:t>
            </w:r>
          </w:p>
        </w:tc>
      </w:tr>
    </w:tbl>
    <w:p w:rsidR="00EE279F" w:rsidRDefault="00EE279F" w:rsidP="00455D0A">
      <w:pPr>
        <w:tabs>
          <w:tab w:val="left" w:pos="3840"/>
        </w:tabs>
        <w:spacing w:after="0" w:line="240" w:lineRule="auto"/>
        <w:rPr>
          <w:sz w:val="28"/>
          <w:szCs w:val="28"/>
        </w:rPr>
      </w:pPr>
    </w:p>
    <w:p w:rsidR="00C4599A" w:rsidRDefault="00C4599A" w:rsidP="00455D0A">
      <w:pPr>
        <w:tabs>
          <w:tab w:val="left" w:pos="3840"/>
        </w:tabs>
        <w:spacing w:after="0" w:line="240" w:lineRule="auto"/>
        <w:rPr>
          <w:sz w:val="28"/>
          <w:szCs w:val="28"/>
        </w:rPr>
      </w:pPr>
    </w:p>
    <w:p w:rsidR="00455D0A" w:rsidRPr="00455D0A" w:rsidRDefault="004325FE" w:rsidP="008C12EB">
      <w:pPr>
        <w:tabs>
          <w:tab w:val="left" w:pos="3840"/>
        </w:tabs>
        <w:spacing w:after="0" w:line="240" w:lineRule="auto"/>
        <w:ind w:left="708"/>
        <w:rPr>
          <w:sz w:val="28"/>
          <w:szCs w:val="28"/>
        </w:rPr>
      </w:pPr>
      <w:r>
        <w:rPr>
          <w:noProof/>
          <w:sz w:val="28"/>
          <w:szCs w:val="28"/>
          <w:lang w:eastAsia="es-CL"/>
        </w:rPr>
        <w:pict>
          <v:roundrect id="_x0000_s1030" style="position:absolute;left:0;text-align:left;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9B4ED0">
        <w:trPr>
          <w:trHeight w:val="321"/>
        </w:trPr>
        <w:tc>
          <w:tcPr>
            <w:tcW w:w="4890" w:type="dxa"/>
          </w:tcPr>
          <w:p w:rsidR="00455D0A" w:rsidRPr="00455D0A" w:rsidRDefault="00495008" w:rsidP="00455D0A">
            <w:pPr>
              <w:spacing w:after="0" w:line="240" w:lineRule="auto"/>
              <w:jc w:val="both"/>
              <w:rPr>
                <w:rFonts w:eastAsia="Times New Roman" w:cs="Calibri"/>
                <w:sz w:val="24"/>
                <w:szCs w:val="24"/>
                <w:lang w:eastAsia="es-CL"/>
              </w:rPr>
            </w:pPr>
            <w:r>
              <w:rPr>
                <w:rFonts w:eastAsia="Times New Roman" w:cs="Calibri"/>
                <w:sz w:val="24"/>
                <w:szCs w:val="24"/>
                <w:lang w:eastAsia="es-CL"/>
              </w:rPr>
              <w:t>Solicitar a SAP fechas de entregas de evaluaciones</w:t>
            </w:r>
            <w:r w:rsidR="00EA7DD8">
              <w:rPr>
                <w:rFonts w:eastAsia="Times New Roman" w:cs="Calibri"/>
                <w:sz w:val="24"/>
                <w:szCs w:val="24"/>
                <w:lang w:eastAsia="es-CL"/>
              </w:rPr>
              <w:t>.</w:t>
            </w:r>
          </w:p>
        </w:tc>
        <w:tc>
          <w:tcPr>
            <w:tcW w:w="2693" w:type="dxa"/>
          </w:tcPr>
          <w:p w:rsidR="00455D0A" w:rsidRPr="00455D0A" w:rsidRDefault="00495008" w:rsidP="00495008">
            <w:pPr>
              <w:spacing w:after="0" w:line="240" w:lineRule="auto"/>
              <w:jc w:val="center"/>
              <w:rPr>
                <w:rFonts w:eastAsia="Times New Roman" w:cs="Calibri"/>
                <w:sz w:val="24"/>
                <w:szCs w:val="24"/>
                <w:lang w:eastAsia="es-CL"/>
              </w:rPr>
            </w:pPr>
            <w:r>
              <w:rPr>
                <w:rFonts w:eastAsia="Times New Roman" w:cs="Calibri"/>
                <w:sz w:val="24"/>
                <w:szCs w:val="24"/>
                <w:lang w:eastAsia="es-CL"/>
              </w:rPr>
              <w:t>Fábrica</w:t>
            </w:r>
          </w:p>
        </w:tc>
        <w:tc>
          <w:tcPr>
            <w:tcW w:w="2268" w:type="dxa"/>
            <w:shd w:val="clear" w:color="auto" w:fill="auto"/>
            <w:noWrap/>
          </w:tcPr>
          <w:p w:rsidR="00151143" w:rsidRPr="00455D0A" w:rsidRDefault="00495008" w:rsidP="00F77FEA">
            <w:pPr>
              <w:spacing w:after="0" w:line="240" w:lineRule="auto"/>
              <w:jc w:val="center"/>
              <w:rPr>
                <w:rFonts w:eastAsia="Times New Roman" w:cs="Calibri"/>
                <w:sz w:val="24"/>
                <w:szCs w:val="24"/>
                <w:lang w:eastAsia="es-CL"/>
              </w:rPr>
            </w:pPr>
            <w:r>
              <w:rPr>
                <w:rFonts w:eastAsia="Times New Roman" w:cs="Calibri"/>
                <w:sz w:val="24"/>
                <w:szCs w:val="24"/>
                <w:lang w:eastAsia="es-CL"/>
              </w:rPr>
              <w:t>30/07/2013</w:t>
            </w:r>
          </w:p>
        </w:tc>
      </w:tr>
      <w:tr w:rsidR="00455D0A" w:rsidRPr="00455D0A" w:rsidTr="009B4ED0">
        <w:trPr>
          <w:trHeight w:val="321"/>
        </w:trPr>
        <w:tc>
          <w:tcPr>
            <w:tcW w:w="4890" w:type="dxa"/>
          </w:tcPr>
          <w:p w:rsidR="00455D0A" w:rsidRPr="00455D0A" w:rsidRDefault="0099130F" w:rsidP="00C16BE3">
            <w:pPr>
              <w:spacing w:after="0" w:line="240" w:lineRule="auto"/>
              <w:jc w:val="both"/>
              <w:rPr>
                <w:rFonts w:eastAsia="Times New Roman" w:cs="Calibri"/>
                <w:sz w:val="24"/>
                <w:szCs w:val="24"/>
                <w:lang w:eastAsia="es-CL"/>
              </w:rPr>
            </w:pPr>
            <w:r>
              <w:rPr>
                <w:rFonts w:eastAsia="Times New Roman" w:cs="Calibri"/>
                <w:sz w:val="24"/>
                <w:szCs w:val="24"/>
                <w:lang w:eastAsia="es-CL"/>
              </w:rPr>
              <w:t>Evaluación de seguridad SAP y Banca Móvil Actual</w:t>
            </w:r>
            <w:r w:rsidR="00EA7DD8">
              <w:rPr>
                <w:rFonts w:eastAsia="Times New Roman" w:cs="Calibri"/>
                <w:sz w:val="24"/>
                <w:szCs w:val="24"/>
                <w:lang w:eastAsia="es-CL"/>
              </w:rPr>
              <w:t>.</w:t>
            </w:r>
          </w:p>
        </w:tc>
        <w:tc>
          <w:tcPr>
            <w:tcW w:w="2693" w:type="dxa"/>
          </w:tcPr>
          <w:p w:rsidR="00455D0A" w:rsidRPr="00455D0A" w:rsidRDefault="0099130F" w:rsidP="0099130F">
            <w:pPr>
              <w:spacing w:after="0" w:line="240" w:lineRule="auto"/>
              <w:jc w:val="center"/>
              <w:rPr>
                <w:rFonts w:eastAsia="Times New Roman" w:cs="Calibri"/>
                <w:sz w:val="24"/>
                <w:szCs w:val="24"/>
                <w:lang w:eastAsia="es-CL"/>
              </w:rPr>
            </w:pPr>
            <w:r>
              <w:rPr>
                <w:rFonts w:eastAsia="Times New Roman" w:cs="Calibri"/>
                <w:sz w:val="24"/>
                <w:szCs w:val="24"/>
                <w:lang w:eastAsia="es-CL"/>
              </w:rPr>
              <w:t>Fábrica</w:t>
            </w:r>
          </w:p>
        </w:tc>
        <w:tc>
          <w:tcPr>
            <w:tcW w:w="2268" w:type="dxa"/>
            <w:shd w:val="clear" w:color="auto" w:fill="auto"/>
            <w:noWrap/>
          </w:tcPr>
          <w:p w:rsidR="00455D0A" w:rsidRDefault="0099130F" w:rsidP="006E1A23">
            <w:pPr>
              <w:spacing w:after="0" w:line="240" w:lineRule="auto"/>
              <w:jc w:val="center"/>
              <w:rPr>
                <w:rFonts w:eastAsia="Times New Roman" w:cs="Calibri"/>
                <w:sz w:val="24"/>
                <w:szCs w:val="24"/>
                <w:lang w:eastAsia="es-CL"/>
              </w:rPr>
            </w:pPr>
            <w:r>
              <w:rPr>
                <w:rFonts w:eastAsia="Times New Roman" w:cs="Calibri"/>
                <w:sz w:val="24"/>
                <w:szCs w:val="24"/>
                <w:lang w:eastAsia="es-CL"/>
              </w:rPr>
              <w:t>30/07/2013</w:t>
            </w:r>
          </w:p>
          <w:p w:rsidR="008C12EB" w:rsidRPr="00455D0A" w:rsidRDefault="008C12EB" w:rsidP="006E1A23">
            <w:pPr>
              <w:spacing w:after="0" w:line="240" w:lineRule="auto"/>
              <w:jc w:val="center"/>
              <w:rPr>
                <w:rFonts w:eastAsia="Times New Roman" w:cs="Calibri"/>
                <w:sz w:val="24"/>
                <w:szCs w:val="24"/>
                <w:lang w:eastAsia="es-CL"/>
              </w:rPr>
            </w:pPr>
            <w:r>
              <w:rPr>
                <w:rFonts w:eastAsia="Times New Roman" w:cs="Calibri"/>
                <w:sz w:val="24"/>
                <w:szCs w:val="24"/>
                <w:lang w:eastAsia="es-CL"/>
              </w:rPr>
              <w:t>Cerrado</w:t>
            </w:r>
          </w:p>
        </w:tc>
      </w:tr>
      <w:tr w:rsidR="009B4ED0" w:rsidRPr="00455D0A" w:rsidTr="009B4ED0">
        <w:trPr>
          <w:trHeight w:val="321"/>
        </w:trPr>
        <w:tc>
          <w:tcPr>
            <w:tcW w:w="4890" w:type="dxa"/>
          </w:tcPr>
          <w:p w:rsidR="009B4ED0" w:rsidRPr="00455D0A" w:rsidRDefault="0099130F" w:rsidP="009B4ED0">
            <w:pPr>
              <w:spacing w:after="0" w:line="240" w:lineRule="auto"/>
              <w:jc w:val="both"/>
              <w:rPr>
                <w:rFonts w:eastAsia="Times New Roman" w:cs="Calibri"/>
                <w:sz w:val="24"/>
                <w:szCs w:val="24"/>
                <w:lang w:eastAsia="es-CL"/>
              </w:rPr>
            </w:pPr>
            <w:r>
              <w:rPr>
                <w:rFonts w:eastAsia="Times New Roman" w:cs="Calibri"/>
                <w:sz w:val="24"/>
                <w:szCs w:val="24"/>
                <w:lang w:eastAsia="es-CL"/>
              </w:rPr>
              <w:t>Requerimientos de seguridad</w:t>
            </w:r>
            <w:r w:rsidR="00EA7DD8">
              <w:rPr>
                <w:rFonts w:eastAsia="Times New Roman" w:cs="Calibri"/>
                <w:sz w:val="24"/>
                <w:szCs w:val="24"/>
                <w:lang w:eastAsia="es-CL"/>
              </w:rPr>
              <w:t>.</w:t>
            </w:r>
          </w:p>
        </w:tc>
        <w:tc>
          <w:tcPr>
            <w:tcW w:w="2693" w:type="dxa"/>
          </w:tcPr>
          <w:p w:rsidR="009B4ED0" w:rsidRPr="00455D0A" w:rsidRDefault="0099130F" w:rsidP="0099130F">
            <w:pPr>
              <w:spacing w:after="0" w:line="240" w:lineRule="auto"/>
              <w:jc w:val="center"/>
              <w:rPr>
                <w:rFonts w:eastAsia="Times New Roman" w:cs="Calibri"/>
                <w:sz w:val="24"/>
                <w:szCs w:val="24"/>
                <w:lang w:eastAsia="es-CL"/>
              </w:rPr>
            </w:pPr>
            <w:r>
              <w:rPr>
                <w:rFonts w:eastAsia="Times New Roman" w:cs="Calibri"/>
                <w:sz w:val="24"/>
                <w:szCs w:val="24"/>
                <w:lang w:eastAsia="es-CL"/>
              </w:rPr>
              <w:t>Gestión de la Demanda</w:t>
            </w:r>
          </w:p>
        </w:tc>
        <w:tc>
          <w:tcPr>
            <w:tcW w:w="2268" w:type="dxa"/>
            <w:shd w:val="clear" w:color="auto" w:fill="auto"/>
            <w:noWrap/>
          </w:tcPr>
          <w:p w:rsidR="009B4ED0" w:rsidRPr="00455D0A" w:rsidRDefault="0099130F"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30/07/2013</w:t>
            </w:r>
          </w:p>
        </w:tc>
      </w:tr>
      <w:tr w:rsidR="00725598" w:rsidRPr="00455D0A" w:rsidTr="009B4ED0">
        <w:trPr>
          <w:trHeight w:val="321"/>
        </w:trPr>
        <w:tc>
          <w:tcPr>
            <w:tcW w:w="4890" w:type="dxa"/>
          </w:tcPr>
          <w:p w:rsidR="00725598" w:rsidRDefault="008F601D" w:rsidP="00725598">
            <w:pPr>
              <w:spacing w:after="0" w:line="240" w:lineRule="auto"/>
              <w:jc w:val="both"/>
              <w:rPr>
                <w:rFonts w:eastAsia="Times New Roman" w:cs="Calibri"/>
                <w:sz w:val="24"/>
                <w:szCs w:val="24"/>
                <w:lang w:eastAsia="es-CL"/>
              </w:rPr>
            </w:pPr>
            <w:r>
              <w:rPr>
                <w:rFonts w:eastAsia="Times New Roman" w:cs="Calibri"/>
                <w:sz w:val="24"/>
                <w:szCs w:val="24"/>
                <w:lang w:eastAsia="es-CL"/>
              </w:rPr>
              <w:t>Levantamiento requerimientos COC</w:t>
            </w:r>
            <w:r w:rsidR="00EA7DD8">
              <w:rPr>
                <w:rFonts w:eastAsia="Times New Roman" w:cs="Calibri"/>
                <w:sz w:val="24"/>
                <w:szCs w:val="24"/>
                <w:lang w:eastAsia="es-CL"/>
              </w:rPr>
              <w:t>.</w:t>
            </w:r>
          </w:p>
        </w:tc>
        <w:tc>
          <w:tcPr>
            <w:tcW w:w="2693" w:type="dxa"/>
          </w:tcPr>
          <w:p w:rsidR="00725598" w:rsidRDefault="008F601D" w:rsidP="008F601D">
            <w:pPr>
              <w:spacing w:after="0" w:line="240" w:lineRule="auto"/>
              <w:jc w:val="center"/>
              <w:rPr>
                <w:rFonts w:eastAsia="Times New Roman" w:cs="Calibri"/>
                <w:sz w:val="24"/>
                <w:szCs w:val="24"/>
                <w:lang w:eastAsia="es-CL"/>
              </w:rPr>
            </w:pPr>
            <w:r>
              <w:rPr>
                <w:rFonts w:eastAsia="Times New Roman" w:cs="Calibri"/>
                <w:sz w:val="24"/>
                <w:szCs w:val="24"/>
                <w:lang w:eastAsia="es-CL"/>
              </w:rPr>
              <w:t>Gestión de la Demanda</w:t>
            </w:r>
          </w:p>
        </w:tc>
        <w:tc>
          <w:tcPr>
            <w:tcW w:w="2268" w:type="dxa"/>
            <w:shd w:val="clear" w:color="auto" w:fill="auto"/>
            <w:noWrap/>
          </w:tcPr>
          <w:p w:rsidR="008C12EB" w:rsidRDefault="008C12EB" w:rsidP="000C47C0">
            <w:pPr>
              <w:spacing w:after="0" w:line="240" w:lineRule="auto"/>
              <w:jc w:val="center"/>
              <w:rPr>
                <w:rFonts w:eastAsia="Times New Roman" w:cs="Calibri"/>
                <w:sz w:val="24"/>
                <w:szCs w:val="24"/>
                <w:lang w:eastAsia="es-CL"/>
              </w:rPr>
            </w:pPr>
            <w:r>
              <w:rPr>
                <w:rFonts w:eastAsia="Times New Roman" w:cs="Calibri"/>
                <w:sz w:val="24"/>
                <w:szCs w:val="24"/>
                <w:lang w:eastAsia="es-CL"/>
              </w:rPr>
              <w:t>02/08</w:t>
            </w:r>
            <w:r w:rsidR="008F601D">
              <w:rPr>
                <w:rFonts w:eastAsia="Times New Roman" w:cs="Calibri"/>
                <w:sz w:val="24"/>
                <w:szCs w:val="24"/>
                <w:lang w:eastAsia="es-CL"/>
              </w:rPr>
              <w:t>/2013</w:t>
            </w:r>
            <w:bookmarkStart w:id="0" w:name="_GoBack"/>
            <w:bookmarkEnd w:id="0"/>
          </w:p>
        </w:tc>
      </w:tr>
      <w:tr w:rsidR="009A5C1D" w:rsidRPr="00455D0A" w:rsidTr="009B4ED0">
        <w:trPr>
          <w:trHeight w:val="321"/>
        </w:trPr>
        <w:tc>
          <w:tcPr>
            <w:tcW w:w="4890" w:type="dxa"/>
          </w:tcPr>
          <w:p w:rsidR="009A5C1D" w:rsidRDefault="00EA7DD8" w:rsidP="00725598">
            <w:pPr>
              <w:spacing w:after="0" w:line="240" w:lineRule="auto"/>
              <w:jc w:val="both"/>
              <w:rPr>
                <w:rFonts w:eastAsia="Times New Roman" w:cs="Calibri"/>
                <w:sz w:val="24"/>
                <w:szCs w:val="24"/>
                <w:lang w:eastAsia="es-CL"/>
              </w:rPr>
            </w:pPr>
            <w:r>
              <w:rPr>
                <w:rFonts w:eastAsia="Times New Roman" w:cs="Calibri"/>
                <w:sz w:val="24"/>
                <w:szCs w:val="24"/>
                <w:lang w:eastAsia="es-CL"/>
              </w:rPr>
              <w:t>Levantamiento de características de seguridad que actualmente existen.</w:t>
            </w:r>
          </w:p>
        </w:tc>
        <w:tc>
          <w:tcPr>
            <w:tcW w:w="2693" w:type="dxa"/>
          </w:tcPr>
          <w:p w:rsidR="009A5C1D" w:rsidRDefault="00EA7DD8" w:rsidP="008F601D">
            <w:pPr>
              <w:spacing w:after="0" w:line="240" w:lineRule="auto"/>
              <w:jc w:val="center"/>
              <w:rPr>
                <w:rFonts w:eastAsia="Times New Roman" w:cs="Calibri"/>
                <w:sz w:val="24"/>
                <w:szCs w:val="24"/>
                <w:lang w:eastAsia="es-CL"/>
              </w:rPr>
            </w:pPr>
            <w:r>
              <w:rPr>
                <w:rFonts w:eastAsia="Times New Roman" w:cs="Calibri"/>
                <w:sz w:val="24"/>
                <w:szCs w:val="24"/>
                <w:lang w:eastAsia="es-CL"/>
              </w:rPr>
              <w:t>Fábrica</w:t>
            </w:r>
          </w:p>
        </w:tc>
        <w:tc>
          <w:tcPr>
            <w:tcW w:w="2268" w:type="dxa"/>
            <w:shd w:val="clear" w:color="auto" w:fill="auto"/>
            <w:noWrap/>
          </w:tcPr>
          <w:p w:rsidR="009A5C1D" w:rsidRDefault="00EA7DD8" w:rsidP="009B4ED0">
            <w:pPr>
              <w:spacing w:after="0" w:line="240" w:lineRule="auto"/>
              <w:jc w:val="center"/>
              <w:rPr>
                <w:rFonts w:eastAsia="Times New Roman" w:cs="Calibri"/>
                <w:sz w:val="24"/>
                <w:szCs w:val="24"/>
                <w:lang w:eastAsia="es-CL"/>
              </w:rPr>
            </w:pPr>
            <w:r>
              <w:rPr>
                <w:rFonts w:eastAsia="Times New Roman" w:cs="Calibri"/>
                <w:sz w:val="24"/>
                <w:szCs w:val="24"/>
                <w:lang w:eastAsia="es-CL"/>
              </w:rPr>
              <w:t>06/08/2013</w:t>
            </w:r>
          </w:p>
        </w:tc>
      </w:tr>
    </w:tbl>
    <w:p w:rsidR="0091655F" w:rsidRPr="00455D0A" w:rsidRDefault="0091655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ED61B4" w:rsidP="00ED61B4">
            <w:pPr>
              <w:tabs>
                <w:tab w:val="left" w:pos="3840"/>
              </w:tabs>
              <w:rPr>
                <w:sz w:val="24"/>
                <w:szCs w:val="24"/>
              </w:rPr>
            </w:pPr>
            <w:r>
              <w:rPr>
                <w:sz w:val="24"/>
                <w:szCs w:val="24"/>
              </w:rPr>
              <w:t>06</w:t>
            </w:r>
            <w:r w:rsidR="00725598">
              <w:rPr>
                <w:sz w:val="24"/>
                <w:szCs w:val="24"/>
              </w:rPr>
              <w:t xml:space="preserve"> de </w:t>
            </w:r>
            <w:r>
              <w:rPr>
                <w:sz w:val="24"/>
                <w:szCs w:val="24"/>
              </w:rPr>
              <w:t>agosto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B75488" w:rsidP="00455D0A">
            <w:pPr>
              <w:tabs>
                <w:tab w:val="left" w:pos="3840"/>
              </w:tabs>
              <w:rPr>
                <w:sz w:val="24"/>
                <w:szCs w:val="24"/>
              </w:rPr>
            </w:pPr>
            <w:r>
              <w:rPr>
                <w:sz w:val="24"/>
                <w:szCs w:val="24"/>
              </w:rPr>
              <w:t xml:space="preserve">17:00 a 18:00 </w:t>
            </w:r>
            <w:proofErr w:type="spellStart"/>
            <w:r>
              <w:rPr>
                <w:sz w:val="24"/>
                <w:szCs w:val="24"/>
              </w:rPr>
              <w:t>hrs</w:t>
            </w:r>
            <w:proofErr w:type="spellEnd"/>
            <w:r>
              <w:rPr>
                <w:sz w:val="24"/>
                <w:szCs w:val="24"/>
              </w:rPr>
              <w:t>.</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6E1A23" w:rsidP="00725598">
            <w:pPr>
              <w:tabs>
                <w:tab w:val="left" w:pos="3840"/>
              </w:tabs>
              <w:rPr>
                <w:sz w:val="24"/>
                <w:szCs w:val="24"/>
              </w:rPr>
            </w:pPr>
            <w:r>
              <w:rPr>
                <w:sz w:val="24"/>
                <w:szCs w:val="24"/>
              </w:rPr>
              <w:t>Estado 260, piso 2, sala 2</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9959CE" w:rsidRDefault="00455D0A" w:rsidP="00EE279F">
      <w:pPr>
        <w:tabs>
          <w:tab w:val="left" w:pos="3840"/>
        </w:tabs>
        <w:spacing w:after="0" w:line="240" w:lineRule="auto"/>
        <w:rPr>
          <w:sz w:val="28"/>
          <w:szCs w:val="28"/>
        </w:rPr>
      </w:pPr>
    </w:p>
    <w:sectPr w:rsidR="00455D0A" w:rsidRPr="009959CE" w:rsidSect="00B31A7F">
      <w:headerReference w:type="default" r:id="rId9"/>
      <w:pgSz w:w="12240" w:h="15840" w:code="1"/>
      <w:pgMar w:top="284" w:right="1134" w:bottom="28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5FE" w:rsidRDefault="004325FE" w:rsidP="000C4790">
      <w:pPr>
        <w:spacing w:after="0" w:line="240" w:lineRule="auto"/>
      </w:pPr>
      <w:r>
        <w:separator/>
      </w:r>
    </w:p>
  </w:endnote>
  <w:endnote w:type="continuationSeparator" w:id="0">
    <w:p w:rsidR="004325FE" w:rsidRDefault="004325FE" w:rsidP="000C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5FE" w:rsidRDefault="004325FE" w:rsidP="000C4790">
      <w:pPr>
        <w:spacing w:after="0" w:line="240" w:lineRule="auto"/>
      </w:pPr>
      <w:r>
        <w:separator/>
      </w:r>
    </w:p>
  </w:footnote>
  <w:footnote w:type="continuationSeparator" w:id="0">
    <w:p w:rsidR="004325FE" w:rsidRDefault="004325FE" w:rsidP="000C4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6" w:type="dxa"/>
      <w:tblInd w:w="-489" w:type="dxa"/>
      <w:tblLook w:val="01E0" w:firstRow="1" w:lastRow="1" w:firstColumn="1" w:lastColumn="1" w:noHBand="0" w:noVBand="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E9B"/>
    <w:multiLevelType w:val="hybridMultilevel"/>
    <w:tmpl w:val="C32CF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C427553"/>
    <w:multiLevelType w:val="hybridMultilevel"/>
    <w:tmpl w:val="844E3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0B53E0"/>
    <w:multiLevelType w:val="hybridMultilevel"/>
    <w:tmpl w:val="EC5E58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5">
    <w:nsid w:val="34876EFB"/>
    <w:multiLevelType w:val="hybridMultilevel"/>
    <w:tmpl w:val="F0245BF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4703B94"/>
    <w:multiLevelType w:val="hybridMultilevel"/>
    <w:tmpl w:val="49106EAE"/>
    <w:lvl w:ilvl="0" w:tplc="139EEB1C">
      <w:start w:val="5"/>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9725F3E"/>
    <w:multiLevelType w:val="hybridMultilevel"/>
    <w:tmpl w:val="C7741FAC"/>
    <w:lvl w:ilvl="0" w:tplc="A062775E">
      <w:start w:val="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3E42602"/>
    <w:multiLevelType w:val="hybridMultilevel"/>
    <w:tmpl w:val="CC580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5A0A6FAF"/>
    <w:multiLevelType w:val="hybridMultilevel"/>
    <w:tmpl w:val="D39212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417116D"/>
    <w:multiLevelType w:val="hybridMultilevel"/>
    <w:tmpl w:val="6256DF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65925E78"/>
    <w:multiLevelType w:val="hybridMultilevel"/>
    <w:tmpl w:val="1BB8CF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7A1E216B"/>
    <w:multiLevelType w:val="hybridMultilevel"/>
    <w:tmpl w:val="44666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B7A5502"/>
    <w:multiLevelType w:val="hybridMultilevel"/>
    <w:tmpl w:val="D646B9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2"/>
  </w:num>
  <w:num w:numId="5">
    <w:abstractNumId w:val="15"/>
  </w:num>
  <w:num w:numId="6">
    <w:abstractNumId w:val="13"/>
  </w:num>
  <w:num w:numId="7">
    <w:abstractNumId w:val="14"/>
  </w:num>
  <w:num w:numId="8">
    <w:abstractNumId w:val="5"/>
  </w:num>
  <w:num w:numId="9">
    <w:abstractNumId w:val="8"/>
  </w:num>
  <w:num w:numId="10">
    <w:abstractNumId w:val="7"/>
  </w:num>
  <w:num w:numId="11">
    <w:abstractNumId w:val="0"/>
  </w:num>
  <w:num w:numId="12">
    <w:abstractNumId w:val="9"/>
  </w:num>
  <w:num w:numId="13">
    <w:abstractNumId w:val="3"/>
  </w:num>
  <w:num w:numId="14">
    <w:abstractNumId w:val="1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4790"/>
    <w:rsid w:val="00006383"/>
    <w:rsid w:val="00022557"/>
    <w:rsid w:val="00025264"/>
    <w:rsid w:val="0003167A"/>
    <w:rsid w:val="000434AC"/>
    <w:rsid w:val="0005225B"/>
    <w:rsid w:val="000A6B48"/>
    <w:rsid w:val="000C4790"/>
    <w:rsid w:val="000C47C0"/>
    <w:rsid w:val="000D275D"/>
    <w:rsid w:val="000D6442"/>
    <w:rsid w:val="000E26E0"/>
    <w:rsid w:val="000F31A8"/>
    <w:rsid w:val="000F5FF9"/>
    <w:rsid w:val="00151143"/>
    <w:rsid w:val="00163857"/>
    <w:rsid w:val="0019620D"/>
    <w:rsid w:val="00197C2A"/>
    <w:rsid w:val="001A6F90"/>
    <w:rsid w:val="001B3E9B"/>
    <w:rsid w:val="002008FD"/>
    <w:rsid w:val="00221347"/>
    <w:rsid w:val="0025464C"/>
    <w:rsid w:val="00256EEA"/>
    <w:rsid w:val="002B030A"/>
    <w:rsid w:val="002E6B86"/>
    <w:rsid w:val="00307260"/>
    <w:rsid w:val="00313C4A"/>
    <w:rsid w:val="00333314"/>
    <w:rsid w:val="00362E68"/>
    <w:rsid w:val="00364A23"/>
    <w:rsid w:val="00376A58"/>
    <w:rsid w:val="003A5D01"/>
    <w:rsid w:val="003E6CC7"/>
    <w:rsid w:val="003F1548"/>
    <w:rsid w:val="004036D2"/>
    <w:rsid w:val="00412ED0"/>
    <w:rsid w:val="004325FE"/>
    <w:rsid w:val="004357EF"/>
    <w:rsid w:val="00455D0A"/>
    <w:rsid w:val="00471347"/>
    <w:rsid w:val="00492249"/>
    <w:rsid w:val="00493C18"/>
    <w:rsid w:val="00495008"/>
    <w:rsid w:val="004955D4"/>
    <w:rsid w:val="00496772"/>
    <w:rsid w:val="004A0F07"/>
    <w:rsid w:val="004E2A14"/>
    <w:rsid w:val="004F00E9"/>
    <w:rsid w:val="004F0401"/>
    <w:rsid w:val="004F5B6E"/>
    <w:rsid w:val="004F7D29"/>
    <w:rsid w:val="0050176C"/>
    <w:rsid w:val="00532D40"/>
    <w:rsid w:val="00541A21"/>
    <w:rsid w:val="0054419F"/>
    <w:rsid w:val="00550878"/>
    <w:rsid w:val="005820E2"/>
    <w:rsid w:val="00596774"/>
    <w:rsid w:val="005A14EE"/>
    <w:rsid w:val="005C5B40"/>
    <w:rsid w:val="005D5EC0"/>
    <w:rsid w:val="005D7F10"/>
    <w:rsid w:val="00604955"/>
    <w:rsid w:val="00612A1C"/>
    <w:rsid w:val="006345B3"/>
    <w:rsid w:val="00640098"/>
    <w:rsid w:val="006471D4"/>
    <w:rsid w:val="006478C2"/>
    <w:rsid w:val="00685544"/>
    <w:rsid w:val="006A0DA1"/>
    <w:rsid w:val="006E1A23"/>
    <w:rsid w:val="006F58CF"/>
    <w:rsid w:val="00701BD4"/>
    <w:rsid w:val="00722F96"/>
    <w:rsid w:val="00725598"/>
    <w:rsid w:val="00762FD3"/>
    <w:rsid w:val="00767F67"/>
    <w:rsid w:val="00770710"/>
    <w:rsid w:val="00780F01"/>
    <w:rsid w:val="00791E30"/>
    <w:rsid w:val="007B1327"/>
    <w:rsid w:val="007C1EDB"/>
    <w:rsid w:val="007D3335"/>
    <w:rsid w:val="007E256C"/>
    <w:rsid w:val="007E72A7"/>
    <w:rsid w:val="007F21F6"/>
    <w:rsid w:val="00817FA4"/>
    <w:rsid w:val="008365EA"/>
    <w:rsid w:val="00864CE5"/>
    <w:rsid w:val="008674A2"/>
    <w:rsid w:val="008C12EB"/>
    <w:rsid w:val="008D2EBB"/>
    <w:rsid w:val="008E682B"/>
    <w:rsid w:val="008F13FB"/>
    <w:rsid w:val="008F38E6"/>
    <w:rsid w:val="008F601D"/>
    <w:rsid w:val="00902A9B"/>
    <w:rsid w:val="0091655F"/>
    <w:rsid w:val="00921EE2"/>
    <w:rsid w:val="00924310"/>
    <w:rsid w:val="0093303D"/>
    <w:rsid w:val="00962E7C"/>
    <w:rsid w:val="00964223"/>
    <w:rsid w:val="0099130F"/>
    <w:rsid w:val="009959CE"/>
    <w:rsid w:val="009A5C1D"/>
    <w:rsid w:val="009B025A"/>
    <w:rsid w:val="009B4ED0"/>
    <w:rsid w:val="009E021F"/>
    <w:rsid w:val="009E6853"/>
    <w:rsid w:val="00A01660"/>
    <w:rsid w:val="00A1488D"/>
    <w:rsid w:val="00A34CA5"/>
    <w:rsid w:val="00A50C23"/>
    <w:rsid w:val="00A830CC"/>
    <w:rsid w:val="00AB7806"/>
    <w:rsid w:val="00AC0127"/>
    <w:rsid w:val="00AC67A1"/>
    <w:rsid w:val="00AE5D7A"/>
    <w:rsid w:val="00AF0E76"/>
    <w:rsid w:val="00AF7DFD"/>
    <w:rsid w:val="00B07739"/>
    <w:rsid w:val="00B14069"/>
    <w:rsid w:val="00B31A7F"/>
    <w:rsid w:val="00B34C3C"/>
    <w:rsid w:val="00B537AE"/>
    <w:rsid w:val="00B64645"/>
    <w:rsid w:val="00B7227E"/>
    <w:rsid w:val="00B75488"/>
    <w:rsid w:val="00BA3F7D"/>
    <w:rsid w:val="00BD621E"/>
    <w:rsid w:val="00BF745B"/>
    <w:rsid w:val="00C16BE3"/>
    <w:rsid w:val="00C4599A"/>
    <w:rsid w:val="00C72A8B"/>
    <w:rsid w:val="00CB2B34"/>
    <w:rsid w:val="00CC55B0"/>
    <w:rsid w:val="00CE0B8D"/>
    <w:rsid w:val="00D37468"/>
    <w:rsid w:val="00D4628A"/>
    <w:rsid w:val="00D551B2"/>
    <w:rsid w:val="00D812BC"/>
    <w:rsid w:val="00DA652C"/>
    <w:rsid w:val="00DC68BE"/>
    <w:rsid w:val="00DD103D"/>
    <w:rsid w:val="00DD16B2"/>
    <w:rsid w:val="00E071F5"/>
    <w:rsid w:val="00E16249"/>
    <w:rsid w:val="00E23DC7"/>
    <w:rsid w:val="00E4022B"/>
    <w:rsid w:val="00E530F0"/>
    <w:rsid w:val="00E93806"/>
    <w:rsid w:val="00E951B6"/>
    <w:rsid w:val="00E95972"/>
    <w:rsid w:val="00EA7DD8"/>
    <w:rsid w:val="00ED61B4"/>
    <w:rsid w:val="00EE279F"/>
    <w:rsid w:val="00EF1C66"/>
    <w:rsid w:val="00F12DF4"/>
    <w:rsid w:val="00F14B25"/>
    <w:rsid w:val="00F730BE"/>
    <w:rsid w:val="00F77FEA"/>
    <w:rsid w:val="00FA7B60"/>
    <w:rsid w:val="00FB5F0B"/>
    <w:rsid w:val="00FC2C75"/>
    <w:rsid w:val="00FF0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 w:type="paragraph" w:styleId="Sinespaciado">
    <w:name w:val="No Spacing"/>
    <w:uiPriority w:val="1"/>
    <w:qFormat/>
    <w:rsid w:val="00B34C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1274">
      <w:bodyDiv w:val="1"/>
      <w:marLeft w:val="0"/>
      <w:marRight w:val="0"/>
      <w:marTop w:val="0"/>
      <w:marBottom w:val="0"/>
      <w:divBdr>
        <w:top w:val="none" w:sz="0" w:space="0" w:color="auto"/>
        <w:left w:val="none" w:sz="0" w:space="0" w:color="auto"/>
        <w:bottom w:val="none" w:sz="0" w:space="0" w:color="auto"/>
        <w:right w:val="none" w:sz="0" w:space="0" w:color="auto"/>
      </w:divBdr>
      <w:divsChild>
        <w:div w:id="994992118">
          <w:marLeft w:val="547"/>
          <w:marRight w:val="0"/>
          <w:marTop w:val="0"/>
          <w:marBottom w:val="0"/>
          <w:divBdr>
            <w:top w:val="none" w:sz="0" w:space="0" w:color="auto"/>
            <w:left w:val="none" w:sz="0" w:space="0" w:color="auto"/>
            <w:bottom w:val="none" w:sz="0" w:space="0" w:color="auto"/>
            <w:right w:val="none" w:sz="0" w:space="0" w:color="auto"/>
          </w:divBdr>
        </w:div>
      </w:divsChild>
    </w:div>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521745994">
      <w:bodyDiv w:val="1"/>
      <w:marLeft w:val="0"/>
      <w:marRight w:val="0"/>
      <w:marTop w:val="0"/>
      <w:marBottom w:val="0"/>
      <w:divBdr>
        <w:top w:val="none" w:sz="0" w:space="0" w:color="auto"/>
        <w:left w:val="none" w:sz="0" w:space="0" w:color="auto"/>
        <w:bottom w:val="none" w:sz="0" w:space="0" w:color="auto"/>
        <w:right w:val="none" w:sz="0" w:space="0" w:color="auto"/>
      </w:divBdr>
    </w:div>
    <w:div w:id="558831586">
      <w:bodyDiv w:val="1"/>
      <w:marLeft w:val="0"/>
      <w:marRight w:val="0"/>
      <w:marTop w:val="0"/>
      <w:marBottom w:val="0"/>
      <w:divBdr>
        <w:top w:val="none" w:sz="0" w:space="0" w:color="auto"/>
        <w:left w:val="none" w:sz="0" w:space="0" w:color="auto"/>
        <w:bottom w:val="none" w:sz="0" w:space="0" w:color="auto"/>
        <w:right w:val="none" w:sz="0" w:space="0" w:color="auto"/>
      </w:divBdr>
      <w:divsChild>
        <w:div w:id="459543284">
          <w:marLeft w:val="547"/>
          <w:marRight w:val="0"/>
          <w:marTop w:val="0"/>
          <w:marBottom w:val="0"/>
          <w:divBdr>
            <w:top w:val="none" w:sz="0" w:space="0" w:color="auto"/>
            <w:left w:val="none" w:sz="0" w:space="0" w:color="auto"/>
            <w:bottom w:val="none" w:sz="0" w:space="0" w:color="auto"/>
            <w:right w:val="none" w:sz="0" w:space="0" w:color="auto"/>
          </w:divBdr>
        </w:div>
      </w:divsChild>
    </w:div>
    <w:div w:id="603541412">
      <w:bodyDiv w:val="1"/>
      <w:marLeft w:val="0"/>
      <w:marRight w:val="0"/>
      <w:marTop w:val="0"/>
      <w:marBottom w:val="0"/>
      <w:divBdr>
        <w:top w:val="none" w:sz="0" w:space="0" w:color="auto"/>
        <w:left w:val="none" w:sz="0" w:space="0" w:color="auto"/>
        <w:bottom w:val="none" w:sz="0" w:space="0" w:color="auto"/>
        <w:right w:val="none" w:sz="0" w:space="0" w:color="auto"/>
      </w:divBdr>
    </w:div>
    <w:div w:id="1215779519">
      <w:bodyDiv w:val="1"/>
      <w:marLeft w:val="0"/>
      <w:marRight w:val="0"/>
      <w:marTop w:val="0"/>
      <w:marBottom w:val="0"/>
      <w:divBdr>
        <w:top w:val="none" w:sz="0" w:space="0" w:color="auto"/>
        <w:left w:val="none" w:sz="0" w:space="0" w:color="auto"/>
        <w:bottom w:val="none" w:sz="0" w:space="0" w:color="auto"/>
        <w:right w:val="none" w:sz="0" w:space="0" w:color="auto"/>
      </w:divBdr>
      <w:divsChild>
        <w:div w:id="522666941">
          <w:marLeft w:val="547"/>
          <w:marRight w:val="0"/>
          <w:marTop w:val="0"/>
          <w:marBottom w:val="0"/>
          <w:divBdr>
            <w:top w:val="none" w:sz="0" w:space="0" w:color="auto"/>
            <w:left w:val="none" w:sz="0" w:space="0" w:color="auto"/>
            <w:bottom w:val="none" w:sz="0" w:space="0" w:color="auto"/>
            <w:right w:val="none" w:sz="0" w:space="0" w:color="auto"/>
          </w:divBdr>
        </w:div>
      </w:divsChild>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 w:id="1762532618">
      <w:bodyDiv w:val="1"/>
      <w:marLeft w:val="0"/>
      <w:marRight w:val="0"/>
      <w:marTop w:val="0"/>
      <w:marBottom w:val="0"/>
      <w:divBdr>
        <w:top w:val="none" w:sz="0" w:space="0" w:color="auto"/>
        <w:left w:val="none" w:sz="0" w:space="0" w:color="auto"/>
        <w:bottom w:val="none" w:sz="0" w:space="0" w:color="auto"/>
        <w:right w:val="none" w:sz="0" w:space="0" w:color="auto"/>
      </w:divBdr>
      <w:divsChild>
        <w:div w:id="2001887772">
          <w:marLeft w:val="547"/>
          <w:marRight w:val="0"/>
          <w:marTop w:val="0"/>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420180053">
          <w:marLeft w:val="547"/>
          <w:marRight w:val="0"/>
          <w:marTop w:val="0"/>
          <w:marBottom w:val="0"/>
          <w:divBdr>
            <w:top w:val="none" w:sz="0" w:space="0" w:color="auto"/>
            <w:left w:val="none" w:sz="0" w:space="0" w:color="auto"/>
            <w:bottom w:val="none" w:sz="0" w:space="0" w:color="auto"/>
            <w:right w:val="none" w:sz="0" w:space="0" w:color="auto"/>
          </w:divBdr>
        </w:div>
      </w:divsChild>
    </w:div>
    <w:div w:id="209362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17BB4-1ECC-46F2-8246-A82915843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mriosr</cp:lastModifiedBy>
  <cp:revision>29</cp:revision>
  <cp:lastPrinted>2013-04-11T17:35:00Z</cp:lastPrinted>
  <dcterms:created xsi:type="dcterms:W3CDTF">2013-06-24T14:07:00Z</dcterms:created>
  <dcterms:modified xsi:type="dcterms:W3CDTF">2013-08-02T19:57:00Z</dcterms:modified>
</cp:coreProperties>
</file>