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E2900" w14:textId="77777777" w:rsidR="00DE44EB" w:rsidRPr="00DE44EB" w:rsidRDefault="00DE44EB" w:rsidP="00DE44EB">
      <w:pPr>
        <w:shd w:val="clear" w:color="auto" w:fill="FFFFFF"/>
        <w:spacing w:before="480" w:after="240" w:line="480" w:lineRule="atLeast"/>
        <w:outlineLvl w:val="1"/>
        <w:rPr>
          <w:rFonts w:ascii="Inter" w:eastAsia="Times New Roman" w:hAnsi="Inter" w:cs="Times New Roman"/>
          <w:b/>
          <w:bCs/>
          <w:color w:val="0F1115"/>
          <w:sz w:val="33"/>
          <w:szCs w:val="33"/>
          <w:lang w:eastAsia="es-AR"/>
        </w:rPr>
      </w:pPr>
      <w:r w:rsidRPr="00DE44EB">
        <w:rPr>
          <w:rFonts w:ascii="Inter" w:eastAsia="Times New Roman" w:hAnsi="Inter" w:cs="Times New Roman"/>
          <w:b/>
          <w:bCs/>
          <w:color w:val="0F1115"/>
          <w:sz w:val="33"/>
          <w:szCs w:val="33"/>
          <w:lang w:eastAsia="es-AR"/>
        </w:rPr>
        <w:t>Anexo I: Investigación de Empresas Similares en el Mercado Argentino</w:t>
      </w:r>
    </w:p>
    <w:p w14:paraId="26B7EE1F" w14:textId="77777777" w:rsidR="00DE44EB" w:rsidRPr="00DE44EB" w:rsidRDefault="00DE44EB" w:rsidP="00DE44EB">
      <w:pPr>
        <w:shd w:val="clear" w:color="auto" w:fill="FFFFFF"/>
        <w:spacing w:before="240" w:after="240" w:line="240" w:lineRule="auto"/>
        <w:rPr>
          <w:rFonts w:ascii="Inter" w:eastAsia="Times New Roman" w:hAnsi="Inter" w:cs="Times New Roman"/>
          <w:color w:val="0F1115"/>
          <w:sz w:val="24"/>
          <w:szCs w:val="24"/>
          <w:lang w:eastAsia="es-AR"/>
        </w:rPr>
      </w:pPr>
      <w:r w:rsidRPr="00DE44EB">
        <w:rPr>
          <w:rFonts w:ascii="Inter" w:eastAsia="Times New Roman" w:hAnsi="Inter" w:cs="Times New Roman"/>
          <w:color w:val="0F1115"/>
          <w:sz w:val="24"/>
          <w:szCs w:val="24"/>
          <w:lang w:eastAsia="es-AR"/>
        </w:rPr>
        <w:t>Para fundamentar la creación de nuestra empresa ficticia </w:t>
      </w:r>
      <w:r w:rsidRPr="00DE44EB">
        <w:rPr>
          <w:rFonts w:ascii="Inter" w:eastAsia="Times New Roman" w:hAnsi="Inter" w:cs="Times New Roman"/>
          <w:b/>
          <w:bCs/>
          <w:color w:val="0F1115"/>
          <w:sz w:val="24"/>
          <w:szCs w:val="24"/>
          <w:lang w:eastAsia="es-AR"/>
        </w:rPr>
        <w:t>Distribuidora Mayorista "</w:t>
      </w:r>
      <w:proofErr w:type="spellStart"/>
      <w:r w:rsidRPr="00DE44EB">
        <w:rPr>
          <w:rFonts w:ascii="Inter" w:eastAsia="Times New Roman" w:hAnsi="Inter" w:cs="Times New Roman"/>
          <w:b/>
          <w:bCs/>
          <w:color w:val="0F1115"/>
          <w:sz w:val="24"/>
          <w:szCs w:val="24"/>
          <w:lang w:eastAsia="es-AR"/>
        </w:rPr>
        <w:t>TodoStock</w:t>
      </w:r>
      <w:proofErr w:type="spellEnd"/>
      <w:r w:rsidRPr="00DE44EB">
        <w:rPr>
          <w:rFonts w:ascii="Inter" w:eastAsia="Times New Roman" w:hAnsi="Inter" w:cs="Times New Roman"/>
          <w:b/>
          <w:bCs/>
          <w:color w:val="0F1115"/>
          <w:sz w:val="24"/>
          <w:szCs w:val="24"/>
          <w:lang w:eastAsia="es-AR"/>
        </w:rPr>
        <w:t xml:space="preserve"> S.A."</w:t>
      </w:r>
      <w:r w:rsidRPr="00DE44EB">
        <w:rPr>
          <w:rFonts w:ascii="Inter" w:eastAsia="Times New Roman" w:hAnsi="Inter" w:cs="Times New Roman"/>
          <w:color w:val="0F1115"/>
          <w:sz w:val="24"/>
          <w:szCs w:val="24"/>
          <w:lang w:eastAsia="es-AR"/>
        </w:rPr>
        <w:t> y contextualizar sus desafíos, se realizó una investigación exploratoria basada en fuentes públicas de empresas reales que operan en el rubro de distribución mayorista de artículos de limpieza en Argentina.</w:t>
      </w:r>
    </w:p>
    <w:p w14:paraId="7936DE52" w14:textId="77777777" w:rsidR="00DE44EB" w:rsidRPr="00DE44EB" w:rsidRDefault="00DE44EB" w:rsidP="00DE44EB">
      <w:pPr>
        <w:shd w:val="clear" w:color="auto" w:fill="FFFFFF"/>
        <w:spacing w:before="480" w:after="240" w:line="450" w:lineRule="atLeast"/>
        <w:outlineLvl w:val="2"/>
        <w:rPr>
          <w:rFonts w:ascii="Inter" w:eastAsia="Times New Roman" w:hAnsi="Inter" w:cs="Times New Roman"/>
          <w:b/>
          <w:bCs/>
          <w:color w:val="0F1115"/>
          <w:sz w:val="30"/>
          <w:szCs w:val="30"/>
          <w:lang w:eastAsia="es-AR"/>
        </w:rPr>
      </w:pPr>
      <w:r w:rsidRPr="00DE44EB">
        <w:rPr>
          <w:rFonts w:ascii="Inter" w:eastAsia="Times New Roman" w:hAnsi="Inter" w:cs="Times New Roman"/>
          <w:b/>
          <w:bCs/>
          <w:color w:val="0F1115"/>
          <w:sz w:val="30"/>
          <w:szCs w:val="30"/>
          <w:lang w:eastAsia="es-AR"/>
        </w:rPr>
        <w:t>I. Contexto de Mercado</w:t>
      </w:r>
    </w:p>
    <w:p w14:paraId="48FBDF6F" w14:textId="77777777" w:rsidR="00DE44EB" w:rsidRPr="00DE44EB" w:rsidRDefault="00DE44EB" w:rsidP="00DE44EB">
      <w:pPr>
        <w:shd w:val="clear" w:color="auto" w:fill="FFFFFF"/>
        <w:spacing w:before="240" w:after="240" w:line="240" w:lineRule="auto"/>
        <w:rPr>
          <w:rFonts w:ascii="Inter" w:eastAsia="Times New Roman" w:hAnsi="Inter" w:cs="Times New Roman"/>
          <w:color w:val="0F1115"/>
          <w:sz w:val="24"/>
          <w:szCs w:val="24"/>
          <w:lang w:eastAsia="es-AR"/>
        </w:rPr>
      </w:pPr>
      <w:r w:rsidRPr="00DE44EB">
        <w:rPr>
          <w:rFonts w:ascii="Inter" w:eastAsia="Times New Roman" w:hAnsi="Inter" w:cs="Times New Roman"/>
          <w:color w:val="0F1115"/>
          <w:sz w:val="24"/>
          <w:szCs w:val="24"/>
          <w:lang w:eastAsia="es-AR"/>
        </w:rPr>
        <w:t>El presente anexo tiene como objetivo:</w:t>
      </w:r>
    </w:p>
    <w:p w14:paraId="01B771AE" w14:textId="77777777" w:rsidR="00DE44EB" w:rsidRPr="00DE44EB" w:rsidRDefault="00DE44EB" w:rsidP="00DE44EB">
      <w:pPr>
        <w:numPr>
          <w:ilvl w:val="0"/>
          <w:numId w:val="1"/>
        </w:numPr>
        <w:shd w:val="clear" w:color="auto" w:fill="FFFFFF"/>
        <w:spacing w:before="100" w:beforeAutospacing="1" w:after="0" w:line="240" w:lineRule="auto"/>
        <w:rPr>
          <w:rFonts w:ascii="Inter" w:eastAsia="Times New Roman" w:hAnsi="Inter" w:cs="Times New Roman"/>
          <w:color w:val="0F1115"/>
          <w:sz w:val="24"/>
          <w:szCs w:val="24"/>
          <w:lang w:eastAsia="es-AR"/>
        </w:rPr>
      </w:pPr>
      <w:r w:rsidRPr="00DE44EB">
        <w:rPr>
          <w:rFonts w:ascii="Inter" w:eastAsia="Times New Roman" w:hAnsi="Inter" w:cs="Times New Roman"/>
          <w:b/>
          <w:bCs/>
          <w:color w:val="0F1115"/>
          <w:sz w:val="24"/>
          <w:szCs w:val="24"/>
          <w:lang w:eastAsia="es-AR"/>
        </w:rPr>
        <w:t>Validar la plausibilidad</w:t>
      </w:r>
      <w:r w:rsidRPr="00DE44EB">
        <w:rPr>
          <w:rFonts w:ascii="Inter" w:eastAsia="Times New Roman" w:hAnsi="Inter" w:cs="Times New Roman"/>
          <w:color w:val="0F1115"/>
          <w:sz w:val="24"/>
          <w:szCs w:val="24"/>
          <w:lang w:eastAsia="es-AR"/>
        </w:rPr>
        <w:t xml:space="preserve"> del modelo de negocio de </w:t>
      </w:r>
      <w:proofErr w:type="spellStart"/>
      <w:r w:rsidRPr="00DE44EB">
        <w:rPr>
          <w:rFonts w:ascii="Inter" w:eastAsia="Times New Roman" w:hAnsi="Inter" w:cs="Times New Roman"/>
          <w:color w:val="0F1115"/>
          <w:sz w:val="24"/>
          <w:szCs w:val="24"/>
          <w:lang w:eastAsia="es-AR"/>
        </w:rPr>
        <w:t>TodoStock</w:t>
      </w:r>
      <w:proofErr w:type="spellEnd"/>
      <w:r w:rsidRPr="00DE44EB">
        <w:rPr>
          <w:rFonts w:ascii="Inter" w:eastAsia="Times New Roman" w:hAnsi="Inter" w:cs="Times New Roman"/>
          <w:color w:val="0F1115"/>
          <w:sz w:val="24"/>
          <w:szCs w:val="24"/>
          <w:lang w:eastAsia="es-AR"/>
        </w:rPr>
        <w:t>, demostrando que existen empresas comparables en estructura y escala.</w:t>
      </w:r>
    </w:p>
    <w:p w14:paraId="7590D735" w14:textId="77777777" w:rsidR="00DE44EB" w:rsidRPr="00DE44EB" w:rsidRDefault="00DE44EB" w:rsidP="00DE44EB">
      <w:pPr>
        <w:numPr>
          <w:ilvl w:val="0"/>
          <w:numId w:val="1"/>
        </w:numPr>
        <w:shd w:val="clear" w:color="auto" w:fill="FFFFFF"/>
        <w:spacing w:before="100" w:beforeAutospacing="1" w:after="0" w:line="240" w:lineRule="auto"/>
        <w:rPr>
          <w:rFonts w:ascii="Inter" w:eastAsia="Times New Roman" w:hAnsi="Inter" w:cs="Times New Roman"/>
          <w:color w:val="0F1115"/>
          <w:sz w:val="24"/>
          <w:szCs w:val="24"/>
          <w:lang w:eastAsia="es-AR"/>
        </w:rPr>
      </w:pPr>
      <w:r w:rsidRPr="00DE44EB">
        <w:rPr>
          <w:rFonts w:ascii="Inter" w:eastAsia="Times New Roman" w:hAnsi="Inter" w:cs="Times New Roman"/>
          <w:b/>
          <w:bCs/>
          <w:color w:val="0F1115"/>
          <w:sz w:val="24"/>
          <w:szCs w:val="24"/>
          <w:lang w:eastAsia="es-AR"/>
        </w:rPr>
        <w:t>Identificar tendencias y problemáticas reales</w:t>
      </w:r>
      <w:r w:rsidRPr="00DE44EB">
        <w:rPr>
          <w:rFonts w:ascii="Inter" w:eastAsia="Times New Roman" w:hAnsi="Inter" w:cs="Times New Roman"/>
          <w:color w:val="0F1115"/>
          <w:sz w:val="24"/>
          <w:szCs w:val="24"/>
          <w:lang w:eastAsia="es-AR"/>
        </w:rPr>
        <w:t> del sector, como la presión por digitalización, la competencia de plataformas B2B y los desafíos de empresas familiares en transición generacional.</w:t>
      </w:r>
    </w:p>
    <w:p w14:paraId="509CF288" w14:textId="77777777" w:rsidR="00DE44EB" w:rsidRPr="00DE44EB" w:rsidRDefault="00DE44EB" w:rsidP="00DE44EB">
      <w:pPr>
        <w:numPr>
          <w:ilvl w:val="0"/>
          <w:numId w:val="1"/>
        </w:numPr>
        <w:shd w:val="clear" w:color="auto" w:fill="FFFFFF"/>
        <w:spacing w:before="100" w:beforeAutospacing="1" w:after="0" w:line="240" w:lineRule="auto"/>
        <w:rPr>
          <w:rFonts w:ascii="Inter" w:eastAsia="Times New Roman" w:hAnsi="Inter" w:cs="Times New Roman"/>
          <w:color w:val="0F1115"/>
          <w:sz w:val="24"/>
          <w:szCs w:val="24"/>
          <w:lang w:eastAsia="es-AR"/>
        </w:rPr>
      </w:pPr>
      <w:r w:rsidRPr="00DE44EB">
        <w:rPr>
          <w:rFonts w:ascii="Inter" w:eastAsia="Times New Roman" w:hAnsi="Inter" w:cs="Times New Roman"/>
          <w:b/>
          <w:bCs/>
          <w:color w:val="0F1115"/>
          <w:sz w:val="24"/>
          <w:szCs w:val="24"/>
          <w:lang w:eastAsia="es-AR"/>
        </w:rPr>
        <w:t>Establecer parámetros de referencia</w:t>
      </w:r>
      <w:r w:rsidRPr="00DE44EB">
        <w:rPr>
          <w:rFonts w:ascii="Inter" w:eastAsia="Times New Roman" w:hAnsi="Inter" w:cs="Times New Roman"/>
          <w:color w:val="0F1115"/>
          <w:sz w:val="24"/>
          <w:szCs w:val="24"/>
          <w:lang w:eastAsia="es-AR"/>
        </w:rPr>
        <w:t> para dimensionar procesos, personal y tecnología.</w:t>
      </w:r>
    </w:p>
    <w:p w14:paraId="301139ED" w14:textId="77777777" w:rsidR="00DE44EB" w:rsidRPr="00DE44EB" w:rsidRDefault="00DE44EB" w:rsidP="00DE44EB">
      <w:pPr>
        <w:shd w:val="clear" w:color="auto" w:fill="FFFFFF"/>
        <w:spacing w:before="240" w:after="240" w:line="240" w:lineRule="auto"/>
        <w:rPr>
          <w:rFonts w:ascii="Inter" w:eastAsia="Times New Roman" w:hAnsi="Inter" w:cs="Times New Roman"/>
          <w:color w:val="0F1115"/>
          <w:sz w:val="24"/>
          <w:szCs w:val="24"/>
          <w:lang w:eastAsia="es-AR"/>
        </w:rPr>
      </w:pPr>
      <w:r w:rsidRPr="00DE44EB">
        <w:rPr>
          <w:rFonts w:ascii="Inter" w:eastAsia="Times New Roman" w:hAnsi="Inter" w:cs="Times New Roman"/>
          <w:color w:val="0F1115"/>
          <w:sz w:val="24"/>
          <w:szCs w:val="24"/>
          <w:lang w:eastAsia="es-AR"/>
        </w:rPr>
        <w:t>El mercado argentino de distribución mayorista de limpieza está compuesto por una amplia variedad de actores: desde pequeñas empresas familiares con cobertura local, distribuidoras regionales con décadas de trayectoria, hasta grandes cadenas nacionales y plataformas de comercio B2B que digitalizan el canal mayorista.</w:t>
      </w:r>
    </w:p>
    <w:p w14:paraId="1FE80FDE" w14:textId="77777777" w:rsidR="00DE44EB" w:rsidRPr="00DE44EB" w:rsidRDefault="00DE44EB" w:rsidP="00DE44EB">
      <w:pPr>
        <w:shd w:val="clear" w:color="auto" w:fill="FFFFFF"/>
        <w:spacing w:before="240" w:after="240" w:line="240" w:lineRule="auto"/>
        <w:rPr>
          <w:rFonts w:ascii="Inter" w:eastAsia="Times New Roman" w:hAnsi="Inter" w:cs="Times New Roman"/>
          <w:color w:val="0F1115"/>
          <w:sz w:val="24"/>
          <w:szCs w:val="24"/>
          <w:lang w:eastAsia="es-AR"/>
        </w:rPr>
      </w:pPr>
      <w:r w:rsidRPr="00DE44EB">
        <w:rPr>
          <w:rFonts w:ascii="Inter" w:eastAsia="Times New Roman" w:hAnsi="Inter" w:cs="Times New Roman"/>
          <w:b/>
          <w:bCs/>
          <w:color w:val="0F1115"/>
          <w:sz w:val="24"/>
          <w:szCs w:val="24"/>
          <w:lang w:eastAsia="es-AR"/>
        </w:rPr>
        <w:t>Tendencias actuales relevantes para el caso:</w:t>
      </w:r>
      <w:r w:rsidRPr="00DE44EB">
        <w:rPr>
          <w:rFonts w:ascii="Inter" w:eastAsia="Times New Roman" w:hAnsi="Inter" w:cs="Times New Roman"/>
          <w:color w:val="0F1115"/>
          <w:sz w:val="24"/>
          <w:szCs w:val="24"/>
          <w:lang w:eastAsia="es-AR"/>
        </w:rPr>
        <w:t xml:space="preserve"> crisis de consumo (con caídas de hasta 8,8% en ventas mayoristas en marzo de 2026), presión competitiva de plataformas como Compre Ahora y Pop, y casos como la entrada en concurso de acreedores de la cadena </w:t>
      </w:r>
      <w:proofErr w:type="spellStart"/>
      <w:r w:rsidRPr="00DE44EB">
        <w:rPr>
          <w:rFonts w:ascii="Inter" w:eastAsia="Times New Roman" w:hAnsi="Inter" w:cs="Times New Roman"/>
          <w:color w:val="0F1115"/>
          <w:sz w:val="24"/>
          <w:szCs w:val="24"/>
          <w:lang w:eastAsia="es-AR"/>
        </w:rPr>
        <w:t>Caromar</w:t>
      </w:r>
      <w:proofErr w:type="spellEnd"/>
      <w:r w:rsidRPr="00DE44EB">
        <w:rPr>
          <w:rFonts w:ascii="Inter" w:eastAsia="Times New Roman" w:hAnsi="Inter" w:cs="Times New Roman"/>
          <w:color w:val="0F1115"/>
          <w:sz w:val="24"/>
          <w:szCs w:val="24"/>
          <w:lang w:eastAsia="es-AR"/>
        </w:rPr>
        <w:t xml:space="preserve"> (familia </w:t>
      </w:r>
      <w:proofErr w:type="spellStart"/>
      <w:r w:rsidRPr="00DE44EB">
        <w:rPr>
          <w:rFonts w:ascii="Inter" w:eastAsia="Times New Roman" w:hAnsi="Inter" w:cs="Times New Roman"/>
          <w:color w:val="0F1115"/>
          <w:sz w:val="24"/>
          <w:szCs w:val="24"/>
          <w:lang w:eastAsia="es-AR"/>
        </w:rPr>
        <w:t>Manassero</w:t>
      </w:r>
      <w:proofErr w:type="spellEnd"/>
      <w:r w:rsidRPr="00DE44EB">
        <w:rPr>
          <w:rFonts w:ascii="Inter" w:eastAsia="Times New Roman" w:hAnsi="Inter" w:cs="Times New Roman"/>
          <w:color w:val="0F1115"/>
          <w:sz w:val="24"/>
          <w:szCs w:val="24"/>
          <w:lang w:eastAsia="es-AR"/>
        </w:rPr>
        <w:t xml:space="preserve">, dueños de la marca "El Coloso") por caída de ventas y conflictos </w:t>
      </w:r>
      <w:proofErr w:type="gramStart"/>
      <w:r w:rsidRPr="00DE44EB">
        <w:rPr>
          <w:rFonts w:ascii="Inter" w:eastAsia="Times New Roman" w:hAnsi="Inter" w:cs="Times New Roman"/>
          <w:color w:val="0F1115"/>
          <w:sz w:val="24"/>
          <w:szCs w:val="24"/>
          <w:lang w:eastAsia="es-AR"/>
        </w:rPr>
        <w:t>gremiales .</w:t>
      </w:r>
      <w:proofErr w:type="gramEnd"/>
    </w:p>
    <w:p w14:paraId="24B5782A" w14:textId="77777777" w:rsidR="00DE44EB" w:rsidRPr="00DE44EB" w:rsidRDefault="00DE44EB" w:rsidP="00DE44EB">
      <w:pPr>
        <w:shd w:val="clear" w:color="auto" w:fill="FFFFFF"/>
        <w:spacing w:before="480" w:after="240" w:line="450" w:lineRule="atLeast"/>
        <w:outlineLvl w:val="2"/>
        <w:rPr>
          <w:rFonts w:ascii="Inter" w:eastAsia="Times New Roman" w:hAnsi="Inter" w:cs="Times New Roman"/>
          <w:b/>
          <w:bCs/>
          <w:color w:val="0F1115"/>
          <w:sz w:val="30"/>
          <w:szCs w:val="30"/>
          <w:lang w:eastAsia="es-AR"/>
        </w:rPr>
      </w:pPr>
      <w:r w:rsidRPr="00DE44EB">
        <w:rPr>
          <w:rFonts w:ascii="Inter" w:eastAsia="Times New Roman" w:hAnsi="Inter" w:cs="Times New Roman"/>
          <w:b/>
          <w:bCs/>
          <w:color w:val="0F1115"/>
          <w:sz w:val="30"/>
          <w:szCs w:val="30"/>
          <w:lang w:eastAsia="es-AR"/>
        </w:rPr>
        <w:t>II. Empresas Relevadas</w:t>
      </w:r>
    </w:p>
    <w:p w14:paraId="60CFA5CB" w14:textId="77777777" w:rsidR="00DE44EB" w:rsidRPr="00DE44EB" w:rsidRDefault="00DE44EB" w:rsidP="00DE44EB">
      <w:pPr>
        <w:shd w:val="clear" w:color="auto" w:fill="FFFFFF"/>
        <w:spacing w:before="240" w:after="240" w:line="240" w:lineRule="auto"/>
        <w:rPr>
          <w:rFonts w:ascii="Inter" w:eastAsia="Times New Roman" w:hAnsi="Inter" w:cs="Times New Roman"/>
          <w:color w:val="0F1115"/>
          <w:sz w:val="24"/>
          <w:szCs w:val="24"/>
          <w:lang w:eastAsia="es-AR"/>
        </w:rPr>
      </w:pPr>
      <w:r w:rsidRPr="00DE44EB">
        <w:rPr>
          <w:rFonts w:ascii="Inter" w:eastAsia="Times New Roman" w:hAnsi="Inter" w:cs="Times New Roman"/>
          <w:color w:val="0F1115"/>
          <w:sz w:val="24"/>
          <w:szCs w:val="24"/>
          <w:lang w:eastAsia="es-AR"/>
        </w:rPr>
        <w:t>Las siguientes empresas han sido identificadas mediante directorios comerciales y sitios web institucionales. Ninguna de ellas ha sido contactada; la información proviene exclusivamente de fuentes públicas.</w:t>
      </w:r>
    </w:p>
    <w:tbl>
      <w:tblPr>
        <w:tblW w:w="0" w:type="auto"/>
        <w:tblCellMar>
          <w:top w:w="15" w:type="dxa"/>
          <w:left w:w="15" w:type="dxa"/>
          <w:bottom w:w="15" w:type="dxa"/>
          <w:right w:w="15" w:type="dxa"/>
        </w:tblCellMar>
        <w:tblLook w:val="04A0" w:firstRow="1" w:lastRow="0" w:firstColumn="1" w:lastColumn="0" w:noHBand="0" w:noVBand="1"/>
      </w:tblPr>
      <w:tblGrid>
        <w:gridCol w:w="1499"/>
        <w:gridCol w:w="1537"/>
        <w:gridCol w:w="1347"/>
        <w:gridCol w:w="1733"/>
        <w:gridCol w:w="2388"/>
      </w:tblGrid>
      <w:tr w:rsidR="00DE44EB" w:rsidRPr="00DE44EB" w14:paraId="0D885FA7" w14:textId="77777777" w:rsidTr="00DE44EB">
        <w:trPr>
          <w:tblHeader/>
        </w:trPr>
        <w:tc>
          <w:tcPr>
            <w:tcW w:w="0" w:type="auto"/>
            <w:tcBorders>
              <w:top w:val="nil"/>
            </w:tcBorders>
            <w:tcMar>
              <w:top w:w="150" w:type="dxa"/>
              <w:left w:w="0" w:type="dxa"/>
              <w:bottom w:w="150" w:type="dxa"/>
              <w:right w:w="240" w:type="dxa"/>
            </w:tcMar>
            <w:vAlign w:val="center"/>
            <w:hideMark/>
          </w:tcPr>
          <w:p w14:paraId="191841FA"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lastRenderedPageBreak/>
              <w:t>Empresa / Fuente</w:t>
            </w:r>
          </w:p>
        </w:tc>
        <w:tc>
          <w:tcPr>
            <w:tcW w:w="0" w:type="auto"/>
            <w:tcBorders>
              <w:top w:val="nil"/>
            </w:tcBorders>
            <w:tcMar>
              <w:top w:w="150" w:type="dxa"/>
              <w:left w:w="240" w:type="dxa"/>
              <w:bottom w:w="150" w:type="dxa"/>
              <w:right w:w="240" w:type="dxa"/>
            </w:tcMar>
            <w:vAlign w:val="center"/>
            <w:hideMark/>
          </w:tcPr>
          <w:p w14:paraId="52A7D681"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t>Localización</w:t>
            </w:r>
          </w:p>
        </w:tc>
        <w:tc>
          <w:tcPr>
            <w:tcW w:w="0" w:type="auto"/>
            <w:tcBorders>
              <w:top w:val="nil"/>
            </w:tcBorders>
            <w:tcMar>
              <w:top w:w="150" w:type="dxa"/>
              <w:left w:w="240" w:type="dxa"/>
              <w:bottom w:w="150" w:type="dxa"/>
              <w:right w:w="240" w:type="dxa"/>
            </w:tcMar>
            <w:vAlign w:val="center"/>
            <w:hideMark/>
          </w:tcPr>
          <w:p w14:paraId="0BDD0608"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t>Años / Fundación</w:t>
            </w:r>
          </w:p>
        </w:tc>
        <w:tc>
          <w:tcPr>
            <w:tcW w:w="0" w:type="auto"/>
            <w:tcBorders>
              <w:top w:val="nil"/>
            </w:tcBorders>
            <w:tcMar>
              <w:top w:w="150" w:type="dxa"/>
              <w:left w:w="240" w:type="dxa"/>
              <w:bottom w:w="150" w:type="dxa"/>
              <w:right w:w="240" w:type="dxa"/>
            </w:tcMar>
            <w:vAlign w:val="center"/>
            <w:hideMark/>
          </w:tcPr>
          <w:p w14:paraId="393D1B5A"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t>Características clave</w:t>
            </w:r>
          </w:p>
        </w:tc>
        <w:tc>
          <w:tcPr>
            <w:tcW w:w="0" w:type="auto"/>
            <w:tcBorders>
              <w:top w:val="nil"/>
            </w:tcBorders>
            <w:tcMar>
              <w:top w:w="150" w:type="dxa"/>
              <w:left w:w="240" w:type="dxa"/>
              <w:bottom w:w="150" w:type="dxa"/>
              <w:right w:w="240" w:type="dxa"/>
            </w:tcMar>
            <w:vAlign w:val="center"/>
            <w:hideMark/>
          </w:tcPr>
          <w:p w14:paraId="784F193E"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t xml:space="preserve">Diferencias / Comparación con </w:t>
            </w:r>
            <w:proofErr w:type="spellStart"/>
            <w:r w:rsidRPr="00DE44EB">
              <w:rPr>
                <w:rFonts w:ascii="Inter" w:eastAsia="Times New Roman" w:hAnsi="Inter" w:cs="Times New Roman"/>
                <w:sz w:val="23"/>
                <w:szCs w:val="23"/>
                <w:lang w:eastAsia="es-AR"/>
              </w:rPr>
              <w:t>TodoStock</w:t>
            </w:r>
            <w:proofErr w:type="spellEnd"/>
          </w:p>
        </w:tc>
      </w:tr>
      <w:tr w:rsidR="00DE44EB" w:rsidRPr="00DE44EB" w14:paraId="55454711" w14:textId="77777777" w:rsidTr="00DE44EB">
        <w:tc>
          <w:tcPr>
            <w:tcW w:w="0" w:type="auto"/>
            <w:tcMar>
              <w:top w:w="150" w:type="dxa"/>
              <w:left w:w="0" w:type="dxa"/>
              <w:bottom w:w="150" w:type="dxa"/>
              <w:right w:w="240" w:type="dxa"/>
            </w:tcMar>
            <w:vAlign w:val="center"/>
            <w:hideMark/>
          </w:tcPr>
          <w:p w14:paraId="43CA5485"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b/>
                <w:bCs/>
                <w:sz w:val="23"/>
                <w:szCs w:val="23"/>
                <w:lang w:eastAsia="es-AR"/>
              </w:rPr>
              <w:t xml:space="preserve">Casa </w:t>
            </w:r>
            <w:proofErr w:type="spellStart"/>
            <w:r w:rsidRPr="00DE44EB">
              <w:rPr>
                <w:rFonts w:ascii="Inter" w:eastAsia="Times New Roman" w:hAnsi="Inter" w:cs="Times New Roman"/>
                <w:b/>
                <w:bCs/>
                <w:sz w:val="23"/>
                <w:szCs w:val="23"/>
                <w:lang w:eastAsia="es-AR"/>
              </w:rPr>
              <w:t>Thames</w:t>
            </w:r>
            <w:proofErr w:type="spellEnd"/>
            <w:r w:rsidRPr="00DE44EB">
              <w:rPr>
                <w:rFonts w:ascii="Inter" w:eastAsia="Times New Roman" w:hAnsi="Inter" w:cs="Times New Roman"/>
                <w:b/>
                <w:bCs/>
                <w:sz w:val="23"/>
                <w:szCs w:val="23"/>
                <w:lang w:eastAsia="es-AR"/>
              </w:rPr>
              <w:t xml:space="preserve"> CLP S.R.L.</w:t>
            </w:r>
          </w:p>
        </w:tc>
        <w:tc>
          <w:tcPr>
            <w:tcW w:w="0" w:type="auto"/>
            <w:tcMar>
              <w:top w:w="150" w:type="dxa"/>
              <w:left w:w="240" w:type="dxa"/>
              <w:bottom w:w="150" w:type="dxa"/>
              <w:right w:w="240" w:type="dxa"/>
            </w:tcMar>
            <w:vAlign w:val="center"/>
            <w:hideMark/>
          </w:tcPr>
          <w:p w14:paraId="44195DC3"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t>Buenos Aires (Aguirre 736, CABA)</w:t>
            </w:r>
          </w:p>
        </w:tc>
        <w:tc>
          <w:tcPr>
            <w:tcW w:w="0" w:type="auto"/>
            <w:tcMar>
              <w:top w:w="150" w:type="dxa"/>
              <w:left w:w="240" w:type="dxa"/>
              <w:bottom w:w="150" w:type="dxa"/>
              <w:right w:w="240" w:type="dxa"/>
            </w:tcMar>
            <w:vAlign w:val="center"/>
            <w:hideMark/>
          </w:tcPr>
          <w:p w14:paraId="1C2EEDD0"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t>40 años</w:t>
            </w:r>
          </w:p>
        </w:tc>
        <w:tc>
          <w:tcPr>
            <w:tcW w:w="0" w:type="auto"/>
            <w:tcMar>
              <w:top w:w="150" w:type="dxa"/>
              <w:left w:w="240" w:type="dxa"/>
              <w:bottom w:w="150" w:type="dxa"/>
              <w:right w:w="240" w:type="dxa"/>
            </w:tcMar>
            <w:vAlign w:val="center"/>
            <w:hideMark/>
          </w:tcPr>
          <w:p w14:paraId="4F661496"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t>Minorista, mayorista y distribuidora de limpieza profesional; presencia nacional; servicio personalizado.</w:t>
            </w:r>
          </w:p>
        </w:tc>
        <w:tc>
          <w:tcPr>
            <w:tcW w:w="0" w:type="auto"/>
            <w:tcMar>
              <w:top w:w="150" w:type="dxa"/>
              <w:left w:w="240" w:type="dxa"/>
              <w:bottom w:w="150" w:type="dxa"/>
              <w:right w:w="0" w:type="dxa"/>
            </w:tcMar>
            <w:vAlign w:val="center"/>
            <w:hideMark/>
          </w:tcPr>
          <w:p w14:paraId="1A309809"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t>Mayor trayectoria (40 vs. 20 años); énfasis en limpieza profesional institucional.</w:t>
            </w:r>
          </w:p>
        </w:tc>
      </w:tr>
      <w:tr w:rsidR="00DE44EB" w:rsidRPr="00DE44EB" w14:paraId="1A3033B0" w14:textId="77777777" w:rsidTr="00DE44EB">
        <w:tc>
          <w:tcPr>
            <w:tcW w:w="0" w:type="auto"/>
            <w:tcMar>
              <w:top w:w="150" w:type="dxa"/>
              <w:left w:w="0" w:type="dxa"/>
              <w:bottom w:w="150" w:type="dxa"/>
              <w:right w:w="240" w:type="dxa"/>
            </w:tcMar>
            <w:vAlign w:val="center"/>
            <w:hideMark/>
          </w:tcPr>
          <w:p w14:paraId="5DC4410C"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b/>
                <w:bCs/>
                <w:sz w:val="23"/>
                <w:szCs w:val="23"/>
                <w:lang w:eastAsia="es-AR"/>
              </w:rPr>
              <w:t>K Distribuciones</w:t>
            </w:r>
          </w:p>
        </w:tc>
        <w:tc>
          <w:tcPr>
            <w:tcW w:w="0" w:type="auto"/>
            <w:tcMar>
              <w:top w:w="150" w:type="dxa"/>
              <w:left w:w="240" w:type="dxa"/>
              <w:bottom w:w="150" w:type="dxa"/>
              <w:right w:w="240" w:type="dxa"/>
            </w:tcMar>
            <w:vAlign w:val="center"/>
            <w:hideMark/>
          </w:tcPr>
          <w:p w14:paraId="4D005C73"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t>No especificada</w:t>
            </w:r>
          </w:p>
        </w:tc>
        <w:tc>
          <w:tcPr>
            <w:tcW w:w="0" w:type="auto"/>
            <w:tcMar>
              <w:top w:w="150" w:type="dxa"/>
              <w:left w:w="240" w:type="dxa"/>
              <w:bottom w:w="150" w:type="dxa"/>
              <w:right w:w="240" w:type="dxa"/>
            </w:tcMar>
            <w:vAlign w:val="center"/>
            <w:hideMark/>
          </w:tcPr>
          <w:p w14:paraId="21E7819E"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t>22 años</w:t>
            </w:r>
          </w:p>
        </w:tc>
        <w:tc>
          <w:tcPr>
            <w:tcW w:w="0" w:type="auto"/>
            <w:tcMar>
              <w:top w:w="150" w:type="dxa"/>
              <w:left w:w="240" w:type="dxa"/>
              <w:bottom w:w="150" w:type="dxa"/>
              <w:right w:w="240" w:type="dxa"/>
            </w:tcMar>
            <w:vAlign w:val="center"/>
            <w:hideMark/>
          </w:tcPr>
          <w:p w14:paraId="49645C12"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t>Empresa familiar; productos químicos y accesorios para limpieza profesional; stock permanente.</w:t>
            </w:r>
          </w:p>
        </w:tc>
        <w:tc>
          <w:tcPr>
            <w:tcW w:w="0" w:type="auto"/>
            <w:tcMar>
              <w:top w:w="150" w:type="dxa"/>
              <w:left w:w="240" w:type="dxa"/>
              <w:bottom w:w="150" w:type="dxa"/>
              <w:right w:w="0" w:type="dxa"/>
            </w:tcMar>
            <w:vAlign w:val="center"/>
            <w:hideMark/>
          </w:tcPr>
          <w:p w14:paraId="2A2CF7EE"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t>Estructura familiar similar; modelo comparable de abastecimiento constante.</w:t>
            </w:r>
          </w:p>
        </w:tc>
      </w:tr>
      <w:tr w:rsidR="00DE44EB" w:rsidRPr="00DE44EB" w14:paraId="15AED8B8" w14:textId="77777777" w:rsidTr="00DE44EB">
        <w:tc>
          <w:tcPr>
            <w:tcW w:w="0" w:type="auto"/>
            <w:tcMar>
              <w:top w:w="150" w:type="dxa"/>
              <w:left w:w="0" w:type="dxa"/>
              <w:bottom w:w="150" w:type="dxa"/>
              <w:right w:w="240" w:type="dxa"/>
            </w:tcMar>
            <w:vAlign w:val="center"/>
            <w:hideMark/>
          </w:tcPr>
          <w:p w14:paraId="463BB2B1" w14:textId="77777777" w:rsidR="00DE44EB" w:rsidRPr="00DE44EB" w:rsidRDefault="00DE44EB" w:rsidP="00DE44EB">
            <w:pPr>
              <w:spacing w:after="0" w:line="375" w:lineRule="atLeast"/>
              <w:rPr>
                <w:rFonts w:ascii="Inter" w:eastAsia="Times New Roman" w:hAnsi="Inter" w:cs="Times New Roman"/>
                <w:sz w:val="23"/>
                <w:szCs w:val="23"/>
                <w:lang w:eastAsia="es-AR"/>
              </w:rPr>
            </w:pPr>
            <w:proofErr w:type="spellStart"/>
            <w:r w:rsidRPr="00DE44EB">
              <w:rPr>
                <w:rFonts w:ascii="Inter" w:eastAsia="Times New Roman" w:hAnsi="Inter" w:cs="Times New Roman"/>
                <w:b/>
                <w:bCs/>
                <w:sz w:val="23"/>
                <w:szCs w:val="23"/>
                <w:lang w:eastAsia="es-AR"/>
              </w:rPr>
              <w:t>Lustramax</w:t>
            </w:r>
            <w:proofErr w:type="spellEnd"/>
            <w:r w:rsidRPr="00DE44EB">
              <w:rPr>
                <w:rFonts w:ascii="Inter" w:eastAsia="Times New Roman" w:hAnsi="Inter" w:cs="Times New Roman"/>
                <w:b/>
                <w:bCs/>
                <w:sz w:val="23"/>
                <w:szCs w:val="23"/>
                <w:lang w:eastAsia="es-AR"/>
              </w:rPr>
              <w:t xml:space="preserve"> Mayorista</w:t>
            </w:r>
          </w:p>
        </w:tc>
        <w:tc>
          <w:tcPr>
            <w:tcW w:w="0" w:type="auto"/>
            <w:tcMar>
              <w:top w:w="150" w:type="dxa"/>
              <w:left w:w="240" w:type="dxa"/>
              <w:bottom w:w="150" w:type="dxa"/>
              <w:right w:w="240" w:type="dxa"/>
            </w:tcMar>
            <w:vAlign w:val="center"/>
            <w:hideMark/>
          </w:tcPr>
          <w:p w14:paraId="7B42FC46"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t>No especificada</w:t>
            </w:r>
          </w:p>
        </w:tc>
        <w:tc>
          <w:tcPr>
            <w:tcW w:w="0" w:type="auto"/>
            <w:tcMar>
              <w:top w:w="150" w:type="dxa"/>
              <w:left w:w="240" w:type="dxa"/>
              <w:bottom w:w="150" w:type="dxa"/>
              <w:right w:w="240" w:type="dxa"/>
            </w:tcMar>
            <w:vAlign w:val="center"/>
            <w:hideMark/>
          </w:tcPr>
          <w:p w14:paraId="53D510AD"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t>No declarada</w:t>
            </w:r>
          </w:p>
        </w:tc>
        <w:tc>
          <w:tcPr>
            <w:tcW w:w="0" w:type="auto"/>
            <w:tcMar>
              <w:top w:w="150" w:type="dxa"/>
              <w:left w:w="240" w:type="dxa"/>
              <w:bottom w:w="150" w:type="dxa"/>
              <w:right w:w="240" w:type="dxa"/>
            </w:tcMar>
            <w:vAlign w:val="center"/>
            <w:hideMark/>
          </w:tcPr>
          <w:p w14:paraId="2FED9171"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t xml:space="preserve">Más de 2.000 productos; 300 proveedores; 120 colaboradores; 1.000+ </w:t>
            </w:r>
            <w:r w:rsidRPr="00DE44EB">
              <w:rPr>
                <w:rFonts w:ascii="Inter" w:eastAsia="Times New Roman" w:hAnsi="Inter" w:cs="Times New Roman"/>
                <w:sz w:val="23"/>
                <w:szCs w:val="23"/>
                <w:lang w:eastAsia="es-AR"/>
              </w:rPr>
              <w:lastRenderedPageBreak/>
              <w:t>clientes; integra catering y papelera.</w:t>
            </w:r>
          </w:p>
        </w:tc>
        <w:tc>
          <w:tcPr>
            <w:tcW w:w="0" w:type="auto"/>
            <w:tcMar>
              <w:top w:w="150" w:type="dxa"/>
              <w:left w:w="240" w:type="dxa"/>
              <w:bottom w:w="150" w:type="dxa"/>
              <w:right w:w="0" w:type="dxa"/>
            </w:tcMar>
            <w:vAlign w:val="center"/>
            <w:hideMark/>
          </w:tcPr>
          <w:p w14:paraId="47F178A9"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lastRenderedPageBreak/>
              <w:t>Escala operativa sustancialmente mayor; diversificación en categorías complementarias.</w:t>
            </w:r>
          </w:p>
        </w:tc>
      </w:tr>
      <w:tr w:rsidR="00DE44EB" w:rsidRPr="00DE44EB" w14:paraId="16B08378" w14:textId="77777777" w:rsidTr="00DE44EB">
        <w:tc>
          <w:tcPr>
            <w:tcW w:w="0" w:type="auto"/>
            <w:tcMar>
              <w:top w:w="150" w:type="dxa"/>
              <w:left w:w="0" w:type="dxa"/>
              <w:bottom w:w="150" w:type="dxa"/>
              <w:right w:w="240" w:type="dxa"/>
            </w:tcMar>
            <w:vAlign w:val="center"/>
            <w:hideMark/>
          </w:tcPr>
          <w:p w14:paraId="6FBCBED7" w14:textId="77777777" w:rsidR="00DE44EB" w:rsidRPr="00DE44EB" w:rsidRDefault="00DE44EB" w:rsidP="00DE44EB">
            <w:pPr>
              <w:spacing w:after="0" w:line="375" w:lineRule="atLeast"/>
              <w:rPr>
                <w:rFonts w:ascii="Inter" w:eastAsia="Times New Roman" w:hAnsi="Inter" w:cs="Times New Roman"/>
                <w:sz w:val="23"/>
                <w:szCs w:val="23"/>
                <w:lang w:eastAsia="es-AR"/>
              </w:rPr>
            </w:pPr>
            <w:proofErr w:type="spellStart"/>
            <w:r w:rsidRPr="00DE44EB">
              <w:rPr>
                <w:rFonts w:ascii="Inter" w:eastAsia="Times New Roman" w:hAnsi="Inter" w:cs="Times New Roman"/>
                <w:b/>
                <w:bCs/>
                <w:sz w:val="23"/>
                <w:szCs w:val="23"/>
                <w:lang w:eastAsia="es-AR"/>
              </w:rPr>
              <w:t>Treoland</w:t>
            </w:r>
            <w:proofErr w:type="spellEnd"/>
            <w:r w:rsidRPr="00DE44EB">
              <w:rPr>
                <w:rFonts w:ascii="Inter" w:eastAsia="Times New Roman" w:hAnsi="Inter" w:cs="Times New Roman"/>
                <w:b/>
                <w:bCs/>
                <w:sz w:val="23"/>
                <w:szCs w:val="23"/>
                <w:lang w:eastAsia="es-AR"/>
              </w:rPr>
              <w:t xml:space="preserve"> S.A.</w:t>
            </w:r>
          </w:p>
        </w:tc>
        <w:tc>
          <w:tcPr>
            <w:tcW w:w="0" w:type="auto"/>
            <w:tcMar>
              <w:top w:w="150" w:type="dxa"/>
              <w:left w:w="240" w:type="dxa"/>
              <w:bottom w:w="150" w:type="dxa"/>
              <w:right w:w="240" w:type="dxa"/>
            </w:tcMar>
            <w:vAlign w:val="center"/>
            <w:hideMark/>
          </w:tcPr>
          <w:p w14:paraId="36F2408E"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t>Capital Federal</w:t>
            </w:r>
          </w:p>
        </w:tc>
        <w:tc>
          <w:tcPr>
            <w:tcW w:w="0" w:type="auto"/>
            <w:tcMar>
              <w:top w:w="150" w:type="dxa"/>
              <w:left w:w="240" w:type="dxa"/>
              <w:bottom w:w="150" w:type="dxa"/>
              <w:right w:w="240" w:type="dxa"/>
            </w:tcMar>
            <w:vAlign w:val="center"/>
            <w:hideMark/>
          </w:tcPr>
          <w:p w14:paraId="06A36A92"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t>No declarada</w:t>
            </w:r>
          </w:p>
        </w:tc>
        <w:tc>
          <w:tcPr>
            <w:tcW w:w="0" w:type="auto"/>
            <w:tcMar>
              <w:top w:w="150" w:type="dxa"/>
              <w:left w:w="240" w:type="dxa"/>
              <w:bottom w:w="150" w:type="dxa"/>
              <w:right w:w="240" w:type="dxa"/>
            </w:tcMar>
            <w:vAlign w:val="center"/>
            <w:hideMark/>
          </w:tcPr>
          <w:p w14:paraId="463C147E"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t>Cadena de autoservicio mayorista; 9 sucursales nacionales; comercializa limpieza, perfumería y cosmética.</w:t>
            </w:r>
          </w:p>
        </w:tc>
        <w:tc>
          <w:tcPr>
            <w:tcW w:w="0" w:type="auto"/>
            <w:tcMar>
              <w:top w:w="150" w:type="dxa"/>
              <w:left w:w="240" w:type="dxa"/>
              <w:bottom w:w="150" w:type="dxa"/>
              <w:right w:w="0" w:type="dxa"/>
            </w:tcMar>
            <w:vAlign w:val="center"/>
            <w:hideMark/>
          </w:tcPr>
          <w:p w14:paraId="09EAFB1F"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t>Formato diferente (autoservicio vs. distribución tradicional).</w:t>
            </w:r>
          </w:p>
        </w:tc>
      </w:tr>
      <w:tr w:rsidR="00DE44EB" w:rsidRPr="00DE44EB" w14:paraId="0AEC10E7" w14:textId="77777777" w:rsidTr="00DE44EB">
        <w:tc>
          <w:tcPr>
            <w:tcW w:w="0" w:type="auto"/>
            <w:tcMar>
              <w:top w:w="150" w:type="dxa"/>
              <w:left w:w="0" w:type="dxa"/>
              <w:bottom w:w="150" w:type="dxa"/>
              <w:right w:w="240" w:type="dxa"/>
            </w:tcMar>
            <w:vAlign w:val="center"/>
            <w:hideMark/>
          </w:tcPr>
          <w:p w14:paraId="0CB056B5" w14:textId="77777777" w:rsidR="00DE44EB" w:rsidRPr="00DE44EB" w:rsidRDefault="00DE44EB" w:rsidP="00DE44EB">
            <w:pPr>
              <w:spacing w:after="0" w:line="375" w:lineRule="atLeast"/>
              <w:rPr>
                <w:rFonts w:ascii="Inter" w:eastAsia="Times New Roman" w:hAnsi="Inter" w:cs="Times New Roman"/>
                <w:sz w:val="23"/>
                <w:szCs w:val="23"/>
                <w:lang w:eastAsia="es-AR"/>
              </w:rPr>
            </w:pPr>
            <w:proofErr w:type="spellStart"/>
            <w:r w:rsidRPr="00DE44EB">
              <w:rPr>
                <w:rFonts w:ascii="Inter" w:eastAsia="Times New Roman" w:hAnsi="Inter" w:cs="Times New Roman"/>
                <w:b/>
                <w:bCs/>
                <w:sz w:val="23"/>
                <w:szCs w:val="23"/>
                <w:lang w:eastAsia="es-AR"/>
              </w:rPr>
              <w:t>Sina</w:t>
            </w:r>
            <w:proofErr w:type="spellEnd"/>
          </w:p>
        </w:tc>
        <w:tc>
          <w:tcPr>
            <w:tcW w:w="0" w:type="auto"/>
            <w:tcMar>
              <w:top w:w="150" w:type="dxa"/>
              <w:left w:w="240" w:type="dxa"/>
              <w:bottom w:w="150" w:type="dxa"/>
              <w:right w:w="240" w:type="dxa"/>
            </w:tcMar>
            <w:vAlign w:val="center"/>
            <w:hideMark/>
          </w:tcPr>
          <w:p w14:paraId="63FB1580"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t>Nacional</w:t>
            </w:r>
          </w:p>
        </w:tc>
        <w:tc>
          <w:tcPr>
            <w:tcW w:w="0" w:type="auto"/>
            <w:tcMar>
              <w:top w:w="150" w:type="dxa"/>
              <w:left w:w="240" w:type="dxa"/>
              <w:bottom w:w="150" w:type="dxa"/>
              <w:right w:w="240" w:type="dxa"/>
            </w:tcMar>
            <w:vAlign w:val="center"/>
            <w:hideMark/>
          </w:tcPr>
          <w:p w14:paraId="3274AEBC"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t>No declarada</w:t>
            </w:r>
          </w:p>
        </w:tc>
        <w:tc>
          <w:tcPr>
            <w:tcW w:w="0" w:type="auto"/>
            <w:tcMar>
              <w:top w:w="150" w:type="dxa"/>
              <w:left w:w="240" w:type="dxa"/>
              <w:bottom w:w="150" w:type="dxa"/>
              <w:right w:w="240" w:type="dxa"/>
            </w:tcMar>
            <w:vAlign w:val="center"/>
            <w:hideMark/>
          </w:tcPr>
          <w:p w14:paraId="416036F7"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t>Fábrica y distribuidora mayorista de limpieza y bazar; venta online con pedidos digitales.</w:t>
            </w:r>
          </w:p>
        </w:tc>
        <w:tc>
          <w:tcPr>
            <w:tcW w:w="0" w:type="auto"/>
            <w:tcMar>
              <w:top w:w="150" w:type="dxa"/>
              <w:left w:w="240" w:type="dxa"/>
              <w:bottom w:w="150" w:type="dxa"/>
              <w:right w:w="0" w:type="dxa"/>
            </w:tcMar>
            <w:vAlign w:val="center"/>
            <w:hideMark/>
          </w:tcPr>
          <w:p w14:paraId="23298550"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t>Integración vertical (fabricación/distribución) más avanzada digitalmente.</w:t>
            </w:r>
          </w:p>
        </w:tc>
      </w:tr>
      <w:tr w:rsidR="00DE44EB" w:rsidRPr="00DE44EB" w14:paraId="526F2E63" w14:textId="77777777" w:rsidTr="00DE44EB">
        <w:tc>
          <w:tcPr>
            <w:tcW w:w="0" w:type="auto"/>
            <w:tcMar>
              <w:top w:w="150" w:type="dxa"/>
              <w:left w:w="0" w:type="dxa"/>
              <w:bottom w:w="150" w:type="dxa"/>
              <w:right w:w="240" w:type="dxa"/>
            </w:tcMar>
            <w:vAlign w:val="center"/>
            <w:hideMark/>
          </w:tcPr>
          <w:p w14:paraId="1D51224C"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b/>
                <w:bCs/>
                <w:sz w:val="23"/>
                <w:szCs w:val="23"/>
                <w:lang w:eastAsia="es-AR"/>
              </w:rPr>
              <w:t>Compre Ahora (plataforma)</w:t>
            </w:r>
          </w:p>
        </w:tc>
        <w:tc>
          <w:tcPr>
            <w:tcW w:w="0" w:type="auto"/>
            <w:tcMar>
              <w:top w:w="150" w:type="dxa"/>
              <w:left w:w="240" w:type="dxa"/>
              <w:bottom w:w="150" w:type="dxa"/>
              <w:right w:w="240" w:type="dxa"/>
            </w:tcMar>
            <w:vAlign w:val="center"/>
            <w:hideMark/>
          </w:tcPr>
          <w:p w14:paraId="4C9D6FD0"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t>Plataforma B2B (Buenos Aires)</w:t>
            </w:r>
          </w:p>
        </w:tc>
        <w:tc>
          <w:tcPr>
            <w:tcW w:w="0" w:type="auto"/>
            <w:tcMar>
              <w:top w:w="150" w:type="dxa"/>
              <w:left w:w="240" w:type="dxa"/>
              <w:bottom w:w="150" w:type="dxa"/>
              <w:right w:w="240" w:type="dxa"/>
            </w:tcMar>
            <w:vAlign w:val="center"/>
            <w:hideMark/>
          </w:tcPr>
          <w:p w14:paraId="4ED74CDD"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t>No declarada</w:t>
            </w:r>
          </w:p>
        </w:tc>
        <w:tc>
          <w:tcPr>
            <w:tcW w:w="0" w:type="auto"/>
            <w:tcMar>
              <w:top w:w="150" w:type="dxa"/>
              <w:left w:w="240" w:type="dxa"/>
              <w:bottom w:w="150" w:type="dxa"/>
              <w:right w:w="240" w:type="dxa"/>
            </w:tcMar>
            <w:vAlign w:val="center"/>
            <w:hideMark/>
          </w:tcPr>
          <w:p w14:paraId="34AC8D02"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t xml:space="preserve">Plataforma digital mayorista; alianza con </w:t>
            </w:r>
            <w:r w:rsidRPr="00DE44EB">
              <w:rPr>
                <w:rFonts w:ascii="Inter" w:eastAsia="Times New Roman" w:hAnsi="Inter" w:cs="Times New Roman"/>
                <w:sz w:val="23"/>
                <w:szCs w:val="23"/>
                <w:lang w:eastAsia="es-AR"/>
              </w:rPr>
              <w:lastRenderedPageBreak/>
              <w:t>Fiorentina para limpieza; pedidos 100% online.</w:t>
            </w:r>
          </w:p>
        </w:tc>
        <w:tc>
          <w:tcPr>
            <w:tcW w:w="0" w:type="auto"/>
            <w:tcMar>
              <w:top w:w="150" w:type="dxa"/>
              <w:left w:w="240" w:type="dxa"/>
              <w:bottom w:w="150" w:type="dxa"/>
              <w:right w:w="0" w:type="dxa"/>
            </w:tcMar>
            <w:vAlign w:val="center"/>
            <w:hideMark/>
          </w:tcPr>
          <w:p w14:paraId="5AAA4D95"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lastRenderedPageBreak/>
              <w:t xml:space="preserve">Modelo digital puro; posee sistemas integrados que </w:t>
            </w:r>
            <w:proofErr w:type="spellStart"/>
            <w:r w:rsidRPr="00DE44EB">
              <w:rPr>
                <w:rFonts w:ascii="Inter" w:eastAsia="Times New Roman" w:hAnsi="Inter" w:cs="Times New Roman"/>
                <w:sz w:val="23"/>
                <w:szCs w:val="23"/>
                <w:lang w:eastAsia="es-AR"/>
              </w:rPr>
              <w:lastRenderedPageBreak/>
              <w:t>TodoStock</w:t>
            </w:r>
            <w:proofErr w:type="spellEnd"/>
            <w:r w:rsidRPr="00DE44EB">
              <w:rPr>
                <w:rFonts w:ascii="Inter" w:eastAsia="Times New Roman" w:hAnsi="Inter" w:cs="Times New Roman"/>
                <w:sz w:val="23"/>
                <w:szCs w:val="23"/>
                <w:lang w:eastAsia="es-AR"/>
              </w:rPr>
              <w:t xml:space="preserve"> necesita adoptar.</w:t>
            </w:r>
          </w:p>
        </w:tc>
      </w:tr>
      <w:tr w:rsidR="00DE44EB" w:rsidRPr="00DE44EB" w14:paraId="0035A5C3" w14:textId="77777777" w:rsidTr="00DE44EB">
        <w:tc>
          <w:tcPr>
            <w:tcW w:w="0" w:type="auto"/>
            <w:tcMar>
              <w:top w:w="150" w:type="dxa"/>
              <w:left w:w="0" w:type="dxa"/>
              <w:bottom w:w="150" w:type="dxa"/>
              <w:right w:w="240" w:type="dxa"/>
            </w:tcMar>
            <w:vAlign w:val="center"/>
            <w:hideMark/>
          </w:tcPr>
          <w:p w14:paraId="0E535CF7" w14:textId="77777777" w:rsidR="00DE44EB" w:rsidRPr="00DE44EB" w:rsidRDefault="00DE44EB" w:rsidP="00DE44EB">
            <w:pPr>
              <w:spacing w:after="0" w:line="375" w:lineRule="atLeast"/>
              <w:rPr>
                <w:rFonts w:ascii="Inter" w:eastAsia="Times New Roman" w:hAnsi="Inter" w:cs="Times New Roman"/>
                <w:sz w:val="23"/>
                <w:szCs w:val="23"/>
                <w:lang w:eastAsia="es-AR"/>
              </w:rPr>
            </w:pPr>
            <w:proofErr w:type="spellStart"/>
            <w:r w:rsidRPr="00DE44EB">
              <w:rPr>
                <w:rFonts w:ascii="Inter" w:eastAsia="Times New Roman" w:hAnsi="Inter" w:cs="Times New Roman"/>
                <w:b/>
                <w:bCs/>
                <w:sz w:val="23"/>
                <w:szCs w:val="23"/>
                <w:lang w:eastAsia="es-AR"/>
              </w:rPr>
              <w:lastRenderedPageBreak/>
              <w:t>Distriecosa</w:t>
            </w:r>
            <w:proofErr w:type="spellEnd"/>
          </w:p>
        </w:tc>
        <w:tc>
          <w:tcPr>
            <w:tcW w:w="0" w:type="auto"/>
            <w:tcMar>
              <w:top w:w="150" w:type="dxa"/>
              <w:left w:w="240" w:type="dxa"/>
              <w:bottom w:w="150" w:type="dxa"/>
              <w:right w:w="240" w:type="dxa"/>
            </w:tcMar>
            <w:vAlign w:val="center"/>
            <w:hideMark/>
          </w:tcPr>
          <w:p w14:paraId="2F2230C5"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t>Nacional</w:t>
            </w:r>
          </w:p>
        </w:tc>
        <w:tc>
          <w:tcPr>
            <w:tcW w:w="0" w:type="auto"/>
            <w:tcMar>
              <w:top w:w="150" w:type="dxa"/>
              <w:left w:w="240" w:type="dxa"/>
              <w:bottom w:w="150" w:type="dxa"/>
              <w:right w:w="240" w:type="dxa"/>
            </w:tcMar>
            <w:vAlign w:val="center"/>
            <w:hideMark/>
          </w:tcPr>
          <w:p w14:paraId="4DB5C284"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t>No declarada</w:t>
            </w:r>
          </w:p>
        </w:tc>
        <w:tc>
          <w:tcPr>
            <w:tcW w:w="0" w:type="auto"/>
            <w:tcMar>
              <w:top w:w="150" w:type="dxa"/>
              <w:left w:w="240" w:type="dxa"/>
              <w:bottom w:w="150" w:type="dxa"/>
              <w:right w:w="240" w:type="dxa"/>
            </w:tcMar>
            <w:vAlign w:val="center"/>
            <w:hideMark/>
          </w:tcPr>
          <w:p w14:paraId="50F430B2"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t>Distribuidores de insumos profesionales; 500+ clientes nacionales.</w:t>
            </w:r>
          </w:p>
        </w:tc>
        <w:tc>
          <w:tcPr>
            <w:tcW w:w="0" w:type="auto"/>
            <w:tcMar>
              <w:top w:w="150" w:type="dxa"/>
              <w:left w:w="240" w:type="dxa"/>
              <w:bottom w:w="150" w:type="dxa"/>
              <w:right w:w="0" w:type="dxa"/>
            </w:tcMar>
            <w:vAlign w:val="center"/>
            <w:hideMark/>
          </w:tcPr>
          <w:p w14:paraId="42FD0856"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t xml:space="preserve">Escala comparable o ligeramente mayor a la definida para </w:t>
            </w:r>
            <w:proofErr w:type="spellStart"/>
            <w:r w:rsidRPr="00DE44EB">
              <w:rPr>
                <w:rFonts w:ascii="Inter" w:eastAsia="Times New Roman" w:hAnsi="Inter" w:cs="Times New Roman"/>
                <w:sz w:val="23"/>
                <w:szCs w:val="23"/>
                <w:lang w:eastAsia="es-AR"/>
              </w:rPr>
              <w:t>TodoStock</w:t>
            </w:r>
            <w:proofErr w:type="spellEnd"/>
            <w:r w:rsidRPr="00DE44EB">
              <w:rPr>
                <w:rFonts w:ascii="Inter" w:eastAsia="Times New Roman" w:hAnsi="Inter" w:cs="Times New Roman"/>
                <w:sz w:val="23"/>
                <w:szCs w:val="23"/>
                <w:lang w:eastAsia="es-AR"/>
              </w:rPr>
              <w:t>.</w:t>
            </w:r>
          </w:p>
        </w:tc>
      </w:tr>
      <w:tr w:rsidR="00DE44EB" w:rsidRPr="00DE44EB" w14:paraId="14111F9F" w14:textId="77777777" w:rsidTr="00DE44EB">
        <w:tc>
          <w:tcPr>
            <w:tcW w:w="0" w:type="auto"/>
            <w:tcMar>
              <w:top w:w="150" w:type="dxa"/>
              <w:left w:w="0" w:type="dxa"/>
              <w:bottom w:w="150" w:type="dxa"/>
              <w:right w:w="240" w:type="dxa"/>
            </w:tcMar>
            <w:vAlign w:val="center"/>
            <w:hideMark/>
          </w:tcPr>
          <w:p w14:paraId="2524C724"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b/>
                <w:bCs/>
                <w:sz w:val="23"/>
                <w:szCs w:val="23"/>
                <w:lang w:eastAsia="es-AR"/>
              </w:rPr>
              <w:t>Distribuidora Delta</w:t>
            </w:r>
          </w:p>
        </w:tc>
        <w:tc>
          <w:tcPr>
            <w:tcW w:w="0" w:type="auto"/>
            <w:tcMar>
              <w:top w:w="150" w:type="dxa"/>
              <w:left w:w="240" w:type="dxa"/>
              <w:bottom w:w="150" w:type="dxa"/>
              <w:right w:w="240" w:type="dxa"/>
            </w:tcMar>
            <w:vAlign w:val="center"/>
            <w:hideMark/>
          </w:tcPr>
          <w:p w14:paraId="0EF86462"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t>Zona Norte GBA</w:t>
            </w:r>
          </w:p>
        </w:tc>
        <w:tc>
          <w:tcPr>
            <w:tcW w:w="0" w:type="auto"/>
            <w:tcMar>
              <w:top w:w="150" w:type="dxa"/>
              <w:left w:w="240" w:type="dxa"/>
              <w:bottom w:w="150" w:type="dxa"/>
              <w:right w:w="240" w:type="dxa"/>
            </w:tcMar>
            <w:vAlign w:val="center"/>
            <w:hideMark/>
          </w:tcPr>
          <w:p w14:paraId="6A2FBD38"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t>No declarada</w:t>
            </w:r>
          </w:p>
        </w:tc>
        <w:tc>
          <w:tcPr>
            <w:tcW w:w="0" w:type="auto"/>
            <w:tcMar>
              <w:top w:w="150" w:type="dxa"/>
              <w:left w:w="240" w:type="dxa"/>
              <w:bottom w:w="150" w:type="dxa"/>
              <w:right w:w="240" w:type="dxa"/>
            </w:tcMar>
            <w:vAlign w:val="center"/>
            <w:hideMark/>
          </w:tcPr>
          <w:p w14:paraId="447B0155"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t xml:space="preserve">Distribución de </w:t>
            </w:r>
            <w:proofErr w:type="spellStart"/>
            <w:r w:rsidRPr="00DE44EB">
              <w:rPr>
                <w:rFonts w:ascii="Inter" w:eastAsia="Times New Roman" w:hAnsi="Inter" w:cs="Times New Roman"/>
                <w:sz w:val="23"/>
                <w:szCs w:val="23"/>
                <w:lang w:eastAsia="es-AR"/>
              </w:rPr>
              <w:t>Diversey</w:t>
            </w:r>
            <w:proofErr w:type="spellEnd"/>
            <w:r w:rsidRPr="00DE44EB">
              <w:rPr>
                <w:rFonts w:ascii="Inter" w:eastAsia="Times New Roman" w:hAnsi="Inter" w:cs="Times New Roman"/>
                <w:sz w:val="23"/>
                <w:szCs w:val="23"/>
                <w:lang w:eastAsia="es-AR"/>
              </w:rPr>
              <w:t xml:space="preserve">, 3M, </w:t>
            </w:r>
            <w:proofErr w:type="spellStart"/>
            <w:r w:rsidRPr="00DE44EB">
              <w:rPr>
                <w:rFonts w:ascii="Inter" w:eastAsia="Times New Roman" w:hAnsi="Inter" w:cs="Times New Roman"/>
                <w:sz w:val="23"/>
                <w:szCs w:val="23"/>
                <w:lang w:eastAsia="es-AR"/>
              </w:rPr>
              <w:t>Italimpia</w:t>
            </w:r>
            <w:proofErr w:type="spellEnd"/>
            <w:r w:rsidRPr="00DE44EB">
              <w:rPr>
                <w:rFonts w:ascii="Inter" w:eastAsia="Times New Roman" w:hAnsi="Inter" w:cs="Times New Roman"/>
                <w:sz w:val="23"/>
                <w:szCs w:val="23"/>
                <w:lang w:eastAsia="es-AR"/>
              </w:rPr>
              <w:t xml:space="preserve"> y Kimberly-Clark; enfoque institucional.</w:t>
            </w:r>
          </w:p>
        </w:tc>
        <w:tc>
          <w:tcPr>
            <w:tcW w:w="0" w:type="auto"/>
            <w:tcMar>
              <w:top w:w="150" w:type="dxa"/>
              <w:left w:w="240" w:type="dxa"/>
              <w:bottom w:w="150" w:type="dxa"/>
              <w:right w:w="0" w:type="dxa"/>
            </w:tcMar>
            <w:vAlign w:val="center"/>
            <w:hideMark/>
          </w:tcPr>
          <w:p w14:paraId="3DEEFA9D"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t>Paleta enfocada en grandes marcas industriales.</w:t>
            </w:r>
          </w:p>
        </w:tc>
      </w:tr>
    </w:tbl>
    <w:p w14:paraId="6FF6CE48" w14:textId="77777777" w:rsidR="00DE44EB" w:rsidRPr="00DE44EB" w:rsidRDefault="00DE44EB" w:rsidP="00DE44EB">
      <w:pPr>
        <w:shd w:val="clear" w:color="auto" w:fill="FFFFFF"/>
        <w:spacing w:before="240" w:after="120" w:line="420" w:lineRule="atLeast"/>
        <w:outlineLvl w:val="3"/>
        <w:rPr>
          <w:rFonts w:ascii="Inter" w:eastAsia="Times New Roman" w:hAnsi="Inter" w:cs="Times New Roman"/>
          <w:b/>
          <w:bCs/>
          <w:color w:val="0F1115"/>
          <w:sz w:val="24"/>
          <w:szCs w:val="24"/>
          <w:lang w:eastAsia="es-AR"/>
        </w:rPr>
      </w:pPr>
      <w:r w:rsidRPr="00DE44EB">
        <w:rPr>
          <w:rFonts w:ascii="Inter" w:eastAsia="Times New Roman" w:hAnsi="Inter" w:cs="Times New Roman"/>
          <w:b/>
          <w:bCs/>
          <w:color w:val="0F1115"/>
          <w:sz w:val="24"/>
          <w:szCs w:val="24"/>
          <w:lang w:eastAsia="es-AR"/>
        </w:rPr>
        <w:t>Descripciones complementarias de empresas familiares con antigüedad relevante:</w:t>
      </w:r>
    </w:p>
    <w:p w14:paraId="6A5490D9" w14:textId="77777777" w:rsidR="00DE44EB" w:rsidRPr="00DE44EB" w:rsidRDefault="00DE44EB" w:rsidP="00DE44EB">
      <w:pPr>
        <w:numPr>
          <w:ilvl w:val="0"/>
          <w:numId w:val="2"/>
        </w:numPr>
        <w:shd w:val="clear" w:color="auto" w:fill="FFFFFF"/>
        <w:spacing w:before="100" w:beforeAutospacing="1" w:after="0" w:line="240" w:lineRule="auto"/>
        <w:rPr>
          <w:rFonts w:ascii="Inter" w:eastAsia="Times New Roman" w:hAnsi="Inter" w:cs="Times New Roman"/>
          <w:color w:val="0F1115"/>
          <w:sz w:val="24"/>
          <w:szCs w:val="24"/>
          <w:lang w:eastAsia="es-AR"/>
        </w:rPr>
      </w:pPr>
      <w:r w:rsidRPr="00DE44EB">
        <w:rPr>
          <w:rFonts w:ascii="Inter" w:eastAsia="Times New Roman" w:hAnsi="Inter" w:cs="Times New Roman"/>
          <w:b/>
          <w:bCs/>
          <w:color w:val="0F1115"/>
          <w:sz w:val="24"/>
          <w:szCs w:val="24"/>
          <w:lang w:eastAsia="es-AR"/>
        </w:rPr>
        <w:t>K Distribuciones</w:t>
      </w:r>
      <w:r w:rsidRPr="00DE44EB">
        <w:rPr>
          <w:rFonts w:ascii="Inter" w:eastAsia="Times New Roman" w:hAnsi="Inter" w:cs="Times New Roman"/>
          <w:color w:val="0F1115"/>
          <w:sz w:val="24"/>
          <w:szCs w:val="24"/>
          <w:lang w:eastAsia="es-AR"/>
        </w:rPr>
        <w:t xml:space="preserve">: Empresa familiar con más de 22 años de trayectoria, dedicada a la distribución de productos químicos y accesorios para limpieza profesional. Ofrece stock permanente y cobertura de requerimientos de sus </w:t>
      </w:r>
      <w:proofErr w:type="gramStart"/>
      <w:r w:rsidRPr="00DE44EB">
        <w:rPr>
          <w:rFonts w:ascii="Inter" w:eastAsia="Times New Roman" w:hAnsi="Inter" w:cs="Times New Roman"/>
          <w:color w:val="0F1115"/>
          <w:sz w:val="24"/>
          <w:szCs w:val="24"/>
          <w:lang w:eastAsia="es-AR"/>
        </w:rPr>
        <w:t>clientes .</w:t>
      </w:r>
      <w:proofErr w:type="gramEnd"/>
      <w:r w:rsidRPr="00DE44EB">
        <w:rPr>
          <w:rFonts w:ascii="Inter" w:eastAsia="Times New Roman" w:hAnsi="Inter" w:cs="Times New Roman"/>
          <w:color w:val="0F1115"/>
          <w:sz w:val="24"/>
          <w:szCs w:val="24"/>
          <w:lang w:eastAsia="es-AR"/>
        </w:rPr>
        <w:t xml:space="preserve"> Es un referente directo de empresa familiar de tamaño similar.</w:t>
      </w:r>
    </w:p>
    <w:p w14:paraId="4945B5DD" w14:textId="77777777" w:rsidR="00DE44EB" w:rsidRPr="00DE44EB" w:rsidRDefault="00DE44EB" w:rsidP="00DE44EB">
      <w:pPr>
        <w:numPr>
          <w:ilvl w:val="0"/>
          <w:numId w:val="2"/>
        </w:numPr>
        <w:shd w:val="clear" w:color="auto" w:fill="FFFFFF"/>
        <w:spacing w:before="100" w:beforeAutospacing="1" w:after="0" w:line="240" w:lineRule="auto"/>
        <w:rPr>
          <w:rFonts w:ascii="Inter" w:eastAsia="Times New Roman" w:hAnsi="Inter" w:cs="Times New Roman"/>
          <w:color w:val="0F1115"/>
          <w:sz w:val="24"/>
          <w:szCs w:val="24"/>
          <w:lang w:eastAsia="es-AR"/>
        </w:rPr>
      </w:pPr>
      <w:proofErr w:type="spellStart"/>
      <w:r w:rsidRPr="00DE44EB">
        <w:rPr>
          <w:rFonts w:ascii="Inter" w:eastAsia="Times New Roman" w:hAnsi="Inter" w:cs="Times New Roman"/>
          <w:b/>
          <w:bCs/>
          <w:color w:val="0F1115"/>
          <w:sz w:val="24"/>
          <w:szCs w:val="24"/>
          <w:lang w:eastAsia="es-AR"/>
        </w:rPr>
        <w:lastRenderedPageBreak/>
        <w:t>DistriQuim</w:t>
      </w:r>
      <w:proofErr w:type="spellEnd"/>
      <w:r w:rsidRPr="00DE44EB">
        <w:rPr>
          <w:rFonts w:ascii="Inter" w:eastAsia="Times New Roman" w:hAnsi="Inter" w:cs="Times New Roman"/>
          <w:color w:val="0F1115"/>
          <w:sz w:val="24"/>
          <w:szCs w:val="24"/>
          <w:lang w:eastAsia="es-AR"/>
        </w:rPr>
        <w:t xml:space="preserve">: Personería jurídica de empresa familiar fundada en 2005 (18+ años), con convicción emprendedora y firme vocación de servicio comercial de productos químicos para limpieza, detergentes y </w:t>
      </w:r>
      <w:proofErr w:type="gramStart"/>
      <w:r w:rsidRPr="00DE44EB">
        <w:rPr>
          <w:rFonts w:ascii="Inter" w:eastAsia="Times New Roman" w:hAnsi="Inter" w:cs="Times New Roman"/>
          <w:color w:val="0F1115"/>
          <w:sz w:val="24"/>
          <w:szCs w:val="24"/>
          <w:lang w:eastAsia="es-AR"/>
        </w:rPr>
        <w:t>desinfectantes .</w:t>
      </w:r>
      <w:proofErr w:type="gramEnd"/>
    </w:p>
    <w:p w14:paraId="125EC1BE" w14:textId="77777777" w:rsidR="00DE44EB" w:rsidRPr="00DE44EB" w:rsidRDefault="00DE44EB" w:rsidP="00DE44EB">
      <w:pPr>
        <w:shd w:val="clear" w:color="auto" w:fill="FFFFFF"/>
        <w:spacing w:before="240" w:after="240" w:line="240" w:lineRule="auto"/>
        <w:rPr>
          <w:rFonts w:ascii="Inter" w:eastAsia="Times New Roman" w:hAnsi="Inter" w:cs="Times New Roman"/>
          <w:color w:val="0F1115"/>
          <w:sz w:val="24"/>
          <w:szCs w:val="24"/>
          <w:lang w:eastAsia="es-AR"/>
        </w:rPr>
      </w:pPr>
      <w:r w:rsidRPr="00DE44EB">
        <w:rPr>
          <w:rFonts w:ascii="Inter" w:eastAsia="Times New Roman" w:hAnsi="Inter" w:cs="Times New Roman"/>
          <w:color w:val="0F1115"/>
          <w:sz w:val="24"/>
          <w:szCs w:val="24"/>
          <w:lang w:eastAsia="es-AR"/>
        </w:rPr>
        <w:t xml:space="preserve">Ambas empresas evidencian el modelo de negocio de mayoristas familiares con décadas de antigüedad en el mercado, lo cual valida la plausibilidad de </w:t>
      </w:r>
      <w:proofErr w:type="spellStart"/>
      <w:r w:rsidRPr="00DE44EB">
        <w:rPr>
          <w:rFonts w:ascii="Inter" w:eastAsia="Times New Roman" w:hAnsi="Inter" w:cs="Times New Roman"/>
          <w:color w:val="0F1115"/>
          <w:sz w:val="24"/>
          <w:szCs w:val="24"/>
          <w:lang w:eastAsia="es-AR"/>
        </w:rPr>
        <w:t>TodoStock</w:t>
      </w:r>
      <w:proofErr w:type="spellEnd"/>
      <w:r w:rsidRPr="00DE44EB">
        <w:rPr>
          <w:rFonts w:ascii="Inter" w:eastAsia="Times New Roman" w:hAnsi="Inter" w:cs="Times New Roman"/>
          <w:color w:val="0F1115"/>
          <w:sz w:val="24"/>
          <w:szCs w:val="24"/>
          <w:lang w:eastAsia="es-AR"/>
        </w:rPr>
        <w:t>.</w:t>
      </w:r>
    </w:p>
    <w:p w14:paraId="583B636C" w14:textId="77777777" w:rsidR="00DE44EB" w:rsidRPr="00DE44EB" w:rsidRDefault="00DE44EB" w:rsidP="00DE44EB">
      <w:pPr>
        <w:shd w:val="clear" w:color="auto" w:fill="FFFFFF"/>
        <w:spacing w:before="480" w:after="240" w:line="450" w:lineRule="atLeast"/>
        <w:outlineLvl w:val="2"/>
        <w:rPr>
          <w:rFonts w:ascii="Inter" w:eastAsia="Times New Roman" w:hAnsi="Inter" w:cs="Times New Roman"/>
          <w:b/>
          <w:bCs/>
          <w:color w:val="0F1115"/>
          <w:sz w:val="30"/>
          <w:szCs w:val="30"/>
          <w:lang w:eastAsia="es-AR"/>
        </w:rPr>
      </w:pPr>
      <w:r w:rsidRPr="00DE44EB">
        <w:rPr>
          <w:rFonts w:ascii="Inter" w:eastAsia="Times New Roman" w:hAnsi="Inter" w:cs="Times New Roman"/>
          <w:b/>
          <w:bCs/>
          <w:color w:val="0F1115"/>
          <w:sz w:val="30"/>
          <w:szCs w:val="30"/>
          <w:lang w:eastAsia="es-AR"/>
        </w:rPr>
        <w:t>III. Análisis de Escala y Estructura</w:t>
      </w:r>
    </w:p>
    <w:tbl>
      <w:tblPr>
        <w:tblW w:w="11280" w:type="dxa"/>
        <w:tblCellMar>
          <w:top w:w="15" w:type="dxa"/>
          <w:left w:w="15" w:type="dxa"/>
          <w:bottom w:w="15" w:type="dxa"/>
          <w:right w:w="15" w:type="dxa"/>
        </w:tblCellMar>
        <w:tblLook w:val="04A0" w:firstRow="1" w:lastRow="0" w:firstColumn="1" w:lastColumn="0" w:noHBand="0" w:noVBand="1"/>
      </w:tblPr>
      <w:tblGrid>
        <w:gridCol w:w="2347"/>
        <w:gridCol w:w="3124"/>
        <w:gridCol w:w="5809"/>
      </w:tblGrid>
      <w:tr w:rsidR="00DE44EB" w:rsidRPr="00DE44EB" w14:paraId="68B3C5BD" w14:textId="77777777" w:rsidTr="00DE44EB">
        <w:trPr>
          <w:tblHeader/>
        </w:trPr>
        <w:tc>
          <w:tcPr>
            <w:tcW w:w="0" w:type="auto"/>
            <w:tcBorders>
              <w:top w:val="nil"/>
            </w:tcBorders>
            <w:tcMar>
              <w:top w:w="150" w:type="dxa"/>
              <w:left w:w="0" w:type="dxa"/>
              <w:bottom w:w="150" w:type="dxa"/>
              <w:right w:w="240" w:type="dxa"/>
            </w:tcMar>
            <w:vAlign w:val="center"/>
            <w:hideMark/>
          </w:tcPr>
          <w:p w14:paraId="7962186C"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t>Parámetro</w:t>
            </w:r>
          </w:p>
        </w:tc>
        <w:tc>
          <w:tcPr>
            <w:tcW w:w="0" w:type="auto"/>
            <w:tcBorders>
              <w:top w:val="nil"/>
            </w:tcBorders>
            <w:tcMar>
              <w:top w:w="150" w:type="dxa"/>
              <w:left w:w="240" w:type="dxa"/>
              <w:bottom w:w="150" w:type="dxa"/>
              <w:right w:w="240" w:type="dxa"/>
            </w:tcMar>
            <w:vAlign w:val="center"/>
            <w:hideMark/>
          </w:tcPr>
          <w:p w14:paraId="434FE08B" w14:textId="77777777" w:rsidR="00DE44EB" w:rsidRPr="00DE44EB" w:rsidRDefault="00DE44EB" w:rsidP="00DE44EB">
            <w:pPr>
              <w:spacing w:after="0" w:line="375" w:lineRule="atLeast"/>
              <w:rPr>
                <w:rFonts w:ascii="Inter" w:eastAsia="Times New Roman" w:hAnsi="Inter" w:cs="Times New Roman"/>
                <w:sz w:val="23"/>
                <w:szCs w:val="23"/>
                <w:lang w:eastAsia="es-AR"/>
              </w:rPr>
            </w:pPr>
            <w:proofErr w:type="spellStart"/>
            <w:r w:rsidRPr="00DE44EB">
              <w:rPr>
                <w:rFonts w:ascii="Inter" w:eastAsia="Times New Roman" w:hAnsi="Inter" w:cs="Times New Roman"/>
                <w:sz w:val="23"/>
                <w:szCs w:val="23"/>
                <w:lang w:eastAsia="es-AR"/>
              </w:rPr>
              <w:t>TodoStock</w:t>
            </w:r>
            <w:proofErr w:type="spellEnd"/>
            <w:r w:rsidRPr="00DE44EB">
              <w:rPr>
                <w:rFonts w:ascii="Inter" w:eastAsia="Times New Roman" w:hAnsi="Inter" w:cs="Times New Roman"/>
                <w:sz w:val="23"/>
                <w:szCs w:val="23"/>
                <w:lang w:eastAsia="es-AR"/>
              </w:rPr>
              <w:t xml:space="preserve"> (definición ficticia)</w:t>
            </w:r>
          </w:p>
        </w:tc>
        <w:tc>
          <w:tcPr>
            <w:tcW w:w="0" w:type="auto"/>
            <w:tcBorders>
              <w:top w:val="nil"/>
            </w:tcBorders>
            <w:tcMar>
              <w:top w:w="150" w:type="dxa"/>
              <w:left w:w="240" w:type="dxa"/>
              <w:bottom w:w="150" w:type="dxa"/>
              <w:right w:w="240" w:type="dxa"/>
            </w:tcMar>
            <w:vAlign w:val="center"/>
            <w:hideMark/>
          </w:tcPr>
          <w:p w14:paraId="6A661154"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t>Empresas reales (referencia)</w:t>
            </w:r>
          </w:p>
        </w:tc>
      </w:tr>
      <w:tr w:rsidR="00DE44EB" w:rsidRPr="00DE44EB" w14:paraId="34CCD6E2" w14:textId="77777777" w:rsidTr="00DE44EB">
        <w:tc>
          <w:tcPr>
            <w:tcW w:w="0" w:type="auto"/>
            <w:tcMar>
              <w:top w:w="150" w:type="dxa"/>
              <w:left w:w="0" w:type="dxa"/>
              <w:bottom w:w="150" w:type="dxa"/>
              <w:right w:w="240" w:type="dxa"/>
            </w:tcMar>
            <w:vAlign w:val="center"/>
            <w:hideMark/>
          </w:tcPr>
          <w:p w14:paraId="53B5D806"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t>Antigüedad</w:t>
            </w:r>
          </w:p>
        </w:tc>
        <w:tc>
          <w:tcPr>
            <w:tcW w:w="0" w:type="auto"/>
            <w:tcMar>
              <w:top w:w="150" w:type="dxa"/>
              <w:left w:w="240" w:type="dxa"/>
              <w:bottom w:w="150" w:type="dxa"/>
              <w:right w:w="240" w:type="dxa"/>
            </w:tcMar>
            <w:vAlign w:val="center"/>
            <w:hideMark/>
          </w:tcPr>
          <w:p w14:paraId="022D3B65"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t>20 años</w:t>
            </w:r>
          </w:p>
        </w:tc>
        <w:tc>
          <w:tcPr>
            <w:tcW w:w="0" w:type="auto"/>
            <w:tcMar>
              <w:top w:w="150" w:type="dxa"/>
              <w:left w:w="240" w:type="dxa"/>
              <w:bottom w:w="150" w:type="dxa"/>
              <w:right w:w="0" w:type="dxa"/>
            </w:tcMar>
            <w:vAlign w:val="center"/>
            <w:hideMark/>
          </w:tcPr>
          <w:p w14:paraId="1C4C43AC"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t>18 → 40+ años (casos reales)</w:t>
            </w:r>
          </w:p>
        </w:tc>
      </w:tr>
      <w:tr w:rsidR="00DE44EB" w:rsidRPr="00DE44EB" w14:paraId="4D8485EF" w14:textId="77777777" w:rsidTr="00DE44EB">
        <w:tc>
          <w:tcPr>
            <w:tcW w:w="0" w:type="auto"/>
            <w:tcMar>
              <w:top w:w="150" w:type="dxa"/>
              <w:left w:w="0" w:type="dxa"/>
              <w:bottom w:w="150" w:type="dxa"/>
              <w:right w:w="240" w:type="dxa"/>
            </w:tcMar>
            <w:vAlign w:val="center"/>
            <w:hideMark/>
          </w:tcPr>
          <w:p w14:paraId="315C6BD4"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t>Empleados</w:t>
            </w:r>
          </w:p>
        </w:tc>
        <w:tc>
          <w:tcPr>
            <w:tcW w:w="0" w:type="auto"/>
            <w:tcMar>
              <w:top w:w="150" w:type="dxa"/>
              <w:left w:w="240" w:type="dxa"/>
              <w:bottom w:w="150" w:type="dxa"/>
              <w:right w:w="240" w:type="dxa"/>
            </w:tcMar>
            <w:vAlign w:val="center"/>
            <w:hideMark/>
          </w:tcPr>
          <w:p w14:paraId="41A161AF"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t>Inferido: ~15–30</w:t>
            </w:r>
          </w:p>
        </w:tc>
        <w:tc>
          <w:tcPr>
            <w:tcW w:w="0" w:type="auto"/>
            <w:tcMar>
              <w:top w:w="150" w:type="dxa"/>
              <w:left w:w="240" w:type="dxa"/>
              <w:bottom w:w="150" w:type="dxa"/>
              <w:right w:w="0" w:type="dxa"/>
            </w:tcMar>
            <w:vAlign w:val="center"/>
            <w:hideMark/>
          </w:tcPr>
          <w:p w14:paraId="672D3CDB"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t xml:space="preserve">K Distribuciones: datos no públicos; </w:t>
            </w:r>
            <w:proofErr w:type="spellStart"/>
            <w:r w:rsidRPr="00DE44EB">
              <w:rPr>
                <w:rFonts w:ascii="Inter" w:eastAsia="Times New Roman" w:hAnsi="Inter" w:cs="Times New Roman"/>
                <w:sz w:val="23"/>
                <w:szCs w:val="23"/>
                <w:lang w:eastAsia="es-AR"/>
              </w:rPr>
              <w:t>Lustramax</w:t>
            </w:r>
            <w:proofErr w:type="spellEnd"/>
            <w:r w:rsidRPr="00DE44EB">
              <w:rPr>
                <w:rFonts w:ascii="Inter" w:eastAsia="Times New Roman" w:hAnsi="Inter" w:cs="Times New Roman"/>
                <w:sz w:val="23"/>
                <w:szCs w:val="23"/>
                <w:lang w:eastAsia="es-AR"/>
              </w:rPr>
              <w:t>: 120 colaboradores</w:t>
            </w:r>
          </w:p>
        </w:tc>
      </w:tr>
      <w:tr w:rsidR="00DE44EB" w:rsidRPr="00DE44EB" w14:paraId="6B29E86D" w14:textId="77777777" w:rsidTr="00DE44EB">
        <w:tc>
          <w:tcPr>
            <w:tcW w:w="0" w:type="auto"/>
            <w:tcMar>
              <w:top w:w="150" w:type="dxa"/>
              <w:left w:w="0" w:type="dxa"/>
              <w:bottom w:w="150" w:type="dxa"/>
              <w:right w:w="240" w:type="dxa"/>
            </w:tcMar>
            <w:vAlign w:val="center"/>
            <w:hideMark/>
          </w:tcPr>
          <w:p w14:paraId="7012FCA2"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t>Volumen de productos</w:t>
            </w:r>
          </w:p>
        </w:tc>
        <w:tc>
          <w:tcPr>
            <w:tcW w:w="0" w:type="auto"/>
            <w:tcMar>
              <w:top w:w="150" w:type="dxa"/>
              <w:left w:w="240" w:type="dxa"/>
              <w:bottom w:w="150" w:type="dxa"/>
              <w:right w:w="240" w:type="dxa"/>
            </w:tcMar>
            <w:vAlign w:val="center"/>
            <w:hideMark/>
          </w:tcPr>
          <w:p w14:paraId="2372D8C0"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t>500+ SKU</w:t>
            </w:r>
          </w:p>
        </w:tc>
        <w:tc>
          <w:tcPr>
            <w:tcW w:w="0" w:type="auto"/>
            <w:tcMar>
              <w:top w:w="150" w:type="dxa"/>
              <w:left w:w="240" w:type="dxa"/>
              <w:bottom w:w="150" w:type="dxa"/>
              <w:right w:w="0" w:type="dxa"/>
            </w:tcMar>
            <w:vAlign w:val="center"/>
            <w:hideMark/>
          </w:tcPr>
          <w:p w14:paraId="07F20802" w14:textId="77777777" w:rsidR="00DE44EB" w:rsidRPr="00DE44EB" w:rsidRDefault="00DE44EB" w:rsidP="00DE44EB">
            <w:pPr>
              <w:spacing w:after="0" w:line="375" w:lineRule="atLeast"/>
              <w:rPr>
                <w:rFonts w:ascii="Inter" w:eastAsia="Times New Roman" w:hAnsi="Inter" w:cs="Times New Roman"/>
                <w:sz w:val="23"/>
                <w:szCs w:val="23"/>
                <w:lang w:eastAsia="es-AR"/>
              </w:rPr>
            </w:pPr>
            <w:proofErr w:type="spellStart"/>
            <w:r w:rsidRPr="00DE44EB">
              <w:rPr>
                <w:rFonts w:ascii="Inter" w:eastAsia="Times New Roman" w:hAnsi="Inter" w:cs="Times New Roman"/>
                <w:sz w:val="23"/>
                <w:szCs w:val="23"/>
                <w:lang w:eastAsia="es-AR"/>
              </w:rPr>
              <w:t>Lustramax</w:t>
            </w:r>
            <w:proofErr w:type="spellEnd"/>
            <w:r w:rsidRPr="00DE44EB">
              <w:rPr>
                <w:rFonts w:ascii="Inter" w:eastAsia="Times New Roman" w:hAnsi="Inter" w:cs="Times New Roman"/>
                <w:sz w:val="23"/>
                <w:szCs w:val="23"/>
                <w:lang w:eastAsia="es-AR"/>
              </w:rPr>
              <w:t>: 2.000+ SKU</w:t>
            </w:r>
          </w:p>
        </w:tc>
      </w:tr>
      <w:tr w:rsidR="00DE44EB" w:rsidRPr="00DE44EB" w14:paraId="7CA0BD25" w14:textId="77777777" w:rsidTr="00DE44EB">
        <w:tc>
          <w:tcPr>
            <w:tcW w:w="0" w:type="auto"/>
            <w:tcMar>
              <w:top w:w="150" w:type="dxa"/>
              <w:left w:w="0" w:type="dxa"/>
              <w:bottom w:w="150" w:type="dxa"/>
              <w:right w:w="240" w:type="dxa"/>
            </w:tcMar>
            <w:vAlign w:val="center"/>
            <w:hideMark/>
          </w:tcPr>
          <w:p w14:paraId="41C6842D"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t>Clientes estimados</w:t>
            </w:r>
          </w:p>
        </w:tc>
        <w:tc>
          <w:tcPr>
            <w:tcW w:w="0" w:type="auto"/>
            <w:tcMar>
              <w:top w:w="150" w:type="dxa"/>
              <w:left w:w="240" w:type="dxa"/>
              <w:bottom w:w="150" w:type="dxa"/>
              <w:right w:w="240" w:type="dxa"/>
            </w:tcMar>
            <w:vAlign w:val="center"/>
            <w:hideMark/>
          </w:tcPr>
          <w:p w14:paraId="77C97F72"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t>No definido</w:t>
            </w:r>
          </w:p>
        </w:tc>
        <w:tc>
          <w:tcPr>
            <w:tcW w:w="0" w:type="auto"/>
            <w:tcMar>
              <w:top w:w="150" w:type="dxa"/>
              <w:left w:w="240" w:type="dxa"/>
              <w:bottom w:w="150" w:type="dxa"/>
              <w:right w:w="0" w:type="dxa"/>
            </w:tcMar>
            <w:vAlign w:val="center"/>
            <w:hideMark/>
          </w:tcPr>
          <w:p w14:paraId="082B3519" w14:textId="77777777" w:rsidR="00DE44EB" w:rsidRPr="00DE44EB" w:rsidRDefault="00DE44EB" w:rsidP="00DE44EB">
            <w:pPr>
              <w:spacing w:after="0" w:line="375" w:lineRule="atLeast"/>
              <w:rPr>
                <w:rFonts w:ascii="Inter" w:eastAsia="Times New Roman" w:hAnsi="Inter" w:cs="Times New Roman"/>
                <w:sz w:val="23"/>
                <w:szCs w:val="23"/>
                <w:lang w:eastAsia="es-AR"/>
              </w:rPr>
            </w:pPr>
            <w:proofErr w:type="spellStart"/>
            <w:r w:rsidRPr="00DE44EB">
              <w:rPr>
                <w:rFonts w:ascii="Inter" w:eastAsia="Times New Roman" w:hAnsi="Inter" w:cs="Times New Roman"/>
                <w:sz w:val="23"/>
                <w:szCs w:val="23"/>
                <w:lang w:eastAsia="es-AR"/>
              </w:rPr>
              <w:t>Lustramax</w:t>
            </w:r>
            <w:proofErr w:type="spellEnd"/>
            <w:r w:rsidRPr="00DE44EB">
              <w:rPr>
                <w:rFonts w:ascii="Inter" w:eastAsia="Times New Roman" w:hAnsi="Inter" w:cs="Times New Roman"/>
                <w:sz w:val="23"/>
                <w:szCs w:val="23"/>
                <w:lang w:eastAsia="es-AR"/>
              </w:rPr>
              <w:t>: 1.000+</w:t>
            </w:r>
          </w:p>
        </w:tc>
      </w:tr>
      <w:tr w:rsidR="00DE44EB" w:rsidRPr="00DE44EB" w14:paraId="561DF275" w14:textId="77777777" w:rsidTr="00DE44EB">
        <w:tc>
          <w:tcPr>
            <w:tcW w:w="0" w:type="auto"/>
            <w:tcMar>
              <w:top w:w="150" w:type="dxa"/>
              <w:left w:w="0" w:type="dxa"/>
              <w:bottom w:w="150" w:type="dxa"/>
              <w:right w:w="240" w:type="dxa"/>
            </w:tcMar>
            <w:vAlign w:val="center"/>
            <w:hideMark/>
          </w:tcPr>
          <w:p w14:paraId="3D853611"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t>Alcance geográfico</w:t>
            </w:r>
          </w:p>
        </w:tc>
        <w:tc>
          <w:tcPr>
            <w:tcW w:w="0" w:type="auto"/>
            <w:tcMar>
              <w:top w:w="150" w:type="dxa"/>
              <w:left w:w="240" w:type="dxa"/>
              <w:bottom w:w="150" w:type="dxa"/>
              <w:right w:w="240" w:type="dxa"/>
            </w:tcMar>
            <w:vAlign w:val="center"/>
            <w:hideMark/>
          </w:tcPr>
          <w:p w14:paraId="3A780D4E"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t>Región AMBA</w:t>
            </w:r>
          </w:p>
        </w:tc>
        <w:tc>
          <w:tcPr>
            <w:tcW w:w="0" w:type="auto"/>
            <w:tcMar>
              <w:top w:w="150" w:type="dxa"/>
              <w:left w:w="240" w:type="dxa"/>
              <w:bottom w:w="150" w:type="dxa"/>
              <w:right w:w="0" w:type="dxa"/>
            </w:tcMar>
            <w:vAlign w:val="center"/>
            <w:hideMark/>
          </w:tcPr>
          <w:p w14:paraId="2AA34F17" w14:textId="77777777" w:rsidR="00DE44EB" w:rsidRPr="00DE44EB" w:rsidRDefault="00DE44EB" w:rsidP="00DE44EB">
            <w:pPr>
              <w:spacing w:after="0" w:line="375" w:lineRule="atLeast"/>
              <w:rPr>
                <w:rFonts w:ascii="Inter" w:eastAsia="Times New Roman" w:hAnsi="Inter" w:cs="Times New Roman"/>
                <w:sz w:val="23"/>
                <w:szCs w:val="23"/>
                <w:lang w:eastAsia="es-AR"/>
              </w:rPr>
            </w:pPr>
            <w:r w:rsidRPr="00DE44EB">
              <w:rPr>
                <w:rFonts w:ascii="Inter" w:eastAsia="Times New Roman" w:hAnsi="Inter" w:cs="Times New Roman"/>
                <w:sz w:val="23"/>
                <w:szCs w:val="23"/>
                <w:lang w:eastAsia="es-AR"/>
              </w:rPr>
              <w:t xml:space="preserve">Nacional (Casa </w:t>
            </w:r>
            <w:proofErr w:type="spellStart"/>
            <w:r w:rsidRPr="00DE44EB">
              <w:rPr>
                <w:rFonts w:ascii="Inter" w:eastAsia="Times New Roman" w:hAnsi="Inter" w:cs="Times New Roman"/>
                <w:sz w:val="23"/>
                <w:szCs w:val="23"/>
                <w:lang w:eastAsia="es-AR"/>
              </w:rPr>
              <w:t>Thames</w:t>
            </w:r>
            <w:proofErr w:type="spellEnd"/>
            <w:r w:rsidRPr="00DE44EB">
              <w:rPr>
                <w:rFonts w:ascii="Inter" w:eastAsia="Times New Roman" w:hAnsi="Inter" w:cs="Times New Roman"/>
                <w:sz w:val="23"/>
                <w:szCs w:val="23"/>
                <w:lang w:eastAsia="es-AR"/>
              </w:rPr>
              <w:t xml:space="preserve">, </w:t>
            </w:r>
            <w:proofErr w:type="spellStart"/>
            <w:r w:rsidRPr="00DE44EB">
              <w:rPr>
                <w:rFonts w:ascii="Inter" w:eastAsia="Times New Roman" w:hAnsi="Inter" w:cs="Times New Roman"/>
                <w:sz w:val="23"/>
                <w:szCs w:val="23"/>
                <w:lang w:eastAsia="es-AR"/>
              </w:rPr>
              <w:t>Treoland</w:t>
            </w:r>
            <w:proofErr w:type="spellEnd"/>
            <w:r w:rsidRPr="00DE44EB">
              <w:rPr>
                <w:rFonts w:ascii="Inter" w:eastAsia="Times New Roman" w:hAnsi="Inter" w:cs="Times New Roman"/>
                <w:sz w:val="23"/>
                <w:szCs w:val="23"/>
                <w:lang w:eastAsia="es-AR"/>
              </w:rPr>
              <w:t>)</w:t>
            </w:r>
          </w:p>
        </w:tc>
      </w:tr>
    </w:tbl>
    <w:p w14:paraId="55EB48D2" w14:textId="77777777" w:rsidR="00DE44EB" w:rsidRPr="00DE44EB" w:rsidRDefault="00DE44EB" w:rsidP="00DE44EB">
      <w:pPr>
        <w:shd w:val="clear" w:color="auto" w:fill="FFFFFF"/>
        <w:spacing w:before="240" w:after="240" w:line="240" w:lineRule="auto"/>
        <w:rPr>
          <w:rFonts w:ascii="Inter" w:eastAsia="Times New Roman" w:hAnsi="Inter" w:cs="Times New Roman"/>
          <w:color w:val="0F1115"/>
          <w:sz w:val="24"/>
          <w:szCs w:val="24"/>
          <w:lang w:eastAsia="es-AR"/>
        </w:rPr>
      </w:pPr>
      <w:r w:rsidRPr="00DE44EB">
        <w:rPr>
          <w:rFonts w:ascii="Inter" w:eastAsia="Times New Roman" w:hAnsi="Inter" w:cs="Times New Roman"/>
          <w:color w:val="0F1115"/>
          <w:sz w:val="24"/>
          <w:szCs w:val="24"/>
          <w:lang w:eastAsia="es-AR"/>
        </w:rPr>
        <w:t xml:space="preserve">Este análisis muestra que el tamaño definido para </w:t>
      </w:r>
      <w:proofErr w:type="spellStart"/>
      <w:r w:rsidRPr="00DE44EB">
        <w:rPr>
          <w:rFonts w:ascii="Inter" w:eastAsia="Times New Roman" w:hAnsi="Inter" w:cs="Times New Roman"/>
          <w:color w:val="0F1115"/>
          <w:sz w:val="24"/>
          <w:szCs w:val="24"/>
          <w:lang w:eastAsia="es-AR"/>
        </w:rPr>
        <w:t>TodoStock</w:t>
      </w:r>
      <w:proofErr w:type="spellEnd"/>
      <w:r w:rsidRPr="00DE44EB">
        <w:rPr>
          <w:rFonts w:ascii="Inter" w:eastAsia="Times New Roman" w:hAnsi="Inter" w:cs="Times New Roman"/>
          <w:color w:val="0F1115"/>
          <w:sz w:val="24"/>
          <w:szCs w:val="24"/>
          <w:lang w:eastAsia="es-AR"/>
        </w:rPr>
        <w:t xml:space="preserve"> es coherente con el de empresas distribuidoras familiares de mediana escala en </w:t>
      </w:r>
      <w:proofErr w:type="gramStart"/>
      <w:r w:rsidRPr="00DE44EB">
        <w:rPr>
          <w:rFonts w:ascii="Inter" w:eastAsia="Times New Roman" w:hAnsi="Inter" w:cs="Times New Roman"/>
          <w:color w:val="0F1115"/>
          <w:sz w:val="24"/>
          <w:szCs w:val="24"/>
          <w:lang w:eastAsia="es-AR"/>
        </w:rPr>
        <w:t>Argentina .</w:t>
      </w:r>
      <w:proofErr w:type="gramEnd"/>
    </w:p>
    <w:p w14:paraId="3E5583B8" w14:textId="77777777" w:rsidR="00DE44EB" w:rsidRPr="00DE44EB" w:rsidRDefault="00DE44EB" w:rsidP="00DE44EB">
      <w:pPr>
        <w:shd w:val="clear" w:color="auto" w:fill="FFFFFF"/>
        <w:spacing w:before="480" w:after="240" w:line="450" w:lineRule="atLeast"/>
        <w:outlineLvl w:val="2"/>
        <w:rPr>
          <w:rFonts w:ascii="Inter" w:eastAsia="Times New Roman" w:hAnsi="Inter" w:cs="Times New Roman"/>
          <w:b/>
          <w:bCs/>
          <w:color w:val="0F1115"/>
          <w:sz w:val="30"/>
          <w:szCs w:val="30"/>
          <w:lang w:eastAsia="es-AR"/>
        </w:rPr>
      </w:pPr>
      <w:r w:rsidRPr="00DE44EB">
        <w:rPr>
          <w:rFonts w:ascii="Inter" w:eastAsia="Times New Roman" w:hAnsi="Inter" w:cs="Times New Roman"/>
          <w:b/>
          <w:bCs/>
          <w:color w:val="0F1115"/>
          <w:sz w:val="30"/>
          <w:szCs w:val="30"/>
          <w:lang w:eastAsia="es-AR"/>
        </w:rPr>
        <w:t>IV. Analogías y Diferencias Estratégicas</w:t>
      </w:r>
    </w:p>
    <w:p w14:paraId="71AB051B" w14:textId="77777777" w:rsidR="00DE44EB" w:rsidRPr="00DE44EB" w:rsidRDefault="00DE44EB" w:rsidP="00DE44EB">
      <w:pPr>
        <w:shd w:val="clear" w:color="auto" w:fill="FFFFFF"/>
        <w:spacing w:before="240" w:after="120" w:line="420" w:lineRule="atLeast"/>
        <w:outlineLvl w:val="3"/>
        <w:rPr>
          <w:rFonts w:ascii="Inter" w:eastAsia="Times New Roman" w:hAnsi="Inter" w:cs="Times New Roman"/>
          <w:b/>
          <w:bCs/>
          <w:color w:val="0F1115"/>
          <w:sz w:val="24"/>
          <w:szCs w:val="24"/>
          <w:lang w:eastAsia="es-AR"/>
        </w:rPr>
      </w:pPr>
      <w:r w:rsidRPr="00DE44EB">
        <w:rPr>
          <w:rFonts w:ascii="Inter" w:eastAsia="Times New Roman" w:hAnsi="Inter" w:cs="Times New Roman"/>
          <w:b/>
          <w:bCs/>
          <w:color w:val="0F1115"/>
          <w:sz w:val="24"/>
          <w:szCs w:val="24"/>
          <w:lang w:eastAsia="es-AR"/>
        </w:rPr>
        <w:t>Analogías validadas:</w:t>
      </w:r>
    </w:p>
    <w:p w14:paraId="48EFBFCA" w14:textId="77777777" w:rsidR="00DE44EB" w:rsidRPr="00DE44EB" w:rsidRDefault="00DE44EB" w:rsidP="00DE44EB">
      <w:pPr>
        <w:numPr>
          <w:ilvl w:val="0"/>
          <w:numId w:val="3"/>
        </w:numPr>
        <w:shd w:val="clear" w:color="auto" w:fill="FFFFFF"/>
        <w:spacing w:before="100" w:beforeAutospacing="1" w:after="0" w:line="240" w:lineRule="auto"/>
        <w:rPr>
          <w:rFonts w:ascii="Inter" w:eastAsia="Times New Roman" w:hAnsi="Inter" w:cs="Times New Roman"/>
          <w:color w:val="0F1115"/>
          <w:sz w:val="24"/>
          <w:szCs w:val="24"/>
          <w:lang w:eastAsia="es-AR"/>
        </w:rPr>
      </w:pPr>
      <w:r w:rsidRPr="00DE44EB">
        <w:rPr>
          <w:rFonts w:ascii="Inter" w:eastAsia="Times New Roman" w:hAnsi="Inter" w:cs="Times New Roman"/>
          <w:b/>
          <w:bCs/>
          <w:color w:val="0F1115"/>
          <w:sz w:val="24"/>
          <w:szCs w:val="24"/>
          <w:lang w:eastAsia="es-AR"/>
        </w:rPr>
        <w:t>Modelo mayorista familiar</w:t>
      </w:r>
      <w:r w:rsidRPr="00DE44EB">
        <w:rPr>
          <w:rFonts w:ascii="Inter" w:eastAsia="Times New Roman" w:hAnsi="Inter" w:cs="Times New Roman"/>
          <w:color w:val="0F1115"/>
          <w:sz w:val="24"/>
          <w:szCs w:val="24"/>
          <w:lang w:eastAsia="es-AR"/>
        </w:rPr>
        <w:t xml:space="preserve">: Empresas como K Distribuciones con más de 22 años de trayectoria demuestran la existencia de un ecosistema de comercio mayorista de carácter familiar en el rubro limpieza, con desafíos semejantes de </w:t>
      </w:r>
      <w:proofErr w:type="gramStart"/>
      <w:r w:rsidRPr="00DE44EB">
        <w:rPr>
          <w:rFonts w:ascii="Inter" w:eastAsia="Times New Roman" w:hAnsi="Inter" w:cs="Times New Roman"/>
          <w:color w:val="0F1115"/>
          <w:sz w:val="24"/>
          <w:szCs w:val="24"/>
          <w:lang w:eastAsia="es-AR"/>
        </w:rPr>
        <w:t>abastecimiento .</w:t>
      </w:r>
      <w:proofErr w:type="gramEnd"/>
    </w:p>
    <w:p w14:paraId="309D8046" w14:textId="77777777" w:rsidR="00DE44EB" w:rsidRPr="00DE44EB" w:rsidRDefault="00DE44EB" w:rsidP="00DE44EB">
      <w:pPr>
        <w:numPr>
          <w:ilvl w:val="0"/>
          <w:numId w:val="3"/>
        </w:numPr>
        <w:shd w:val="clear" w:color="auto" w:fill="FFFFFF"/>
        <w:spacing w:before="100" w:beforeAutospacing="1" w:after="0" w:line="240" w:lineRule="auto"/>
        <w:rPr>
          <w:rFonts w:ascii="Inter" w:eastAsia="Times New Roman" w:hAnsi="Inter" w:cs="Times New Roman"/>
          <w:color w:val="0F1115"/>
          <w:sz w:val="24"/>
          <w:szCs w:val="24"/>
          <w:lang w:eastAsia="es-AR"/>
        </w:rPr>
      </w:pPr>
      <w:r w:rsidRPr="00DE44EB">
        <w:rPr>
          <w:rFonts w:ascii="Inter" w:eastAsia="Times New Roman" w:hAnsi="Inter" w:cs="Times New Roman"/>
          <w:b/>
          <w:bCs/>
          <w:color w:val="0F1115"/>
          <w:sz w:val="24"/>
          <w:szCs w:val="24"/>
          <w:lang w:eastAsia="es-AR"/>
        </w:rPr>
        <w:t>Antigüedad en el mercado</w:t>
      </w:r>
      <w:r w:rsidRPr="00DE44EB">
        <w:rPr>
          <w:rFonts w:ascii="Inter" w:eastAsia="Times New Roman" w:hAnsi="Inter" w:cs="Times New Roman"/>
          <w:color w:val="0F1115"/>
          <w:sz w:val="24"/>
          <w:szCs w:val="24"/>
          <w:lang w:eastAsia="es-AR"/>
        </w:rPr>
        <w:t xml:space="preserve">: La presencia de mayoristas con 15–40 años de actividad indica madurez del sector y necesidad de </w:t>
      </w:r>
      <w:proofErr w:type="gramStart"/>
      <w:r w:rsidRPr="00DE44EB">
        <w:rPr>
          <w:rFonts w:ascii="Inter" w:eastAsia="Times New Roman" w:hAnsi="Inter" w:cs="Times New Roman"/>
          <w:color w:val="0F1115"/>
          <w:sz w:val="24"/>
          <w:szCs w:val="24"/>
          <w:lang w:eastAsia="es-AR"/>
        </w:rPr>
        <w:t>modernización .</w:t>
      </w:r>
      <w:proofErr w:type="gramEnd"/>
    </w:p>
    <w:p w14:paraId="254ED9BE" w14:textId="77777777" w:rsidR="00DE44EB" w:rsidRPr="00DE44EB" w:rsidRDefault="00DE44EB" w:rsidP="00DE44EB">
      <w:pPr>
        <w:numPr>
          <w:ilvl w:val="0"/>
          <w:numId w:val="3"/>
        </w:numPr>
        <w:shd w:val="clear" w:color="auto" w:fill="FFFFFF"/>
        <w:spacing w:before="100" w:beforeAutospacing="1" w:after="0" w:line="240" w:lineRule="auto"/>
        <w:rPr>
          <w:rFonts w:ascii="Inter" w:eastAsia="Times New Roman" w:hAnsi="Inter" w:cs="Times New Roman"/>
          <w:color w:val="0F1115"/>
          <w:sz w:val="24"/>
          <w:szCs w:val="24"/>
          <w:lang w:eastAsia="es-AR"/>
        </w:rPr>
      </w:pPr>
      <w:r w:rsidRPr="00DE44EB">
        <w:rPr>
          <w:rFonts w:ascii="Inter" w:eastAsia="Times New Roman" w:hAnsi="Inter" w:cs="Times New Roman"/>
          <w:b/>
          <w:bCs/>
          <w:color w:val="0F1115"/>
          <w:sz w:val="24"/>
          <w:szCs w:val="24"/>
          <w:lang w:eastAsia="es-AR"/>
        </w:rPr>
        <w:lastRenderedPageBreak/>
        <w:t>Desafíos competitivos</w:t>
      </w:r>
      <w:r w:rsidRPr="00DE44EB">
        <w:rPr>
          <w:rFonts w:ascii="Inter" w:eastAsia="Times New Roman" w:hAnsi="Inter" w:cs="Times New Roman"/>
          <w:color w:val="0F1115"/>
          <w:sz w:val="24"/>
          <w:szCs w:val="24"/>
          <w:lang w:eastAsia="es-AR"/>
        </w:rPr>
        <w:t xml:space="preserve">: La consolidación digital de la oferta (plataformas como Compre Ahora que ya operan con sistemas integrados y alianzas comerciales) impone presión para que la empresa media se </w:t>
      </w:r>
      <w:proofErr w:type="gramStart"/>
      <w:r w:rsidRPr="00DE44EB">
        <w:rPr>
          <w:rFonts w:ascii="Inter" w:eastAsia="Times New Roman" w:hAnsi="Inter" w:cs="Times New Roman"/>
          <w:color w:val="0F1115"/>
          <w:sz w:val="24"/>
          <w:szCs w:val="24"/>
          <w:lang w:eastAsia="es-AR"/>
        </w:rPr>
        <w:t>actualice .</w:t>
      </w:r>
      <w:proofErr w:type="gramEnd"/>
    </w:p>
    <w:p w14:paraId="5D041F78" w14:textId="77777777" w:rsidR="00DE44EB" w:rsidRPr="00DE44EB" w:rsidRDefault="00DE44EB" w:rsidP="00DE44EB">
      <w:pPr>
        <w:shd w:val="clear" w:color="auto" w:fill="FFFFFF"/>
        <w:spacing w:before="240" w:after="120" w:line="420" w:lineRule="atLeast"/>
        <w:outlineLvl w:val="3"/>
        <w:rPr>
          <w:rFonts w:ascii="Inter" w:eastAsia="Times New Roman" w:hAnsi="Inter" w:cs="Times New Roman"/>
          <w:b/>
          <w:bCs/>
          <w:color w:val="0F1115"/>
          <w:sz w:val="24"/>
          <w:szCs w:val="24"/>
          <w:lang w:eastAsia="es-AR"/>
        </w:rPr>
      </w:pPr>
      <w:r w:rsidRPr="00DE44EB">
        <w:rPr>
          <w:rFonts w:ascii="Inter" w:eastAsia="Times New Roman" w:hAnsi="Inter" w:cs="Times New Roman"/>
          <w:b/>
          <w:bCs/>
          <w:color w:val="0F1115"/>
          <w:sz w:val="24"/>
          <w:szCs w:val="24"/>
          <w:lang w:eastAsia="es-AR"/>
        </w:rPr>
        <w:t>Diferencias notables:</w:t>
      </w:r>
    </w:p>
    <w:p w14:paraId="02382972" w14:textId="77777777" w:rsidR="00DE44EB" w:rsidRPr="00DE44EB" w:rsidRDefault="00DE44EB" w:rsidP="00DE44EB">
      <w:pPr>
        <w:numPr>
          <w:ilvl w:val="0"/>
          <w:numId w:val="4"/>
        </w:numPr>
        <w:shd w:val="clear" w:color="auto" w:fill="FFFFFF"/>
        <w:spacing w:before="100" w:beforeAutospacing="1" w:after="0" w:line="240" w:lineRule="auto"/>
        <w:rPr>
          <w:rFonts w:ascii="Inter" w:eastAsia="Times New Roman" w:hAnsi="Inter" w:cs="Times New Roman"/>
          <w:color w:val="0F1115"/>
          <w:sz w:val="24"/>
          <w:szCs w:val="24"/>
          <w:lang w:eastAsia="es-AR"/>
        </w:rPr>
      </w:pPr>
      <w:r w:rsidRPr="00DE44EB">
        <w:rPr>
          <w:rFonts w:ascii="Inter" w:eastAsia="Times New Roman" w:hAnsi="Inter" w:cs="Times New Roman"/>
          <w:color w:val="0F1115"/>
          <w:sz w:val="24"/>
          <w:szCs w:val="24"/>
          <w:lang w:eastAsia="es-AR"/>
        </w:rPr>
        <w:t xml:space="preserve">Algunas empresas analizadas presentan integración vertical industrial que </w:t>
      </w:r>
      <w:proofErr w:type="spellStart"/>
      <w:r w:rsidRPr="00DE44EB">
        <w:rPr>
          <w:rFonts w:ascii="Inter" w:eastAsia="Times New Roman" w:hAnsi="Inter" w:cs="Times New Roman"/>
          <w:color w:val="0F1115"/>
          <w:sz w:val="24"/>
          <w:szCs w:val="24"/>
          <w:lang w:eastAsia="es-AR"/>
        </w:rPr>
        <w:t>TodoStock</w:t>
      </w:r>
      <w:proofErr w:type="spellEnd"/>
      <w:r w:rsidRPr="00DE44EB">
        <w:rPr>
          <w:rFonts w:ascii="Inter" w:eastAsia="Times New Roman" w:hAnsi="Inter" w:cs="Times New Roman"/>
          <w:color w:val="0F1115"/>
          <w:sz w:val="24"/>
          <w:szCs w:val="24"/>
          <w:lang w:eastAsia="es-AR"/>
        </w:rPr>
        <w:t xml:space="preserve"> no posee (</w:t>
      </w:r>
      <w:proofErr w:type="spellStart"/>
      <w:r w:rsidRPr="00DE44EB">
        <w:rPr>
          <w:rFonts w:ascii="Inter" w:eastAsia="Times New Roman" w:hAnsi="Inter" w:cs="Times New Roman"/>
          <w:color w:val="0F1115"/>
          <w:sz w:val="24"/>
          <w:szCs w:val="24"/>
          <w:lang w:eastAsia="es-AR"/>
        </w:rPr>
        <w:t>Sina</w:t>
      </w:r>
      <w:proofErr w:type="spellEnd"/>
      <w:r w:rsidRPr="00DE44EB">
        <w:rPr>
          <w:rFonts w:ascii="Inter" w:eastAsia="Times New Roman" w:hAnsi="Inter" w:cs="Times New Roman"/>
          <w:color w:val="0F1115"/>
          <w:sz w:val="24"/>
          <w:szCs w:val="24"/>
          <w:lang w:eastAsia="es-AR"/>
        </w:rPr>
        <w:t xml:space="preserve"> es fábrica y distribuidora a la vez</w:t>
      </w:r>
      <w:proofErr w:type="gramStart"/>
      <w:r w:rsidRPr="00DE44EB">
        <w:rPr>
          <w:rFonts w:ascii="Inter" w:eastAsia="Times New Roman" w:hAnsi="Inter" w:cs="Times New Roman"/>
          <w:color w:val="0F1115"/>
          <w:sz w:val="24"/>
          <w:szCs w:val="24"/>
          <w:lang w:eastAsia="es-AR"/>
        </w:rPr>
        <w:t>) .</w:t>
      </w:r>
      <w:proofErr w:type="gramEnd"/>
    </w:p>
    <w:p w14:paraId="3F9AAEA4" w14:textId="77777777" w:rsidR="00DE44EB" w:rsidRPr="00DE44EB" w:rsidRDefault="00DE44EB" w:rsidP="00DE44EB">
      <w:pPr>
        <w:numPr>
          <w:ilvl w:val="0"/>
          <w:numId w:val="4"/>
        </w:numPr>
        <w:shd w:val="clear" w:color="auto" w:fill="FFFFFF"/>
        <w:spacing w:before="100" w:beforeAutospacing="1" w:after="0" w:line="240" w:lineRule="auto"/>
        <w:rPr>
          <w:rFonts w:ascii="Inter" w:eastAsia="Times New Roman" w:hAnsi="Inter" w:cs="Times New Roman"/>
          <w:color w:val="0F1115"/>
          <w:sz w:val="24"/>
          <w:szCs w:val="24"/>
          <w:lang w:eastAsia="es-AR"/>
        </w:rPr>
      </w:pPr>
      <w:r w:rsidRPr="00DE44EB">
        <w:rPr>
          <w:rFonts w:ascii="Inter" w:eastAsia="Times New Roman" w:hAnsi="Inter" w:cs="Times New Roman"/>
          <w:color w:val="0F1115"/>
          <w:sz w:val="24"/>
          <w:szCs w:val="24"/>
          <w:lang w:eastAsia="es-AR"/>
        </w:rPr>
        <w:t>Otras adoptan formato de cadena de autoservicio mayorista (</w:t>
      </w:r>
      <w:proofErr w:type="spellStart"/>
      <w:r w:rsidRPr="00DE44EB">
        <w:rPr>
          <w:rFonts w:ascii="Inter" w:eastAsia="Times New Roman" w:hAnsi="Inter" w:cs="Times New Roman"/>
          <w:color w:val="0F1115"/>
          <w:sz w:val="24"/>
          <w:szCs w:val="24"/>
          <w:lang w:eastAsia="es-AR"/>
        </w:rPr>
        <w:t>Treoland</w:t>
      </w:r>
      <w:proofErr w:type="spellEnd"/>
      <w:r w:rsidRPr="00DE44EB">
        <w:rPr>
          <w:rFonts w:ascii="Inter" w:eastAsia="Times New Roman" w:hAnsi="Inter" w:cs="Times New Roman"/>
          <w:color w:val="0F1115"/>
          <w:sz w:val="24"/>
          <w:szCs w:val="24"/>
          <w:lang w:eastAsia="es-AR"/>
        </w:rPr>
        <w:t xml:space="preserve"> S.A., 9 sucursales), mientras que </w:t>
      </w:r>
      <w:proofErr w:type="spellStart"/>
      <w:r w:rsidRPr="00DE44EB">
        <w:rPr>
          <w:rFonts w:ascii="Inter" w:eastAsia="Times New Roman" w:hAnsi="Inter" w:cs="Times New Roman"/>
          <w:color w:val="0F1115"/>
          <w:sz w:val="24"/>
          <w:szCs w:val="24"/>
          <w:lang w:eastAsia="es-AR"/>
        </w:rPr>
        <w:t>TodoStock</w:t>
      </w:r>
      <w:proofErr w:type="spellEnd"/>
      <w:r w:rsidRPr="00DE44EB">
        <w:rPr>
          <w:rFonts w:ascii="Inter" w:eastAsia="Times New Roman" w:hAnsi="Inter" w:cs="Times New Roman"/>
          <w:color w:val="0F1115"/>
          <w:sz w:val="24"/>
          <w:szCs w:val="24"/>
          <w:lang w:eastAsia="es-AR"/>
        </w:rPr>
        <w:t xml:space="preserve"> mantiene foco en distribución B2B </w:t>
      </w:r>
      <w:proofErr w:type="gramStart"/>
      <w:r w:rsidRPr="00DE44EB">
        <w:rPr>
          <w:rFonts w:ascii="Inter" w:eastAsia="Times New Roman" w:hAnsi="Inter" w:cs="Times New Roman"/>
          <w:color w:val="0F1115"/>
          <w:sz w:val="24"/>
          <w:szCs w:val="24"/>
          <w:lang w:eastAsia="es-AR"/>
        </w:rPr>
        <w:t>tradicional .</w:t>
      </w:r>
      <w:proofErr w:type="gramEnd"/>
    </w:p>
    <w:p w14:paraId="2C2A9436" w14:textId="77777777" w:rsidR="00DE44EB" w:rsidRPr="00DE44EB" w:rsidRDefault="00DE44EB" w:rsidP="00DE44EB">
      <w:pPr>
        <w:numPr>
          <w:ilvl w:val="0"/>
          <w:numId w:val="4"/>
        </w:numPr>
        <w:shd w:val="clear" w:color="auto" w:fill="FFFFFF"/>
        <w:spacing w:before="100" w:beforeAutospacing="1" w:after="0" w:line="240" w:lineRule="auto"/>
        <w:rPr>
          <w:rFonts w:ascii="Inter" w:eastAsia="Times New Roman" w:hAnsi="Inter" w:cs="Times New Roman"/>
          <w:color w:val="0F1115"/>
          <w:sz w:val="24"/>
          <w:szCs w:val="24"/>
          <w:lang w:eastAsia="es-AR"/>
        </w:rPr>
      </w:pPr>
      <w:r w:rsidRPr="00DE44EB">
        <w:rPr>
          <w:rFonts w:ascii="Inter" w:eastAsia="Times New Roman" w:hAnsi="Inter" w:cs="Times New Roman"/>
          <w:color w:val="0F1115"/>
          <w:sz w:val="24"/>
          <w:szCs w:val="24"/>
          <w:lang w:eastAsia="es-AR"/>
        </w:rPr>
        <w:t xml:space="preserve">Las plataformas puramente digitales (Compre Ahora, Pop) poseen niveles de automatización que </w:t>
      </w:r>
      <w:proofErr w:type="spellStart"/>
      <w:r w:rsidRPr="00DE44EB">
        <w:rPr>
          <w:rFonts w:ascii="Inter" w:eastAsia="Times New Roman" w:hAnsi="Inter" w:cs="Times New Roman"/>
          <w:color w:val="0F1115"/>
          <w:sz w:val="24"/>
          <w:szCs w:val="24"/>
          <w:lang w:eastAsia="es-AR"/>
        </w:rPr>
        <w:t>TodoStock</w:t>
      </w:r>
      <w:proofErr w:type="spellEnd"/>
      <w:r w:rsidRPr="00DE44EB">
        <w:rPr>
          <w:rFonts w:ascii="Inter" w:eastAsia="Times New Roman" w:hAnsi="Inter" w:cs="Times New Roman"/>
          <w:color w:val="0F1115"/>
          <w:sz w:val="24"/>
          <w:szCs w:val="24"/>
          <w:lang w:eastAsia="es-AR"/>
        </w:rPr>
        <w:t xml:space="preserve"> todavía no </w:t>
      </w:r>
      <w:proofErr w:type="gramStart"/>
      <w:r w:rsidRPr="00DE44EB">
        <w:rPr>
          <w:rFonts w:ascii="Inter" w:eastAsia="Times New Roman" w:hAnsi="Inter" w:cs="Times New Roman"/>
          <w:color w:val="0F1115"/>
          <w:sz w:val="24"/>
          <w:szCs w:val="24"/>
          <w:lang w:eastAsia="es-AR"/>
        </w:rPr>
        <w:t>alcanza .</w:t>
      </w:r>
      <w:proofErr w:type="gramEnd"/>
    </w:p>
    <w:p w14:paraId="7884A2CC" w14:textId="77777777" w:rsidR="00DE44EB" w:rsidRPr="00DE44EB" w:rsidRDefault="00DE44EB" w:rsidP="00DE44EB">
      <w:pPr>
        <w:shd w:val="clear" w:color="auto" w:fill="FFFFFF"/>
        <w:spacing w:before="240" w:after="240" w:line="240" w:lineRule="auto"/>
        <w:rPr>
          <w:rFonts w:ascii="Inter" w:eastAsia="Times New Roman" w:hAnsi="Inter" w:cs="Times New Roman"/>
          <w:color w:val="0F1115"/>
          <w:sz w:val="24"/>
          <w:szCs w:val="24"/>
          <w:lang w:eastAsia="es-AR"/>
        </w:rPr>
      </w:pPr>
      <w:r w:rsidRPr="00DE44EB">
        <w:rPr>
          <w:rFonts w:ascii="Inter" w:eastAsia="Times New Roman" w:hAnsi="Inter" w:cs="Times New Roman"/>
          <w:color w:val="0F1115"/>
          <w:sz w:val="24"/>
          <w:szCs w:val="24"/>
          <w:lang w:eastAsia="es-AR"/>
        </w:rPr>
        <w:t>Este contraste refuerza la oportunidad identificada en el caso: profesionalizar gradualmente la gestión mediante herramientas de software.</w:t>
      </w:r>
    </w:p>
    <w:p w14:paraId="13665B62" w14:textId="77777777" w:rsidR="00DE44EB" w:rsidRPr="00DE44EB" w:rsidRDefault="00DE44EB" w:rsidP="00DE44EB">
      <w:pPr>
        <w:shd w:val="clear" w:color="auto" w:fill="FFFFFF"/>
        <w:spacing w:before="480" w:after="240" w:line="450" w:lineRule="atLeast"/>
        <w:outlineLvl w:val="2"/>
        <w:rPr>
          <w:rFonts w:ascii="Inter" w:eastAsia="Times New Roman" w:hAnsi="Inter" w:cs="Times New Roman"/>
          <w:b/>
          <w:bCs/>
          <w:color w:val="0F1115"/>
          <w:sz w:val="30"/>
          <w:szCs w:val="30"/>
          <w:lang w:eastAsia="es-AR"/>
        </w:rPr>
      </w:pPr>
      <w:r w:rsidRPr="00DE44EB">
        <w:rPr>
          <w:rFonts w:ascii="Inter" w:eastAsia="Times New Roman" w:hAnsi="Inter" w:cs="Times New Roman"/>
          <w:b/>
          <w:bCs/>
          <w:color w:val="0F1115"/>
          <w:sz w:val="30"/>
          <w:szCs w:val="30"/>
          <w:lang w:eastAsia="es-AR"/>
        </w:rPr>
        <w:t>V. Contexto de Mercado Actual</w:t>
      </w:r>
    </w:p>
    <w:p w14:paraId="58CC6809" w14:textId="77777777" w:rsidR="00DE44EB" w:rsidRPr="00DE44EB" w:rsidRDefault="00DE44EB" w:rsidP="00DE44EB">
      <w:pPr>
        <w:shd w:val="clear" w:color="auto" w:fill="FFFFFF"/>
        <w:spacing w:before="240" w:after="240" w:line="240" w:lineRule="auto"/>
        <w:rPr>
          <w:rFonts w:ascii="Inter" w:eastAsia="Times New Roman" w:hAnsi="Inter" w:cs="Times New Roman"/>
          <w:color w:val="0F1115"/>
          <w:sz w:val="24"/>
          <w:szCs w:val="24"/>
          <w:lang w:eastAsia="es-AR"/>
        </w:rPr>
      </w:pPr>
      <w:r w:rsidRPr="00DE44EB">
        <w:rPr>
          <w:rFonts w:ascii="Inter" w:eastAsia="Times New Roman" w:hAnsi="Inter" w:cs="Times New Roman"/>
          <w:color w:val="0F1115"/>
          <w:sz w:val="24"/>
          <w:szCs w:val="24"/>
          <w:lang w:eastAsia="es-AR"/>
        </w:rPr>
        <w:t xml:space="preserve">El relevamiento de noticias del sector mayorista de limpieza (2025–2026) expone tensiones específicas que respaldan la urgencia de modernización en </w:t>
      </w:r>
      <w:proofErr w:type="spellStart"/>
      <w:r w:rsidRPr="00DE44EB">
        <w:rPr>
          <w:rFonts w:ascii="Inter" w:eastAsia="Times New Roman" w:hAnsi="Inter" w:cs="Times New Roman"/>
          <w:color w:val="0F1115"/>
          <w:sz w:val="24"/>
          <w:szCs w:val="24"/>
          <w:lang w:eastAsia="es-AR"/>
        </w:rPr>
        <w:t>TodoStock</w:t>
      </w:r>
      <w:proofErr w:type="spellEnd"/>
      <w:r w:rsidRPr="00DE44EB">
        <w:rPr>
          <w:rFonts w:ascii="Inter" w:eastAsia="Times New Roman" w:hAnsi="Inter" w:cs="Times New Roman"/>
          <w:color w:val="0F1115"/>
          <w:sz w:val="24"/>
          <w:szCs w:val="24"/>
          <w:lang w:eastAsia="es-AR"/>
        </w:rPr>
        <w:t>:</w:t>
      </w:r>
    </w:p>
    <w:p w14:paraId="34C00C45" w14:textId="77777777" w:rsidR="00DE44EB" w:rsidRPr="00DE44EB" w:rsidRDefault="00DE44EB" w:rsidP="00DE44EB">
      <w:pPr>
        <w:numPr>
          <w:ilvl w:val="0"/>
          <w:numId w:val="5"/>
        </w:numPr>
        <w:shd w:val="clear" w:color="auto" w:fill="FFFFFF"/>
        <w:spacing w:before="100" w:beforeAutospacing="1" w:after="0" w:line="240" w:lineRule="auto"/>
        <w:rPr>
          <w:rFonts w:ascii="Inter" w:eastAsia="Times New Roman" w:hAnsi="Inter" w:cs="Times New Roman"/>
          <w:color w:val="0F1115"/>
          <w:sz w:val="24"/>
          <w:szCs w:val="24"/>
          <w:lang w:eastAsia="es-AR"/>
        </w:rPr>
      </w:pPr>
      <w:r w:rsidRPr="00DE44EB">
        <w:rPr>
          <w:rFonts w:ascii="Inter" w:eastAsia="Times New Roman" w:hAnsi="Inter" w:cs="Times New Roman"/>
          <w:color w:val="0F1115"/>
          <w:sz w:val="24"/>
          <w:szCs w:val="24"/>
          <w:lang w:eastAsia="es-AR"/>
        </w:rPr>
        <w:t xml:space="preserve">El consumo masivo retrocedió un 5,1% interanual en marzo de 2026, con caídas en mayoristas del 8,8% en </w:t>
      </w:r>
      <w:proofErr w:type="gramStart"/>
      <w:r w:rsidRPr="00DE44EB">
        <w:rPr>
          <w:rFonts w:ascii="Inter" w:eastAsia="Times New Roman" w:hAnsi="Inter" w:cs="Times New Roman"/>
          <w:color w:val="0F1115"/>
          <w:sz w:val="24"/>
          <w:szCs w:val="24"/>
          <w:lang w:eastAsia="es-AR"/>
        </w:rPr>
        <w:t>unidades .</w:t>
      </w:r>
      <w:proofErr w:type="gramEnd"/>
    </w:p>
    <w:p w14:paraId="46A3753A" w14:textId="77777777" w:rsidR="00DE44EB" w:rsidRPr="00DE44EB" w:rsidRDefault="00DE44EB" w:rsidP="00DE44EB">
      <w:pPr>
        <w:numPr>
          <w:ilvl w:val="0"/>
          <w:numId w:val="5"/>
        </w:numPr>
        <w:shd w:val="clear" w:color="auto" w:fill="FFFFFF"/>
        <w:spacing w:before="100" w:beforeAutospacing="1" w:after="0" w:line="240" w:lineRule="auto"/>
        <w:rPr>
          <w:rFonts w:ascii="Inter" w:eastAsia="Times New Roman" w:hAnsi="Inter" w:cs="Times New Roman"/>
          <w:color w:val="0F1115"/>
          <w:sz w:val="24"/>
          <w:szCs w:val="24"/>
          <w:lang w:eastAsia="es-AR"/>
        </w:rPr>
      </w:pPr>
      <w:r w:rsidRPr="00DE44EB">
        <w:rPr>
          <w:rFonts w:ascii="Inter" w:eastAsia="Times New Roman" w:hAnsi="Inter" w:cs="Times New Roman"/>
          <w:color w:val="0F1115"/>
          <w:sz w:val="24"/>
          <w:szCs w:val="24"/>
          <w:lang w:eastAsia="es-AR"/>
        </w:rPr>
        <w:t xml:space="preserve">La mayorista </w:t>
      </w:r>
      <w:proofErr w:type="spellStart"/>
      <w:r w:rsidRPr="00DE44EB">
        <w:rPr>
          <w:rFonts w:ascii="Inter" w:eastAsia="Times New Roman" w:hAnsi="Inter" w:cs="Times New Roman"/>
          <w:color w:val="0F1115"/>
          <w:sz w:val="24"/>
          <w:szCs w:val="24"/>
          <w:lang w:eastAsia="es-AR"/>
        </w:rPr>
        <w:t>Caromar</w:t>
      </w:r>
      <w:proofErr w:type="spellEnd"/>
      <w:r w:rsidRPr="00DE44EB">
        <w:rPr>
          <w:rFonts w:ascii="Inter" w:eastAsia="Times New Roman" w:hAnsi="Inter" w:cs="Times New Roman"/>
          <w:color w:val="0F1115"/>
          <w:sz w:val="24"/>
          <w:szCs w:val="24"/>
          <w:lang w:eastAsia="es-AR"/>
        </w:rPr>
        <w:t xml:space="preserve"> (familia </w:t>
      </w:r>
      <w:proofErr w:type="spellStart"/>
      <w:r w:rsidRPr="00DE44EB">
        <w:rPr>
          <w:rFonts w:ascii="Inter" w:eastAsia="Times New Roman" w:hAnsi="Inter" w:cs="Times New Roman"/>
          <w:color w:val="0F1115"/>
          <w:sz w:val="24"/>
          <w:szCs w:val="24"/>
          <w:lang w:eastAsia="es-AR"/>
        </w:rPr>
        <w:t>Manassero</w:t>
      </w:r>
      <w:proofErr w:type="spellEnd"/>
      <w:r w:rsidRPr="00DE44EB">
        <w:rPr>
          <w:rFonts w:ascii="Inter" w:eastAsia="Times New Roman" w:hAnsi="Inter" w:cs="Times New Roman"/>
          <w:color w:val="0F1115"/>
          <w:sz w:val="24"/>
          <w:szCs w:val="24"/>
          <w:lang w:eastAsia="es-AR"/>
        </w:rPr>
        <w:t xml:space="preserve">, dueña de la marca "El Coloso") cerró 4 sucursales, despidió a 115 trabajadores y entró en concurso preventivo de acreedores en 2026, atribuyendo su crisis a caída de consumo, presión de proveedores, conflictos sindicales y juicios </w:t>
      </w:r>
      <w:proofErr w:type="gramStart"/>
      <w:r w:rsidRPr="00DE44EB">
        <w:rPr>
          <w:rFonts w:ascii="Inter" w:eastAsia="Times New Roman" w:hAnsi="Inter" w:cs="Times New Roman"/>
          <w:color w:val="0F1115"/>
          <w:sz w:val="24"/>
          <w:szCs w:val="24"/>
          <w:lang w:eastAsia="es-AR"/>
        </w:rPr>
        <w:t>laborales .</w:t>
      </w:r>
      <w:proofErr w:type="gramEnd"/>
    </w:p>
    <w:p w14:paraId="07D51AD3" w14:textId="77777777" w:rsidR="00DE44EB" w:rsidRPr="00DE44EB" w:rsidRDefault="00DE44EB" w:rsidP="00DE44EB">
      <w:pPr>
        <w:numPr>
          <w:ilvl w:val="0"/>
          <w:numId w:val="5"/>
        </w:numPr>
        <w:shd w:val="clear" w:color="auto" w:fill="FFFFFF"/>
        <w:spacing w:before="100" w:beforeAutospacing="1" w:after="0" w:line="240" w:lineRule="auto"/>
        <w:rPr>
          <w:rFonts w:ascii="Inter" w:eastAsia="Times New Roman" w:hAnsi="Inter" w:cs="Times New Roman"/>
          <w:color w:val="0F1115"/>
          <w:sz w:val="24"/>
          <w:szCs w:val="24"/>
          <w:lang w:eastAsia="es-AR"/>
        </w:rPr>
      </w:pPr>
      <w:r w:rsidRPr="00DE44EB">
        <w:rPr>
          <w:rFonts w:ascii="Inter" w:eastAsia="Times New Roman" w:hAnsi="Inter" w:cs="Times New Roman"/>
          <w:color w:val="0F1115"/>
          <w:sz w:val="24"/>
          <w:szCs w:val="24"/>
          <w:lang w:eastAsia="es-AR"/>
        </w:rPr>
        <w:t xml:space="preserve">Plataformas digitales como Compre Ahora amplían su portafolio de limpieza mediante alianzas estratégicas, digitalizando el canal B2B </w:t>
      </w:r>
      <w:proofErr w:type="gramStart"/>
      <w:r w:rsidRPr="00DE44EB">
        <w:rPr>
          <w:rFonts w:ascii="Inter" w:eastAsia="Times New Roman" w:hAnsi="Inter" w:cs="Times New Roman"/>
          <w:color w:val="0F1115"/>
          <w:sz w:val="24"/>
          <w:szCs w:val="24"/>
          <w:lang w:eastAsia="es-AR"/>
        </w:rPr>
        <w:t>tradicional .</w:t>
      </w:r>
      <w:proofErr w:type="gramEnd"/>
    </w:p>
    <w:p w14:paraId="1572C195" w14:textId="77777777" w:rsidR="00DE44EB" w:rsidRPr="00DE44EB" w:rsidRDefault="00DE44EB" w:rsidP="00DE44EB">
      <w:pPr>
        <w:numPr>
          <w:ilvl w:val="0"/>
          <w:numId w:val="5"/>
        </w:numPr>
        <w:shd w:val="clear" w:color="auto" w:fill="FFFFFF"/>
        <w:spacing w:before="100" w:beforeAutospacing="1" w:after="0" w:line="240" w:lineRule="auto"/>
        <w:rPr>
          <w:rFonts w:ascii="Inter" w:eastAsia="Times New Roman" w:hAnsi="Inter" w:cs="Times New Roman"/>
          <w:color w:val="0F1115"/>
          <w:sz w:val="24"/>
          <w:szCs w:val="24"/>
          <w:lang w:eastAsia="es-AR"/>
        </w:rPr>
      </w:pPr>
      <w:r w:rsidRPr="00DE44EB">
        <w:rPr>
          <w:rFonts w:ascii="Inter" w:eastAsia="Times New Roman" w:hAnsi="Inter" w:cs="Times New Roman"/>
          <w:color w:val="0F1115"/>
          <w:sz w:val="24"/>
          <w:szCs w:val="24"/>
          <w:lang w:eastAsia="es-AR"/>
        </w:rPr>
        <w:t xml:space="preserve">El mayorista minorista y distribuidor online Pop ofrece cobertura a todo el país, demostrando la viabilidad del canal completamente </w:t>
      </w:r>
      <w:proofErr w:type="gramStart"/>
      <w:r w:rsidRPr="00DE44EB">
        <w:rPr>
          <w:rFonts w:ascii="Inter" w:eastAsia="Times New Roman" w:hAnsi="Inter" w:cs="Times New Roman"/>
          <w:color w:val="0F1115"/>
          <w:sz w:val="24"/>
          <w:szCs w:val="24"/>
          <w:lang w:eastAsia="es-AR"/>
        </w:rPr>
        <w:t>digital .</w:t>
      </w:r>
      <w:proofErr w:type="gramEnd"/>
    </w:p>
    <w:p w14:paraId="6E793C0E" w14:textId="77777777" w:rsidR="00DE44EB" w:rsidRPr="00DE44EB" w:rsidRDefault="00DE44EB" w:rsidP="00DE44EB">
      <w:pPr>
        <w:shd w:val="clear" w:color="auto" w:fill="FFFFFF"/>
        <w:spacing w:before="240" w:after="240" w:line="240" w:lineRule="auto"/>
        <w:rPr>
          <w:rFonts w:ascii="Inter" w:eastAsia="Times New Roman" w:hAnsi="Inter" w:cs="Times New Roman"/>
          <w:color w:val="0F1115"/>
          <w:sz w:val="24"/>
          <w:szCs w:val="24"/>
          <w:lang w:eastAsia="es-AR"/>
        </w:rPr>
      </w:pPr>
      <w:r w:rsidRPr="00DE44EB">
        <w:rPr>
          <w:rFonts w:ascii="Inter" w:eastAsia="Times New Roman" w:hAnsi="Inter" w:cs="Times New Roman"/>
          <w:color w:val="0F1115"/>
          <w:sz w:val="24"/>
          <w:szCs w:val="24"/>
          <w:lang w:eastAsia="es-AR"/>
        </w:rPr>
        <w:t xml:space="preserve">Este contexto externo respalda la necesidad de transición hacia una gestión profesionalizada en </w:t>
      </w:r>
      <w:proofErr w:type="spellStart"/>
      <w:r w:rsidRPr="00DE44EB">
        <w:rPr>
          <w:rFonts w:ascii="Inter" w:eastAsia="Times New Roman" w:hAnsi="Inter" w:cs="Times New Roman"/>
          <w:color w:val="0F1115"/>
          <w:sz w:val="24"/>
          <w:szCs w:val="24"/>
          <w:lang w:eastAsia="es-AR"/>
        </w:rPr>
        <w:t>TodoStock</w:t>
      </w:r>
      <w:proofErr w:type="spellEnd"/>
      <w:r w:rsidRPr="00DE44EB">
        <w:rPr>
          <w:rFonts w:ascii="Inter" w:eastAsia="Times New Roman" w:hAnsi="Inter" w:cs="Times New Roman"/>
          <w:color w:val="0F1115"/>
          <w:sz w:val="24"/>
          <w:szCs w:val="24"/>
          <w:lang w:eastAsia="es-AR"/>
        </w:rPr>
        <w:t>. Empresas que no migran hacia modelos híbridos (presencial + digital) y dependen de métodos manuales (como las fichas actuales) enfrentan riesgos sistémicos documentados en el mercado real.</w:t>
      </w:r>
    </w:p>
    <w:p w14:paraId="3C01D781" w14:textId="77777777" w:rsidR="00DE44EB" w:rsidRPr="00DE44EB" w:rsidRDefault="00DE44EB" w:rsidP="00DE44EB">
      <w:pPr>
        <w:shd w:val="clear" w:color="auto" w:fill="FFFFFF"/>
        <w:spacing w:before="480" w:after="240" w:line="450" w:lineRule="atLeast"/>
        <w:outlineLvl w:val="2"/>
        <w:rPr>
          <w:rFonts w:ascii="Inter" w:eastAsia="Times New Roman" w:hAnsi="Inter" w:cs="Times New Roman"/>
          <w:b/>
          <w:bCs/>
          <w:color w:val="0F1115"/>
          <w:sz w:val="30"/>
          <w:szCs w:val="30"/>
          <w:lang w:eastAsia="es-AR"/>
        </w:rPr>
      </w:pPr>
      <w:r w:rsidRPr="00DE44EB">
        <w:rPr>
          <w:rFonts w:ascii="Inter" w:eastAsia="Times New Roman" w:hAnsi="Inter" w:cs="Times New Roman"/>
          <w:b/>
          <w:bCs/>
          <w:color w:val="0F1115"/>
          <w:sz w:val="30"/>
          <w:szCs w:val="30"/>
          <w:lang w:eastAsia="es-AR"/>
        </w:rPr>
        <w:lastRenderedPageBreak/>
        <w:t>VI. Conclusiones del Anexo</w:t>
      </w:r>
    </w:p>
    <w:p w14:paraId="2DB5316D" w14:textId="77777777" w:rsidR="00DE44EB" w:rsidRPr="00DE44EB" w:rsidRDefault="00DE44EB" w:rsidP="00DE44EB">
      <w:pPr>
        <w:shd w:val="clear" w:color="auto" w:fill="FFFFFF"/>
        <w:spacing w:before="240" w:after="240" w:line="240" w:lineRule="auto"/>
        <w:rPr>
          <w:rFonts w:ascii="Inter" w:eastAsia="Times New Roman" w:hAnsi="Inter" w:cs="Times New Roman"/>
          <w:color w:val="0F1115"/>
          <w:sz w:val="24"/>
          <w:szCs w:val="24"/>
          <w:lang w:eastAsia="es-AR"/>
        </w:rPr>
      </w:pPr>
      <w:r w:rsidRPr="00DE44EB">
        <w:rPr>
          <w:rFonts w:ascii="Inter" w:eastAsia="Times New Roman" w:hAnsi="Inter" w:cs="Times New Roman"/>
          <w:color w:val="0F1115"/>
          <w:sz w:val="24"/>
          <w:szCs w:val="24"/>
          <w:lang w:eastAsia="es-AR"/>
        </w:rPr>
        <w:t>La investigación de empresas similares permite afirmar que:</w:t>
      </w:r>
    </w:p>
    <w:p w14:paraId="1B35F9F7" w14:textId="77777777" w:rsidR="00DE44EB" w:rsidRPr="00DE44EB" w:rsidRDefault="00DE44EB" w:rsidP="00DE44EB">
      <w:pPr>
        <w:numPr>
          <w:ilvl w:val="0"/>
          <w:numId w:val="6"/>
        </w:numPr>
        <w:shd w:val="clear" w:color="auto" w:fill="FFFFFF"/>
        <w:spacing w:before="100" w:beforeAutospacing="1" w:after="0" w:line="240" w:lineRule="auto"/>
        <w:rPr>
          <w:rFonts w:ascii="Inter" w:eastAsia="Times New Roman" w:hAnsi="Inter" w:cs="Times New Roman"/>
          <w:color w:val="0F1115"/>
          <w:sz w:val="24"/>
          <w:szCs w:val="24"/>
          <w:lang w:eastAsia="es-AR"/>
        </w:rPr>
      </w:pPr>
      <w:r w:rsidRPr="00DE44EB">
        <w:rPr>
          <w:rFonts w:ascii="Inter" w:eastAsia="Times New Roman" w:hAnsi="Inter" w:cs="Times New Roman"/>
          <w:color w:val="0F1115"/>
          <w:sz w:val="24"/>
          <w:szCs w:val="24"/>
          <w:lang w:eastAsia="es-AR"/>
        </w:rPr>
        <w:t xml:space="preserve">Existe una base sólida de empresas familiares mayoristas de limpieza en Argentina con escalas comparables a </w:t>
      </w:r>
      <w:proofErr w:type="spellStart"/>
      <w:r w:rsidRPr="00DE44EB">
        <w:rPr>
          <w:rFonts w:ascii="Inter" w:eastAsia="Times New Roman" w:hAnsi="Inter" w:cs="Times New Roman"/>
          <w:color w:val="0F1115"/>
          <w:sz w:val="24"/>
          <w:szCs w:val="24"/>
          <w:lang w:eastAsia="es-AR"/>
        </w:rPr>
        <w:t>TodoStock</w:t>
      </w:r>
      <w:proofErr w:type="spellEnd"/>
      <w:r w:rsidRPr="00DE44EB">
        <w:rPr>
          <w:rFonts w:ascii="Inter" w:eastAsia="Times New Roman" w:hAnsi="Inter" w:cs="Times New Roman"/>
          <w:color w:val="0F1115"/>
          <w:sz w:val="24"/>
          <w:szCs w:val="24"/>
          <w:lang w:eastAsia="es-AR"/>
        </w:rPr>
        <w:t>, lo cual justifica la elección del caso.</w:t>
      </w:r>
    </w:p>
    <w:p w14:paraId="00C34AA2" w14:textId="77777777" w:rsidR="00DE44EB" w:rsidRPr="00DE44EB" w:rsidRDefault="00DE44EB" w:rsidP="00DE44EB">
      <w:pPr>
        <w:numPr>
          <w:ilvl w:val="0"/>
          <w:numId w:val="6"/>
        </w:numPr>
        <w:shd w:val="clear" w:color="auto" w:fill="FFFFFF"/>
        <w:spacing w:before="100" w:beforeAutospacing="1" w:after="0" w:line="240" w:lineRule="auto"/>
        <w:rPr>
          <w:rFonts w:ascii="Inter" w:eastAsia="Times New Roman" w:hAnsi="Inter" w:cs="Times New Roman"/>
          <w:color w:val="0F1115"/>
          <w:sz w:val="24"/>
          <w:szCs w:val="24"/>
          <w:lang w:eastAsia="es-AR"/>
        </w:rPr>
      </w:pPr>
      <w:r w:rsidRPr="00DE44EB">
        <w:rPr>
          <w:rFonts w:ascii="Inter" w:eastAsia="Times New Roman" w:hAnsi="Inter" w:cs="Times New Roman"/>
          <w:color w:val="0F1115"/>
          <w:sz w:val="24"/>
          <w:szCs w:val="24"/>
          <w:lang w:eastAsia="es-AR"/>
        </w:rPr>
        <w:t>La crisis del consumo y la presión competitiva de actores digitalizados presentan un escenario de urgencia realista para la modernización, tal como se describe en los problemas del caso.</w:t>
      </w:r>
    </w:p>
    <w:p w14:paraId="5F12CA6B" w14:textId="77777777" w:rsidR="00DE44EB" w:rsidRPr="00DE44EB" w:rsidRDefault="00DE44EB" w:rsidP="00DE44EB">
      <w:pPr>
        <w:numPr>
          <w:ilvl w:val="0"/>
          <w:numId w:val="6"/>
        </w:numPr>
        <w:shd w:val="clear" w:color="auto" w:fill="FFFFFF"/>
        <w:spacing w:before="100" w:beforeAutospacing="1" w:after="0" w:line="240" w:lineRule="auto"/>
        <w:rPr>
          <w:rFonts w:ascii="Inter" w:eastAsia="Times New Roman" w:hAnsi="Inter" w:cs="Times New Roman"/>
          <w:color w:val="0F1115"/>
          <w:sz w:val="24"/>
          <w:szCs w:val="24"/>
          <w:lang w:eastAsia="es-AR"/>
        </w:rPr>
      </w:pPr>
      <w:r w:rsidRPr="00DE44EB">
        <w:rPr>
          <w:rFonts w:ascii="Inter" w:eastAsia="Times New Roman" w:hAnsi="Inter" w:cs="Times New Roman"/>
          <w:color w:val="0F1115"/>
          <w:sz w:val="24"/>
          <w:szCs w:val="24"/>
          <w:lang w:eastAsia="es-AR"/>
        </w:rPr>
        <w:t xml:space="preserve">Casos como K Distribuciones con 22 años de antigüedad y </w:t>
      </w:r>
      <w:proofErr w:type="spellStart"/>
      <w:r w:rsidRPr="00DE44EB">
        <w:rPr>
          <w:rFonts w:ascii="Inter" w:eastAsia="Times New Roman" w:hAnsi="Inter" w:cs="Times New Roman"/>
          <w:color w:val="0F1115"/>
          <w:sz w:val="24"/>
          <w:szCs w:val="24"/>
          <w:lang w:eastAsia="es-AR"/>
        </w:rPr>
        <w:t>DistriQuim</w:t>
      </w:r>
      <w:proofErr w:type="spellEnd"/>
      <w:r w:rsidRPr="00DE44EB">
        <w:rPr>
          <w:rFonts w:ascii="Inter" w:eastAsia="Times New Roman" w:hAnsi="Inter" w:cs="Times New Roman"/>
          <w:color w:val="0F1115"/>
          <w:sz w:val="24"/>
          <w:szCs w:val="24"/>
          <w:lang w:eastAsia="es-AR"/>
        </w:rPr>
        <w:t xml:space="preserve"> desde 2005 confirman la condición "familiar con décadas de antigüedad" como variable crítica en el mercado argentino actual.</w:t>
      </w:r>
    </w:p>
    <w:p w14:paraId="6EEC5318" w14:textId="77777777" w:rsidR="00DE44EB" w:rsidRPr="00DE44EB" w:rsidRDefault="00DE44EB" w:rsidP="00DE44EB">
      <w:pPr>
        <w:numPr>
          <w:ilvl w:val="0"/>
          <w:numId w:val="6"/>
        </w:numPr>
        <w:shd w:val="clear" w:color="auto" w:fill="FFFFFF"/>
        <w:spacing w:before="100" w:beforeAutospacing="1" w:after="0" w:line="240" w:lineRule="auto"/>
        <w:rPr>
          <w:rFonts w:ascii="Inter" w:eastAsia="Times New Roman" w:hAnsi="Inter" w:cs="Times New Roman"/>
          <w:color w:val="0F1115"/>
          <w:sz w:val="24"/>
          <w:szCs w:val="24"/>
          <w:lang w:eastAsia="es-AR"/>
        </w:rPr>
      </w:pPr>
      <w:r w:rsidRPr="00DE44EB">
        <w:rPr>
          <w:rFonts w:ascii="Inter" w:eastAsia="Times New Roman" w:hAnsi="Inter" w:cs="Times New Roman"/>
          <w:color w:val="0F1115"/>
          <w:sz w:val="24"/>
          <w:szCs w:val="24"/>
          <w:lang w:eastAsia="es-AR"/>
        </w:rPr>
        <w:t xml:space="preserve">La transición generacional, eje central del desafío planteado en </w:t>
      </w:r>
      <w:proofErr w:type="spellStart"/>
      <w:r w:rsidRPr="00DE44EB">
        <w:rPr>
          <w:rFonts w:ascii="Inter" w:eastAsia="Times New Roman" w:hAnsi="Inter" w:cs="Times New Roman"/>
          <w:color w:val="0F1115"/>
          <w:sz w:val="24"/>
          <w:szCs w:val="24"/>
          <w:lang w:eastAsia="es-AR"/>
        </w:rPr>
        <w:t>TodoStock</w:t>
      </w:r>
      <w:proofErr w:type="spellEnd"/>
      <w:r w:rsidRPr="00DE44EB">
        <w:rPr>
          <w:rFonts w:ascii="Inter" w:eastAsia="Times New Roman" w:hAnsi="Inter" w:cs="Times New Roman"/>
          <w:color w:val="0F1115"/>
          <w:sz w:val="24"/>
          <w:szCs w:val="24"/>
          <w:lang w:eastAsia="es-AR"/>
        </w:rPr>
        <w:t>, constituye una problemática transversal documentada también en empresas reales del sector.</w:t>
      </w:r>
    </w:p>
    <w:p w14:paraId="7B3CBE6B" w14:textId="77777777" w:rsidR="00DE44EB" w:rsidRPr="00DE44EB" w:rsidRDefault="00DE44EB" w:rsidP="00DE44EB">
      <w:pPr>
        <w:shd w:val="clear" w:color="auto" w:fill="FFFFFF"/>
        <w:spacing w:before="480" w:after="240" w:line="450" w:lineRule="atLeast"/>
        <w:outlineLvl w:val="2"/>
        <w:rPr>
          <w:rFonts w:ascii="Inter" w:eastAsia="Times New Roman" w:hAnsi="Inter" w:cs="Times New Roman"/>
          <w:b/>
          <w:bCs/>
          <w:color w:val="0F1115"/>
          <w:sz w:val="30"/>
          <w:szCs w:val="30"/>
          <w:lang w:eastAsia="es-AR"/>
        </w:rPr>
      </w:pPr>
      <w:r w:rsidRPr="00DE44EB">
        <w:rPr>
          <w:rFonts w:ascii="Inter" w:eastAsia="Times New Roman" w:hAnsi="Inter" w:cs="Times New Roman"/>
          <w:b/>
          <w:bCs/>
          <w:color w:val="0F1115"/>
          <w:sz w:val="30"/>
          <w:szCs w:val="30"/>
          <w:lang w:eastAsia="es-AR"/>
        </w:rPr>
        <w:t>VII. Referencias</w:t>
      </w:r>
    </w:p>
    <w:p w14:paraId="64621511" w14:textId="77777777" w:rsidR="00DE44EB" w:rsidRPr="00DE44EB" w:rsidRDefault="00DE44EB" w:rsidP="00DE44EB">
      <w:pPr>
        <w:shd w:val="clear" w:color="auto" w:fill="FFFFFF"/>
        <w:spacing w:before="240" w:after="240" w:line="240" w:lineRule="auto"/>
        <w:rPr>
          <w:rFonts w:ascii="Inter" w:eastAsia="Times New Roman" w:hAnsi="Inter" w:cs="Times New Roman"/>
          <w:color w:val="0F1115"/>
          <w:sz w:val="24"/>
          <w:szCs w:val="24"/>
          <w:lang w:eastAsia="es-AR"/>
        </w:rPr>
      </w:pPr>
      <w:r w:rsidRPr="00DE44EB">
        <w:rPr>
          <w:rFonts w:ascii="Inter" w:eastAsia="Times New Roman" w:hAnsi="Inter" w:cs="Times New Roman"/>
          <w:color w:val="0F1115"/>
          <w:sz w:val="24"/>
          <w:szCs w:val="24"/>
          <w:lang w:eastAsia="es-AR"/>
        </w:rPr>
        <w:t>Las siguientes fuentes públicas fueron consultadas para la elaboración de este anexo:</w:t>
      </w:r>
    </w:p>
    <w:p w14:paraId="21CF134E" w14:textId="77777777" w:rsidR="00DE44EB" w:rsidRPr="00DE44EB" w:rsidRDefault="00DE44EB" w:rsidP="00DE44EB">
      <w:pPr>
        <w:numPr>
          <w:ilvl w:val="0"/>
          <w:numId w:val="7"/>
        </w:numPr>
        <w:shd w:val="clear" w:color="auto" w:fill="FFFFFF"/>
        <w:spacing w:before="100" w:beforeAutospacing="1" w:after="0" w:line="240" w:lineRule="auto"/>
        <w:rPr>
          <w:rFonts w:ascii="Inter" w:eastAsia="Times New Roman" w:hAnsi="Inter" w:cs="Times New Roman"/>
          <w:color w:val="0F1115"/>
          <w:sz w:val="24"/>
          <w:szCs w:val="24"/>
          <w:lang w:eastAsia="es-AR"/>
        </w:rPr>
      </w:pPr>
      <w:r w:rsidRPr="00DE44EB">
        <w:rPr>
          <w:rFonts w:ascii="Inter" w:eastAsia="Times New Roman" w:hAnsi="Inter" w:cs="Times New Roman"/>
          <w:color w:val="0F1115"/>
          <w:sz w:val="24"/>
          <w:szCs w:val="24"/>
          <w:lang w:eastAsia="es-AR"/>
        </w:rPr>
        <w:t xml:space="preserve">Casa </w:t>
      </w:r>
      <w:proofErr w:type="spellStart"/>
      <w:r w:rsidRPr="00DE44EB">
        <w:rPr>
          <w:rFonts w:ascii="Inter" w:eastAsia="Times New Roman" w:hAnsi="Inter" w:cs="Times New Roman"/>
          <w:color w:val="0F1115"/>
          <w:sz w:val="24"/>
          <w:szCs w:val="24"/>
          <w:lang w:eastAsia="es-AR"/>
        </w:rPr>
        <w:t>Thames</w:t>
      </w:r>
      <w:proofErr w:type="spellEnd"/>
      <w:r w:rsidRPr="00DE44EB">
        <w:rPr>
          <w:rFonts w:ascii="Inter" w:eastAsia="Times New Roman" w:hAnsi="Inter" w:cs="Times New Roman"/>
          <w:color w:val="0F1115"/>
          <w:sz w:val="24"/>
          <w:szCs w:val="24"/>
          <w:lang w:eastAsia="es-AR"/>
        </w:rPr>
        <w:t>: https://www.casathames.com[reference:27]</w:t>
      </w:r>
    </w:p>
    <w:p w14:paraId="202460EB" w14:textId="77777777" w:rsidR="00DE44EB" w:rsidRPr="00DE44EB" w:rsidRDefault="00DE44EB" w:rsidP="00DE44EB">
      <w:pPr>
        <w:numPr>
          <w:ilvl w:val="0"/>
          <w:numId w:val="7"/>
        </w:numPr>
        <w:shd w:val="clear" w:color="auto" w:fill="FFFFFF"/>
        <w:spacing w:before="100" w:beforeAutospacing="1" w:after="0" w:line="240" w:lineRule="auto"/>
        <w:rPr>
          <w:rFonts w:ascii="Inter" w:eastAsia="Times New Roman" w:hAnsi="Inter" w:cs="Times New Roman"/>
          <w:color w:val="0F1115"/>
          <w:sz w:val="24"/>
          <w:szCs w:val="24"/>
          <w:lang w:eastAsia="es-AR"/>
        </w:rPr>
      </w:pPr>
      <w:r w:rsidRPr="00DE44EB">
        <w:rPr>
          <w:rFonts w:ascii="Inter" w:eastAsia="Times New Roman" w:hAnsi="Inter" w:cs="Times New Roman"/>
          <w:color w:val="0F1115"/>
          <w:sz w:val="24"/>
          <w:szCs w:val="24"/>
          <w:lang w:eastAsia="es-AR"/>
        </w:rPr>
        <w:t>K Distribuciones (Guía Cores): https://www.guiacores.com.ar[reference:28]</w:t>
      </w:r>
    </w:p>
    <w:p w14:paraId="2EA6D916" w14:textId="77777777" w:rsidR="00DE44EB" w:rsidRPr="00DE44EB" w:rsidRDefault="00DE44EB" w:rsidP="00DE44EB">
      <w:pPr>
        <w:numPr>
          <w:ilvl w:val="0"/>
          <w:numId w:val="7"/>
        </w:numPr>
        <w:shd w:val="clear" w:color="auto" w:fill="FFFFFF"/>
        <w:spacing w:before="100" w:beforeAutospacing="1" w:after="0" w:line="240" w:lineRule="auto"/>
        <w:rPr>
          <w:rFonts w:ascii="Inter" w:eastAsia="Times New Roman" w:hAnsi="Inter" w:cs="Times New Roman"/>
          <w:color w:val="0F1115"/>
          <w:sz w:val="24"/>
          <w:szCs w:val="24"/>
          <w:lang w:eastAsia="es-AR"/>
        </w:rPr>
      </w:pPr>
      <w:proofErr w:type="spellStart"/>
      <w:r w:rsidRPr="00DE44EB">
        <w:rPr>
          <w:rFonts w:ascii="Inter" w:eastAsia="Times New Roman" w:hAnsi="Inter" w:cs="Times New Roman"/>
          <w:color w:val="0F1115"/>
          <w:sz w:val="24"/>
          <w:szCs w:val="24"/>
          <w:lang w:eastAsia="es-AR"/>
        </w:rPr>
        <w:t>Lustramax</w:t>
      </w:r>
      <w:proofErr w:type="spellEnd"/>
      <w:r w:rsidRPr="00DE44EB">
        <w:rPr>
          <w:rFonts w:ascii="Inter" w:eastAsia="Times New Roman" w:hAnsi="Inter" w:cs="Times New Roman"/>
          <w:color w:val="0F1115"/>
          <w:sz w:val="24"/>
          <w:szCs w:val="24"/>
          <w:lang w:eastAsia="es-AR"/>
        </w:rPr>
        <w:t xml:space="preserve"> Mayorista (LinkedIn): https://ar.linkedin.com[reference:29]</w:t>
      </w:r>
    </w:p>
    <w:p w14:paraId="51E2DFEE" w14:textId="77777777" w:rsidR="00DE44EB" w:rsidRPr="00DE44EB" w:rsidRDefault="00DE44EB" w:rsidP="00DE44EB">
      <w:pPr>
        <w:numPr>
          <w:ilvl w:val="0"/>
          <w:numId w:val="7"/>
        </w:numPr>
        <w:shd w:val="clear" w:color="auto" w:fill="FFFFFF"/>
        <w:spacing w:before="100" w:beforeAutospacing="1" w:after="0" w:line="240" w:lineRule="auto"/>
        <w:rPr>
          <w:rFonts w:ascii="Inter" w:eastAsia="Times New Roman" w:hAnsi="Inter" w:cs="Times New Roman"/>
          <w:color w:val="0F1115"/>
          <w:sz w:val="24"/>
          <w:szCs w:val="24"/>
          <w:lang w:eastAsia="es-AR"/>
        </w:rPr>
      </w:pPr>
      <w:proofErr w:type="spellStart"/>
      <w:r w:rsidRPr="00DE44EB">
        <w:rPr>
          <w:rFonts w:ascii="Inter" w:eastAsia="Times New Roman" w:hAnsi="Inter" w:cs="Times New Roman"/>
          <w:color w:val="0F1115"/>
          <w:sz w:val="24"/>
          <w:szCs w:val="24"/>
          <w:lang w:eastAsia="es-AR"/>
        </w:rPr>
        <w:t>Treoland</w:t>
      </w:r>
      <w:proofErr w:type="spellEnd"/>
      <w:r w:rsidRPr="00DE44EB">
        <w:rPr>
          <w:rFonts w:ascii="Inter" w:eastAsia="Times New Roman" w:hAnsi="Inter" w:cs="Times New Roman"/>
          <w:color w:val="0F1115"/>
          <w:sz w:val="24"/>
          <w:szCs w:val="24"/>
          <w:lang w:eastAsia="es-AR"/>
        </w:rPr>
        <w:t xml:space="preserve"> S.A. (Universidad Católica Argentina): https://ucaecono.hiringroomcampus.com[reference:30]</w:t>
      </w:r>
    </w:p>
    <w:p w14:paraId="07B59D7C" w14:textId="77777777" w:rsidR="00DE44EB" w:rsidRPr="00DE44EB" w:rsidRDefault="00DE44EB" w:rsidP="00DE44EB">
      <w:pPr>
        <w:numPr>
          <w:ilvl w:val="0"/>
          <w:numId w:val="7"/>
        </w:numPr>
        <w:shd w:val="clear" w:color="auto" w:fill="FFFFFF"/>
        <w:spacing w:before="100" w:beforeAutospacing="1" w:after="0" w:line="240" w:lineRule="auto"/>
        <w:rPr>
          <w:rFonts w:ascii="Inter" w:eastAsia="Times New Roman" w:hAnsi="Inter" w:cs="Times New Roman"/>
          <w:color w:val="0F1115"/>
          <w:sz w:val="24"/>
          <w:szCs w:val="24"/>
          <w:lang w:eastAsia="es-AR"/>
        </w:rPr>
      </w:pPr>
      <w:proofErr w:type="spellStart"/>
      <w:r w:rsidRPr="00DE44EB">
        <w:rPr>
          <w:rFonts w:ascii="Inter" w:eastAsia="Times New Roman" w:hAnsi="Inter" w:cs="Times New Roman"/>
          <w:color w:val="0F1115"/>
          <w:sz w:val="24"/>
          <w:szCs w:val="24"/>
          <w:lang w:eastAsia="es-AR"/>
        </w:rPr>
        <w:t>Sina</w:t>
      </w:r>
      <w:proofErr w:type="spellEnd"/>
      <w:r w:rsidRPr="00DE44EB">
        <w:rPr>
          <w:rFonts w:ascii="Inter" w:eastAsia="Times New Roman" w:hAnsi="Inter" w:cs="Times New Roman"/>
          <w:color w:val="0F1115"/>
          <w:sz w:val="24"/>
          <w:szCs w:val="24"/>
          <w:lang w:eastAsia="es-AR"/>
        </w:rPr>
        <w:t>: https://www.sina.com.ar[reference:31]</w:t>
      </w:r>
    </w:p>
    <w:p w14:paraId="5D67405D" w14:textId="77777777" w:rsidR="00DE44EB" w:rsidRPr="00DE44EB" w:rsidRDefault="00DE44EB" w:rsidP="00DE44EB">
      <w:pPr>
        <w:numPr>
          <w:ilvl w:val="0"/>
          <w:numId w:val="7"/>
        </w:numPr>
        <w:shd w:val="clear" w:color="auto" w:fill="FFFFFF"/>
        <w:spacing w:before="100" w:beforeAutospacing="1" w:after="0" w:line="240" w:lineRule="auto"/>
        <w:rPr>
          <w:rFonts w:ascii="Inter" w:eastAsia="Times New Roman" w:hAnsi="Inter" w:cs="Times New Roman"/>
          <w:color w:val="0F1115"/>
          <w:sz w:val="24"/>
          <w:szCs w:val="24"/>
          <w:lang w:eastAsia="es-AR"/>
        </w:rPr>
      </w:pPr>
      <w:r w:rsidRPr="00DE44EB">
        <w:rPr>
          <w:rFonts w:ascii="Inter" w:eastAsia="Times New Roman" w:hAnsi="Inter" w:cs="Times New Roman"/>
          <w:color w:val="0F1115"/>
          <w:sz w:val="24"/>
          <w:szCs w:val="24"/>
          <w:lang w:eastAsia="es-AR"/>
        </w:rPr>
        <w:t xml:space="preserve">Compre Ahora – </w:t>
      </w:r>
      <w:proofErr w:type="spellStart"/>
      <w:r w:rsidRPr="00DE44EB">
        <w:rPr>
          <w:rFonts w:ascii="Inter" w:eastAsia="Times New Roman" w:hAnsi="Inter" w:cs="Times New Roman"/>
          <w:color w:val="0F1115"/>
          <w:sz w:val="24"/>
          <w:szCs w:val="24"/>
          <w:lang w:eastAsia="es-AR"/>
        </w:rPr>
        <w:t>AmericaRetail</w:t>
      </w:r>
      <w:proofErr w:type="spellEnd"/>
      <w:r w:rsidRPr="00DE44EB">
        <w:rPr>
          <w:rFonts w:ascii="Inter" w:eastAsia="Times New Roman" w:hAnsi="Inter" w:cs="Times New Roman"/>
          <w:color w:val="0F1115"/>
          <w:sz w:val="24"/>
          <w:szCs w:val="24"/>
          <w:lang w:eastAsia="es-AR"/>
        </w:rPr>
        <w:t xml:space="preserve"> &amp; Malls: https://americaretail-malls.com[reference:32]</w:t>
      </w:r>
    </w:p>
    <w:p w14:paraId="5D1D10F7" w14:textId="77777777" w:rsidR="00DE44EB" w:rsidRPr="00DE44EB" w:rsidRDefault="00DE44EB" w:rsidP="00DE44EB">
      <w:pPr>
        <w:numPr>
          <w:ilvl w:val="0"/>
          <w:numId w:val="7"/>
        </w:numPr>
        <w:shd w:val="clear" w:color="auto" w:fill="FFFFFF"/>
        <w:spacing w:before="100" w:beforeAutospacing="1" w:after="0" w:line="240" w:lineRule="auto"/>
        <w:rPr>
          <w:rFonts w:ascii="Inter" w:eastAsia="Times New Roman" w:hAnsi="Inter" w:cs="Times New Roman"/>
          <w:color w:val="0F1115"/>
          <w:sz w:val="24"/>
          <w:szCs w:val="24"/>
          <w:lang w:eastAsia="es-AR"/>
        </w:rPr>
      </w:pPr>
      <w:proofErr w:type="spellStart"/>
      <w:r w:rsidRPr="00DE44EB">
        <w:rPr>
          <w:rFonts w:ascii="Inter" w:eastAsia="Times New Roman" w:hAnsi="Inter" w:cs="Times New Roman"/>
          <w:color w:val="0F1115"/>
          <w:sz w:val="24"/>
          <w:szCs w:val="24"/>
          <w:lang w:eastAsia="es-AR"/>
        </w:rPr>
        <w:t>InfoGremiales</w:t>
      </w:r>
      <w:proofErr w:type="spellEnd"/>
      <w:r w:rsidRPr="00DE44EB">
        <w:rPr>
          <w:rFonts w:ascii="Inter" w:eastAsia="Times New Roman" w:hAnsi="Inter" w:cs="Times New Roman"/>
          <w:color w:val="0F1115"/>
          <w:sz w:val="24"/>
          <w:szCs w:val="24"/>
          <w:lang w:eastAsia="es-AR"/>
        </w:rPr>
        <w:t xml:space="preserve"> (</w:t>
      </w:r>
      <w:proofErr w:type="spellStart"/>
      <w:r w:rsidRPr="00DE44EB">
        <w:rPr>
          <w:rFonts w:ascii="Inter" w:eastAsia="Times New Roman" w:hAnsi="Inter" w:cs="Times New Roman"/>
          <w:color w:val="0F1115"/>
          <w:sz w:val="24"/>
          <w:szCs w:val="24"/>
          <w:lang w:eastAsia="es-AR"/>
        </w:rPr>
        <w:t>Caromar</w:t>
      </w:r>
      <w:proofErr w:type="spellEnd"/>
      <w:r w:rsidRPr="00DE44EB">
        <w:rPr>
          <w:rFonts w:ascii="Inter" w:eastAsia="Times New Roman" w:hAnsi="Inter" w:cs="Times New Roman"/>
          <w:color w:val="0F1115"/>
          <w:sz w:val="24"/>
          <w:szCs w:val="24"/>
          <w:lang w:eastAsia="es-AR"/>
        </w:rPr>
        <w:t xml:space="preserve"> concurso preventivo): https://www.infogremiales.com.ar[reference:33]</w:t>
      </w:r>
    </w:p>
    <w:p w14:paraId="3F20C420" w14:textId="77777777" w:rsidR="00DE44EB" w:rsidRPr="00DE44EB" w:rsidRDefault="00DE44EB" w:rsidP="00DE44EB">
      <w:pPr>
        <w:numPr>
          <w:ilvl w:val="0"/>
          <w:numId w:val="7"/>
        </w:numPr>
        <w:shd w:val="clear" w:color="auto" w:fill="FFFFFF"/>
        <w:spacing w:before="100" w:beforeAutospacing="1" w:after="0" w:line="240" w:lineRule="auto"/>
        <w:rPr>
          <w:rFonts w:ascii="Inter" w:eastAsia="Times New Roman" w:hAnsi="Inter" w:cs="Times New Roman"/>
          <w:color w:val="0F1115"/>
          <w:sz w:val="24"/>
          <w:szCs w:val="24"/>
          <w:lang w:eastAsia="es-AR"/>
        </w:rPr>
      </w:pPr>
      <w:r w:rsidRPr="00DE44EB">
        <w:rPr>
          <w:rFonts w:ascii="Inter" w:eastAsia="Times New Roman" w:hAnsi="Inter" w:cs="Times New Roman"/>
          <w:color w:val="0F1115"/>
          <w:sz w:val="24"/>
          <w:szCs w:val="24"/>
          <w:lang w:eastAsia="es-AR"/>
        </w:rPr>
        <w:t>ADN Río Negro (retroceso consumo mayorista): https://www.adnrionegro.com.ar[reference:34]</w:t>
      </w:r>
    </w:p>
    <w:p w14:paraId="6710C4C8" w14:textId="77777777" w:rsidR="00DE44EB" w:rsidRPr="00DE44EB" w:rsidRDefault="00DE44EB" w:rsidP="00DE44EB">
      <w:pPr>
        <w:numPr>
          <w:ilvl w:val="0"/>
          <w:numId w:val="7"/>
        </w:numPr>
        <w:shd w:val="clear" w:color="auto" w:fill="FFFFFF"/>
        <w:spacing w:before="100" w:beforeAutospacing="1" w:after="0" w:line="240" w:lineRule="auto"/>
        <w:rPr>
          <w:rFonts w:ascii="Inter" w:eastAsia="Times New Roman" w:hAnsi="Inter" w:cs="Times New Roman"/>
          <w:color w:val="0F1115"/>
          <w:sz w:val="24"/>
          <w:szCs w:val="24"/>
          <w:lang w:eastAsia="es-AR"/>
        </w:rPr>
      </w:pPr>
      <w:r w:rsidRPr="00DE44EB">
        <w:rPr>
          <w:rFonts w:ascii="Inter" w:eastAsia="Times New Roman" w:hAnsi="Inter" w:cs="Times New Roman"/>
          <w:color w:val="0F1115"/>
          <w:sz w:val="24"/>
          <w:szCs w:val="24"/>
          <w:lang w:eastAsia="es-AR"/>
        </w:rPr>
        <w:t>Distribuidora Pop: https://www.distribuidorapop.com.ar[reference:35]</w:t>
      </w:r>
    </w:p>
    <w:p w14:paraId="095A1F9A" w14:textId="77777777" w:rsidR="00DE44EB" w:rsidRPr="00DE44EB" w:rsidRDefault="00DE44EB" w:rsidP="00DE44EB">
      <w:pPr>
        <w:numPr>
          <w:ilvl w:val="0"/>
          <w:numId w:val="7"/>
        </w:numPr>
        <w:shd w:val="clear" w:color="auto" w:fill="FFFFFF"/>
        <w:spacing w:before="100" w:beforeAutospacing="1" w:after="0" w:line="240" w:lineRule="auto"/>
        <w:rPr>
          <w:rFonts w:ascii="Inter" w:eastAsia="Times New Roman" w:hAnsi="Inter" w:cs="Times New Roman"/>
          <w:color w:val="0F1115"/>
          <w:sz w:val="24"/>
          <w:szCs w:val="24"/>
          <w:lang w:eastAsia="es-AR"/>
        </w:rPr>
      </w:pPr>
      <w:proofErr w:type="spellStart"/>
      <w:r w:rsidRPr="00DE44EB">
        <w:rPr>
          <w:rFonts w:ascii="Inter" w:eastAsia="Times New Roman" w:hAnsi="Inter" w:cs="Times New Roman"/>
          <w:color w:val="0F1115"/>
          <w:sz w:val="24"/>
          <w:szCs w:val="24"/>
          <w:lang w:eastAsia="es-AR"/>
        </w:rPr>
        <w:t>DistriQuim</w:t>
      </w:r>
      <w:proofErr w:type="spellEnd"/>
      <w:r w:rsidRPr="00DE44EB">
        <w:rPr>
          <w:rFonts w:ascii="Inter" w:eastAsia="Times New Roman" w:hAnsi="Inter" w:cs="Times New Roman"/>
          <w:color w:val="0F1115"/>
          <w:sz w:val="24"/>
          <w:szCs w:val="24"/>
          <w:lang w:eastAsia="es-AR"/>
        </w:rPr>
        <w:t>: https://distriquim.com.ar[reference:36]</w:t>
      </w:r>
    </w:p>
    <w:p w14:paraId="617AFC7C" w14:textId="77777777" w:rsidR="00DE44EB" w:rsidRPr="00DE44EB" w:rsidRDefault="00DE44EB" w:rsidP="00DE44EB">
      <w:pPr>
        <w:numPr>
          <w:ilvl w:val="0"/>
          <w:numId w:val="7"/>
        </w:numPr>
        <w:shd w:val="clear" w:color="auto" w:fill="FFFFFF"/>
        <w:spacing w:before="100" w:beforeAutospacing="1" w:after="0" w:line="240" w:lineRule="auto"/>
        <w:rPr>
          <w:rFonts w:ascii="Inter" w:eastAsia="Times New Roman" w:hAnsi="Inter" w:cs="Times New Roman"/>
          <w:color w:val="0F1115"/>
          <w:sz w:val="24"/>
          <w:szCs w:val="24"/>
          <w:lang w:eastAsia="es-AR"/>
        </w:rPr>
      </w:pPr>
      <w:r w:rsidRPr="00DE44EB">
        <w:rPr>
          <w:rFonts w:ascii="Inter" w:eastAsia="Times New Roman" w:hAnsi="Inter" w:cs="Times New Roman"/>
          <w:color w:val="0F1115"/>
          <w:sz w:val="24"/>
          <w:szCs w:val="24"/>
          <w:lang w:eastAsia="es-AR"/>
        </w:rPr>
        <w:t>Distribuidora Delta: https://distribuidoradelta.com.ar[reference:37]</w:t>
      </w:r>
    </w:p>
    <w:p w14:paraId="4634FAF6" w14:textId="77777777" w:rsidR="00DE44EB" w:rsidRPr="00DE44EB" w:rsidRDefault="00DE44EB" w:rsidP="00DE44EB">
      <w:pPr>
        <w:numPr>
          <w:ilvl w:val="0"/>
          <w:numId w:val="7"/>
        </w:numPr>
        <w:shd w:val="clear" w:color="auto" w:fill="FFFFFF"/>
        <w:spacing w:before="100" w:beforeAutospacing="1" w:after="0" w:line="240" w:lineRule="auto"/>
        <w:rPr>
          <w:rFonts w:ascii="Inter" w:eastAsia="Times New Roman" w:hAnsi="Inter" w:cs="Times New Roman"/>
          <w:color w:val="0F1115"/>
          <w:sz w:val="24"/>
          <w:szCs w:val="24"/>
          <w:lang w:eastAsia="es-AR"/>
        </w:rPr>
      </w:pPr>
      <w:r w:rsidRPr="00DE44EB">
        <w:rPr>
          <w:rFonts w:ascii="Inter" w:eastAsia="Times New Roman" w:hAnsi="Inter" w:cs="Times New Roman"/>
          <w:color w:val="0F1115"/>
          <w:sz w:val="24"/>
          <w:szCs w:val="24"/>
          <w:lang w:eastAsia="es-AR"/>
        </w:rPr>
        <w:t>Abastecedora del Sur: https://abastecedoradelsur.com.ar[reference:38]</w:t>
      </w:r>
    </w:p>
    <w:p w14:paraId="798C8801" w14:textId="77777777" w:rsidR="00DE44EB" w:rsidRPr="00DE44EB" w:rsidRDefault="00DE44EB" w:rsidP="00DE44EB">
      <w:pPr>
        <w:numPr>
          <w:ilvl w:val="0"/>
          <w:numId w:val="7"/>
        </w:numPr>
        <w:shd w:val="clear" w:color="auto" w:fill="FFFFFF"/>
        <w:spacing w:before="100" w:beforeAutospacing="1" w:after="0" w:line="240" w:lineRule="auto"/>
        <w:rPr>
          <w:rFonts w:ascii="Inter" w:eastAsia="Times New Roman" w:hAnsi="Inter" w:cs="Times New Roman"/>
          <w:color w:val="0F1115"/>
          <w:sz w:val="24"/>
          <w:szCs w:val="24"/>
          <w:lang w:eastAsia="es-AR"/>
        </w:rPr>
      </w:pPr>
      <w:r w:rsidRPr="00DE44EB">
        <w:rPr>
          <w:rFonts w:ascii="Inter" w:eastAsia="Times New Roman" w:hAnsi="Inter" w:cs="Times New Roman"/>
          <w:color w:val="0F1115"/>
          <w:sz w:val="24"/>
          <w:szCs w:val="24"/>
          <w:lang w:eastAsia="es-AR"/>
        </w:rPr>
        <w:t xml:space="preserve">Distribuidora </w:t>
      </w:r>
      <w:proofErr w:type="spellStart"/>
      <w:r w:rsidRPr="00DE44EB">
        <w:rPr>
          <w:rFonts w:ascii="Inter" w:eastAsia="Times New Roman" w:hAnsi="Inter" w:cs="Times New Roman"/>
          <w:color w:val="0F1115"/>
          <w:sz w:val="24"/>
          <w:szCs w:val="24"/>
          <w:lang w:eastAsia="es-AR"/>
        </w:rPr>
        <w:t>Fenix</w:t>
      </w:r>
      <w:proofErr w:type="spellEnd"/>
      <w:r w:rsidRPr="00DE44EB">
        <w:rPr>
          <w:rFonts w:ascii="Inter" w:eastAsia="Times New Roman" w:hAnsi="Inter" w:cs="Times New Roman"/>
          <w:color w:val="0F1115"/>
          <w:sz w:val="24"/>
          <w:szCs w:val="24"/>
          <w:lang w:eastAsia="es-AR"/>
        </w:rPr>
        <w:t>: https://distribuidorafenix.com.ar[reference:39]</w:t>
      </w:r>
    </w:p>
    <w:p w14:paraId="1F4A89FF" w14:textId="77777777" w:rsidR="00DE44EB" w:rsidRPr="00DE44EB" w:rsidRDefault="00DE44EB" w:rsidP="00DE44EB">
      <w:pPr>
        <w:numPr>
          <w:ilvl w:val="0"/>
          <w:numId w:val="7"/>
        </w:numPr>
        <w:shd w:val="clear" w:color="auto" w:fill="FFFFFF"/>
        <w:spacing w:before="100" w:beforeAutospacing="1" w:after="0" w:line="240" w:lineRule="auto"/>
        <w:rPr>
          <w:rFonts w:ascii="Inter" w:eastAsia="Times New Roman" w:hAnsi="Inter" w:cs="Times New Roman"/>
          <w:color w:val="0F1115"/>
          <w:sz w:val="24"/>
          <w:szCs w:val="24"/>
          <w:lang w:eastAsia="es-AR"/>
        </w:rPr>
      </w:pPr>
      <w:proofErr w:type="spellStart"/>
      <w:r w:rsidRPr="00DE44EB">
        <w:rPr>
          <w:rFonts w:ascii="Inter" w:eastAsia="Times New Roman" w:hAnsi="Inter" w:cs="Times New Roman"/>
          <w:color w:val="0F1115"/>
          <w:sz w:val="24"/>
          <w:szCs w:val="24"/>
          <w:lang w:eastAsia="es-AR"/>
        </w:rPr>
        <w:t>Lustrol</w:t>
      </w:r>
      <w:proofErr w:type="spellEnd"/>
      <w:r w:rsidRPr="00DE44EB">
        <w:rPr>
          <w:rFonts w:ascii="Inter" w:eastAsia="Times New Roman" w:hAnsi="Inter" w:cs="Times New Roman"/>
          <w:color w:val="0F1115"/>
          <w:sz w:val="24"/>
          <w:szCs w:val="24"/>
          <w:lang w:eastAsia="es-AR"/>
        </w:rPr>
        <w:t xml:space="preserve"> Argentina (LinkedIn): https://linkedin.com[reference:40]</w:t>
      </w:r>
    </w:p>
    <w:p w14:paraId="099CCA64" w14:textId="77777777" w:rsidR="00DE44EB" w:rsidRPr="00DE44EB" w:rsidRDefault="00DE44EB" w:rsidP="00DE44EB">
      <w:pPr>
        <w:numPr>
          <w:ilvl w:val="0"/>
          <w:numId w:val="7"/>
        </w:numPr>
        <w:shd w:val="clear" w:color="auto" w:fill="FFFFFF"/>
        <w:spacing w:before="100" w:beforeAutospacing="1" w:after="0" w:line="240" w:lineRule="auto"/>
        <w:rPr>
          <w:rFonts w:ascii="Inter" w:eastAsia="Times New Roman" w:hAnsi="Inter" w:cs="Times New Roman"/>
          <w:color w:val="0F1115"/>
          <w:sz w:val="24"/>
          <w:szCs w:val="24"/>
          <w:lang w:eastAsia="es-AR"/>
        </w:rPr>
      </w:pPr>
      <w:r w:rsidRPr="00DE44EB">
        <w:rPr>
          <w:rFonts w:ascii="Inter" w:eastAsia="Times New Roman" w:hAnsi="Inter" w:cs="Times New Roman"/>
          <w:color w:val="0F1115"/>
          <w:sz w:val="24"/>
          <w:szCs w:val="24"/>
          <w:lang w:eastAsia="es-AR"/>
        </w:rPr>
        <w:lastRenderedPageBreak/>
        <w:t xml:space="preserve">Distribuidora </w:t>
      </w:r>
      <w:proofErr w:type="spellStart"/>
      <w:r w:rsidRPr="00DE44EB">
        <w:rPr>
          <w:rFonts w:ascii="Inter" w:eastAsia="Times New Roman" w:hAnsi="Inter" w:cs="Times New Roman"/>
          <w:color w:val="0F1115"/>
          <w:sz w:val="24"/>
          <w:szCs w:val="24"/>
          <w:lang w:eastAsia="es-AR"/>
        </w:rPr>
        <w:t>Doymar</w:t>
      </w:r>
      <w:proofErr w:type="spellEnd"/>
      <w:r w:rsidRPr="00DE44EB">
        <w:rPr>
          <w:rFonts w:ascii="Inter" w:eastAsia="Times New Roman" w:hAnsi="Inter" w:cs="Times New Roman"/>
          <w:color w:val="0F1115"/>
          <w:sz w:val="24"/>
          <w:szCs w:val="24"/>
          <w:lang w:eastAsia="es-AR"/>
        </w:rPr>
        <w:t xml:space="preserve"> (</w:t>
      </w:r>
      <w:proofErr w:type="spellStart"/>
      <w:r w:rsidRPr="00DE44EB">
        <w:rPr>
          <w:rFonts w:ascii="Inter" w:eastAsia="Times New Roman" w:hAnsi="Inter" w:cs="Times New Roman"/>
          <w:color w:val="0F1115"/>
          <w:sz w:val="24"/>
          <w:szCs w:val="24"/>
          <w:lang w:eastAsia="es-AR"/>
        </w:rPr>
        <w:t>Yellow</w:t>
      </w:r>
      <w:proofErr w:type="spellEnd"/>
      <w:r w:rsidRPr="00DE44EB">
        <w:rPr>
          <w:rFonts w:ascii="Inter" w:eastAsia="Times New Roman" w:hAnsi="Inter" w:cs="Times New Roman"/>
          <w:color w:val="0F1115"/>
          <w:sz w:val="24"/>
          <w:szCs w:val="24"/>
          <w:lang w:eastAsia="es-AR"/>
        </w:rPr>
        <w:t xml:space="preserve"> Pages): https://www.yellowpages.ar[reference:41]</w:t>
      </w:r>
    </w:p>
    <w:p w14:paraId="5F0D0E21" w14:textId="77777777" w:rsidR="00DE44EB" w:rsidRPr="00DE44EB" w:rsidRDefault="00DE44EB" w:rsidP="00DE44EB">
      <w:pPr>
        <w:spacing w:before="480" w:after="480" w:line="240" w:lineRule="auto"/>
        <w:rPr>
          <w:rFonts w:ascii="Times New Roman" w:eastAsia="Times New Roman" w:hAnsi="Times New Roman" w:cs="Times New Roman"/>
          <w:sz w:val="24"/>
          <w:szCs w:val="24"/>
          <w:lang w:eastAsia="es-AR"/>
        </w:rPr>
      </w:pPr>
      <w:r w:rsidRPr="00DE44EB">
        <w:rPr>
          <w:rFonts w:ascii="Times New Roman" w:eastAsia="Times New Roman" w:hAnsi="Times New Roman" w:cs="Times New Roman"/>
          <w:sz w:val="24"/>
          <w:szCs w:val="24"/>
          <w:lang w:eastAsia="es-AR"/>
        </w:rPr>
        <w:pict w14:anchorId="4FCC9A09">
          <v:rect id="_x0000_i1025" style="width:0;height:.75pt" o:hralign="center" o:hrstd="t" o:hr="t" fillcolor="#a0a0a0" stroked="f"/>
        </w:pict>
      </w:r>
    </w:p>
    <w:p w14:paraId="12E403D9" w14:textId="77777777" w:rsidR="00DE44EB" w:rsidRPr="00DE44EB" w:rsidRDefault="00DE44EB" w:rsidP="00DE44EB">
      <w:pPr>
        <w:shd w:val="clear" w:color="auto" w:fill="FFFFFF"/>
        <w:spacing w:before="240" w:after="240" w:line="240" w:lineRule="auto"/>
        <w:rPr>
          <w:rFonts w:ascii="Inter" w:eastAsia="Times New Roman" w:hAnsi="Inter" w:cs="Times New Roman"/>
          <w:color w:val="0F1115"/>
          <w:sz w:val="24"/>
          <w:szCs w:val="24"/>
          <w:lang w:eastAsia="es-AR"/>
        </w:rPr>
      </w:pPr>
      <w:r w:rsidRPr="00DE44EB">
        <w:rPr>
          <w:rFonts w:ascii="Inter" w:eastAsia="Times New Roman" w:hAnsi="Inter" w:cs="Times New Roman"/>
          <w:b/>
          <w:bCs/>
          <w:color w:val="0F1115"/>
          <w:sz w:val="24"/>
          <w:szCs w:val="24"/>
          <w:lang w:eastAsia="es-AR"/>
        </w:rPr>
        <w:t>Nota metodológica:</w:t>
      </w:r>
      <w:r w:rsidRPr="00DE44EB">
        <w:rPr>
          <w:rFonts w:ascii="Inter" w:eastAsia="Times New Roman" w:hAnsi="Inter" w:cs="Times New Roman"/>
          <w:color w:val="0F1115"/>
          <w:sz w:val="24"/>
          <w:szCs w:val="24"/>
          <w:lang w:eastAsia="es-AR"/>
        </w:rPr>
        <w:t> Este anexo fue elaborado con fines estrictamente académicos, como parte del trabajo práctico de la materia Ingeniería de Software. Las empresas mencionadas operan en el mercado real, pero los datos han sido relevados únicamente desde fuentes públicas de acceso libre para contextualizar y validar el escenario del caso de estudio propuesto.</w:t>
      </w:r>
    </w:p>
    <w:p w14:paraId="68ACB8F9" w14:textId="77777777" w:rsidR="00406F17" w:rsidRDefault="00406F17"/>
    <w:sectPr w:rsidR="00406F1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ter">
    <w:panose1 w:val="020B0502030000000004"/>
    <w:charset w:val="00"/>
    <w:family w:val="swiss"/>
    <w:pitch w:val="variable"/>
    <w:sig w:usb0="E00002FF" w:usb1="1200A1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E50DC"/>
    <w:multiLevelType w:val="multilevel"/>
    <w:tmpl w:val="AB00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820AB"/>
    <w:multiLevelType w:val="multilevel"/>
    <w:tmpl w:val="07C2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A322D7"/>
    <w:multiLevelType w:val="multilevel"/>
    <w:tmpl w:val="7A7E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E6463D"/>
    <w:multiLevelType w:val="multilevel"/>
    <w:tmpl w:val="8F1C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FB73D6"/>
    <w:multiLevelType w:val="multilevel"/>
    <w:tmpl w:val="6838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470A2A"/>
    <w:multiLevelType w:val="multilevel"/>
    <w:tmpl w:val="37FA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147843"/>
    <w:multiLevelType w:val="multilevel"/>
    <w:tmpl w:val="EB9C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1"/>
  </w:num>
  <w:num w:numId="4">
    <w:abstractNumId w:val="3"/>
  </w:num>
  <w:num w:numId="5">
    <w:abstractNumId w:val="5"/>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F17"/>
    <w:rsid w:val="00406F17"/>
    <w:rsid w:val="00DE44E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601DCD-B613-4CAE-9361-6FB7E89E5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DE44EB"/>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link w:val="Ttulo3Car"/>
    <w:uiPriority w:val="9"/>
    <w:qFormat/>
    <w:rsid w:val="00DE44EB"/>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paragraph" w:styleId="Ttulo4">
    <w:name w:val="heading 4"/>
    <w:basedOn w:val="Normal"/>
    <w:link w:val="Ttulo4Car"/>
    <w:uiPriority w:val="9"/>
    <w:qFormat/>
    <w:rsid w:val="00DE44EB"/>
    <w:pPr>
      <w:spacing w:before="100" w:beforeAutospacing="1" w:after="100" w:afterAutospacing="1" w:line="240" w:lineRule="auto"/>
      <w:outlineLvl w:val="3"/>
    </w:pPr>
    <w:rPr>
      <w:rFonts w:ascii="Times New Roman" w:eastAsia="Times New Roman" w:hAnsi="Times New Roman" w:cs="Times New Roman"/>
      <w:b/>
      <w:bCs/>
      <w:sz w:val="24"/>
      <w:szCs w:val="24"/>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DE44EB"/>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DE44EB"/>
    <w:rPr>
      <w:rFonts w:ascii="Times New Roman" w:eastAsia="Times New Roman" w:hAnsi="Times New Roman" w:cs="Times New Roman"/>
      <w:b/>
      <w:bCs/>
      <w:sz w:val="27"/>
      <w:szCs w:val="27"/>
      <w:lang w:eastAsia="es-AR"/>
    </w:rPr>
  </w:style>
  <w:style w:type="character" w:customStyle="1" w:styleId="Ttulo4Car">
    <w:name w:val="Título 4 Car"/>
    <w:basedOn w:val="Fuentedeprrafopredeter"/>
    <w:link w:val="Ttulo4"/>
    <w:uiPriority w:val="9"/>
    <w:rsid w:val="00DE44EB"/>
    <w:rPr>
      <w:rFonts w:ascii="Times New Roman" w:eastAsia="Times New Roman" w:hAnsi="Times New Roman" w:cs="Times New Roman"/>
      <w:b/>
      <w:bCs/>
      <w:sz w:val="24"/>
      <w:szCs w:val="24"/>
      <w:lang w:eastAsia="es-AR"/>
    </w:rPr>
  </w:style>
  <w:style w:type="paragraph" w:customStyle="1" w:styleId="ds-markdown-paragraph">
    <w:name w:val="ds-markdown-paragraph"/>
    <w:basedOn w:val="Normal"/>
    <w:rsid w:val="00DE44EB"/>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DE44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01858">
      <w:bodyDiv w:val="1"/>
      <w:marLeft w:val="0"/>
      <w:marRight w:val="0"/>
      <w:marTop w:val="0"/>
      <w:marBottom w:val="0"/>
      <w:divBdr>
        <w:top w:val="none" w:sz="0" w:space="0" w:color="auto"/>
        <w:left w:val="none" w:sz="0" w:space="0" w:color="auto"/>
        <w:bottom w:val="none" w:sz="0" w:space="0" w:color="auto"/>
        <w:right w:val="none" w:sz="0" w:space="0" w:color="auto"/>
      </w:divBdr>
      <w:divsChild>
        <w:div w:id="1244071979">
          <w:marLeft w:val="0"/>
          <w:marRight w:val="0"/>
          <w:marTop w:val="0"/>
          <w:marBottom w:val="0"/>
          <w:divBdr>
            <w:top w:val="none" w:sz="0" w:space="0" w:color="auto"/>
            <w:left w:val="none" w:sz="0" w:space="0" w:color="auto"/>
            <w:bottom w:val="none" w:sz="0" w:space="0" w:color="auto"/>
            <w:right w:val="none" w:sz="0" w:space="0" w:color="auto"/>
          </w:divBdr>
        </w:div>
        <w:div w:id="18741526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1481</Words>
  <Characters>8148</Characters>
  <Application>Microsoft Office Word</Application>
  <DocSecurity>0</DocSecurity>
  <Lines>67</Lines>
  <Paragraphs>19</Paragraphs>
  <ScaleCrop>false</ScaleCrop>
  <Company/>
  <LinksUpToDate>false</LinksUpToDate>
  <CharactersWithSpaces>9610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Galván</dc:creator>
  <cp:keywords/>
  <dc:description/>
  <cp:lastModifiedBy>Sergio Galván</cp:lastModifiedBy>
  <cp:revision>2</cp:revision>
  <dcterms:created xsi:type="dcterms:W3CDTF">2026-05-02T00:29:00Z</dcterms:created>
  <dcterms:modified xsi:type="dcterms:W3CDTF">2026-05-02T00:30:00Z</dcterms:modified>
</cp:coreProperties>
</file>