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536D" w14:textId="776696F0" w:rsidR="00724259" w:rsidRPr="00724259" w:rsidRDefault="00724259" w:rsidP="0072425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24259">
        <w:rPr>
          <w:rFonts w:ascii="Arial" w:hAnsi="Arial" w:cs="Arial"/>
          <w:b/>
          <w:bCs/>
          <w:sz w:val="20"/>
          <w:szCs w:val="20"/>
        </w:rPr>
        <w:t>ACTIVIDADE REFORZO</w:t>
      </w:r>
    </w:p>
    <w:p w14:paraId="1FAE72BE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48D6C4D" w14:textId="5258472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Recentemente, Sebastián sufriu un accidente cunha </w:t>
      </w:r>
      <w:proofErr w:type="spellStart"/>
      <w:r>
        <w:rPr>
          <w:rFonts w:ascii="Arial" w:hAnsi="Arial" w:cs="Arial"/>
          <w:sz w:val="20"/>
          <w:szCs w:val="20"/>
        </w:rPr>
        <w:t>traspaleta</w:t>
      </w:r>
      <w:proofErr w:type="spellEnd"/>
      <w:r>
        <w:rPr>
          <w:rFonts w:ascii="Arial" w:hAnsi="Arial" w:cs="Arial"/>
          <w:sz w:val="20"/>
          <w:szCs w:val="20"/>
        </w:rPr>
        <w:t xml:space="preserve"> nos “</w:t>
      </w:r>
      <w:proofErr w:type="spellStart"/>
      <w:r>
        <w:rPr>
          <w:rFonts w:ascii="Arial" w:hAnsi="Arial" w:cs="Arial"/>
          <w:sz w:val="20"/>
          <w:szCs w:val="20"/>
        </w:rPr>
        <w:t>muelles</w:t>
      </w:r>
      <w:proofErr w:type="spellEnd"/>
      <w:r>
        <w:rPr>
          <w:rFonts w:ascii="Arial" w:hAnsi="Arial" w:cs="Arial"/>
          <w:sz w:val="20"/>
          <w:szCs w:val="20"/>
        </w:rPr>
        <w:t xml:space="preserve">” de carga da empresa. Ía pensando nas cousas do traballo e esas dores cervicais limitan a flexión do pescozo... non viu vir a máquina. As máquinas son cada vez máis silenciosas, ademais o tránsito de maquinaria non estaba sinalizado nin acoutada a zona de paso. A altura que alcanzan as caixas cos nobelos almacenados, non permite que os condutores teñan unha visibilidade clara. Ademais Pedro, o condutor está tomando </w:t>
      </w:r>
      <w:proofErr w:type="spellStart"/>
      <w:r>
        <w:rPr>
          <w:rFonts w:ascii="Arial" w:hAnsi="Arial" w:cs="Arial"/>
          <w:sz w:val="20"/>
          <w:szCs w:val="20"/>
        </w:rPr>
        <w:t>antiestamínicos</w:t>
      </w:r>
      <w:proofErr w:type="spellEnd"/>
      <w:r>
        <w:rPr>
          <w:rFonts w:ascii="Arial" w:hAnsi="Arial" w:cs="Arial"/>
          <w:sz w:val="20"/>
          <w:szCs w:val="20"/>
        </w:rPr>
        <w:t xml:space="preserve"> para a alerxia primaveral e anda un pouco durmido. </w:t>
      </w:r>
    </w:p>
    <w:p w14:paraId="7080BCBB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D54E64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resultado do accidente, que tivo lugar ás 12:00, cando restaban 6 horas para o termo dunha xornada laboral de 8 horas diarias prestadas de luns a venres, Sebastián permaneceu de baixa dende o 16 de maio até o 30 de setembro.</w:t>
      </w:r>
    </w:p>
    <w:p w14:paraId="332D20EE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5512B1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Berta e Helena prestaron os 1</w:t>
      </w:r>
      <w:r>
        <w:rPr>
          <w:rFonts w:ascii="Arial" w:hAnsi="Arial" w:cs="Arial"/>
          <w:sz w:val="20"/>
          <w:szCs w:val="20"/>
          <w:vertAlign w:val="superscript"/>
        </w:rPr>
        <w:t>os</w:t>
      </w:r>
      <w:r>
        <w:rPr>
          <w:rFonts w:ascii="Arial" w:hAnsi="Arial" w:cs="Arial"/>
          <w:sz w:val="20"/>
          <w:szCs w:val="20"/>
        </w:rPr>
        <w:t xml:space="preserve"> auxilios ao seu compañeiro, acompañándoo ao centro hospitalario, perdendo o resto do día.</w:t>
      </w:r>
    </w:p>
    <w:p w14:paraId="0BBAEE0A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D4AB207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encargada, Xulia, en activación do protocolo de emerxencias e tramitación do parte de AT “perdeu” catro horas</w:t>
      </w:r>
    </w:p>
    <w:p w14:paraId="559C7974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EEC38D8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baixa de Sebastián foi cuberta por </w:t>
      </w:r>
      <w:proofErr w:type="spellStart"/>
      <w:r>
        <w:rPr>
          <w:rFonts w:ascii="Arial" w:hAnsi="Arial" w:cs="Arial"/>
          <w:sz w:val="20"/>
          <w:szCs w:val="20"/>
        </w:rPr>
        <w:t>Sandra</w:t>
      </w:r>
      <w:proofErr w:type="spellEnd"/>
      <w:r>
        <w:rPr>
          <w:rFonts w:ascii="Arial" w:hAnsi="Arial" w:cs="Arial"/>
          <w:sz w:val="20"/>
          <w:szCs w:val="20"/>
        </w:rPr>
        <w:t xml:space="preserve"> que, aínda que é unha rapaza moi eficiente, tardou 3 días en desenvolverse de forma autónoma no seu traballo.</w:t>
      </w:r>
    </w:p>
    <w:p w14:paraId="20585185" w14:textId="77777777" w:rsidR="00103DAA" w:rsidRDefault="00103DAA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B5476C3" w14:textId="7FABA937" w:rsidR="00103DAA" w:rsidRDefault="00103DAA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Durante a baixa médica a prestación de seguridade social se incrementa nun 25% do salario</w:t>
      </w:r>
    </w:p>
    <w:p w14:paraId="774DB146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A96BF8A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baixada de produtividade </w:t>
      </w:r>
      <w:proofErr w:type="spellStart"/>
      <w:r>
        <w:rPr>
          <w:rFonts w:ascii="Arial" w:hAnsi="Arial" w:cs="Arial"/>
          <w:sz w:val="20"/>
          <w:szCs w:val="20"/>
        </w:rPr>
        <w:t>d@s</w:t>
      </w:r>
      <w:proofErr w:type="spellEnd"/>
      <w:r>
        <w:rPr>
          <w:rFonts w:ascii="Arial" w:hAnsi="Arial" w:cs="Arial"/>
          <w:sz w:val="20"/>
          <w:szCs w:val="20"/>
        </w:rPr>
        <w:t xml:space="preserve"> miróns/as estimáronse perdas por 2 horas de 4 persoas.</w:t>
      </w:r>
    </w:p>
    <w:p w14:paraId="043F0DBE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1FEE833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paralización da produción supuxo un lucro cesante por diferenza entre produción real e prevista de 10000€.</w:t>
      </w:r>
    </w:p>
    <w:p w14:paraId="2B1EAC85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2CD2270" w14:textId="7777777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Inspección de Traballo e Seguridade Social impón unha sanción de 4000 € por incumprimento de medidas preventivas, logo de teres realizado a pertinente investigación de accidentes.</w:t>
      </w:r>
    </w:p>
    <w:p w14:paraId="22AF1568" w14:textId="35B970E5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62CD6D6" w14:textId="213A9AD3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0524447" w14:textId="4F12376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8E43B92" w14:textId="36CDF8A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6C8E361" w14:textId="33C7C95F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284FFC8" w14:textId="13554CF6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7640C6" w14:textId="359FC9BE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E0B4162" w14:textId="20D831C2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0F99B32" w14:textId="22C39E17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594926D" w14:textId="6FC230AB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7D1FE7F" w14:textId="1E1CF0AE" w:rsidR="00724259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1D4EDC8" w14:textId="77777777" w:rsidR="00724259" w:rsidRPr="006923B1" w:rsidRDefault="00724259" w:rsidP="0072425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923B1">
        <w:rPr>
          <w:rFonts w:ascii="Arial" w:hAnsi="Arial" w:cs="Arial"/>
          <w:b/>
          <w:sz w:val="20"/>
          <w:szCs w:val="20"/>
          <w:u w:val="single"/>
        </w:rPr>
        <w:t>ANEXO CON INFORMACIÓN</w:t>
      </w:r>
    </w:p>
    <w:p w14:paraId="50B2D192" w14:textId="77777777" w:rsidR="00724259" w:rsidRDefault="00724259" w:rsidP="0072425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71EA58D" w14:textId="77777777" w:rsidR="00724259" w:rsidRDefault="00724259" w:rsidP="007242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Táboa salarial: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520"/>
        <w:gridCol w:w="4713"/>
      </w:tblGrid>
      <w:tr w:rsidR="00724259" w:rsidRPr="00F5643B" w14:paraId="5B5619B6" w14:textId="77777777" w:rsidTr="007C4E74">
        <w:trPr>
          <w:trHeight w:val="294"/>
        </w:trPr>
        <w:tc>
          <w:tcPr>
            <w:tcW w:w="1368" w:type="dxa"/>
          </w:tcPr>
          <w:p w14:paraId="6DC2186B" w14:textId="77777777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4A2FA700" w14:textId="5BE1BD78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Salario bruto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</w:t>
            </w:r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>ual</w:t>
            </w:r>
          </w:p>
        </w:tc>
        <w:tc>
          <w:tcPr>
            <w:tcW w:w="4713" w:type="dxa"/>
          </w:tcPr>
          <w:p w14:paraId="212674A8" w14:textId="51F64349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>Cotizacións Seguridade Social (</w:t>
            </w:r>
            <w:r w:rsidR="001A79F0">
              <w:rPr>
                <w:rFonts w:ascii="Arial" w:hAnsi="Arial" w:cs="Arial"/>
                <w:b/>
                <w:bCs/>
                <w:sz w:val="20"/>
                <w:szCs w:val="20"/>
              </w:rPr>
              <w:t>anuais</w:t>
            </w:r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724259" w:rsidRPr="00F5643B" w14:paraId="226C6042" w14:textId="77777777" w:rsidTr="007C4E74">
        <w:trPr>
          <w:trHeight w:val="270"/>
        </w:trPr>
        <w:tc>
          <w:tcPr>
            <w:tcW w:w="1368" w:type="dxa"/>
          </w:tcPr>
          <w:p w14:paraId="11253C4D" w14:textId="77777777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>Operari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@</w:t>
            </w:r>
            <w:r w:rsidRPr="00F5643B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520" w:type="dxa"/>
          </w:tcPr>
          <w:p w14:paraId="5C872000" w14:textId="4946AF4F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18200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4713" w:type="dxa"/>
          </w:tcPr>
          <w:p w14:paraId="46E38B86" w14:textId="56474A91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6370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724259" w:rsidRPr="00F5643B" w14:paraId="30D5530B" w14:textId="77777777" w:rsidTr="007C4E74">
        <w:trPr>
          <w:trHeight w:val="287"/>
        </w:trPr>
        <w:tc>
          <w:tcPr>
            <w:tcW w:w="1368" w:type="dxa"/>
          </w:tcPr>
          <w:p w14:paraId="32B58FE1" w14:textId="77777777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Substituta</w:t>
            </w:r>
          </w:p>
        </w:tc>
        <w:tc>
          <w:tcPr>
            <w:tcW w:w="2520" w:type="dxa"/>
          </w:tcPr>
          <w:p w14:paraId="7A5D84A6" w14:textId="1F550BD2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643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4700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4713" w:type="dxa"/>
          </w:tcPr>
          <w:p w14:paraId="70B6D34E" w14:textId="02E9E09D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5145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724259" w:rsidRPr="00F5643B" w14:paraId="7093396D" w14:textId="77777777" w:rsidTr="007C4E74">
        <w:trPr>
          <w:trHeight w:val="287"/>
        </w:trPr>
        <w:tc>
          <w:tcPr>
            <w:tcW w:w="1368" w:type="dxa"/>
          </w:tcPr>
          <w:p w14:paraId="02DFA2A5" w14:textId="77777777" w:rsidR="00724259" w:rsidRPr="00F5643B" w:rsidRDefault="00724259" w:rsidP="007C4E7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Mandos</w:t>
            </w:r>
          </w:p>
        </w:tc>
        <w:tc>
          <w:tcPr>
            <w:tcW w:w="2520" w:type="dxa"/>
          </w:tcPr>
          <w:p w14:paraId="586F38A8" w14:textId="53A9F34B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23982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4713" w:type="dxa"/>
          </w:tcPr>
          <w:p w14:paraId="3DDD5F06" w14:textId="458F94C2" w:rsidR="00724259" w:rsidRPr="00F5643B" w:rsidRDefault="00724259" w:rsidP="007C4E7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8393</w:t>
            </w:r>
            <w:r w:rsidRPr="00F5643B">
              <w:rPr>
                <w:rFonts w:ascii="Arial" w:hAnsi="Arial" w:cs="Arial"/>
                <w:sz w:val="20"/>
                <w:szCs w:val="20"/>
              </w:rPr>
              <w:t>.7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F5643B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</w:tbl>
    <w:p w14:paraId="308A06FE" w14:textId="6AAF7BCF" w:rsidR="00597CC8" w:rsidRDefault="00597CC8"/>
    <w:p w14:paraId="1491FD17" w14:textId="77777777" w:rsidR="00724259" w:rsidRPr="00716F3B" w:rsidRDefault="00724259" w:rsidP="007242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16F3B">
        <w:rPr>
          <w:rFonts w:ascii="Arial" w:hAnsi="Arial" w:cs="Arial"/>
          <w:sz w:val="20"/>
          <w:szCs w:val="20"/>
        </w:rPr>
        <w:t>Resposta, XUSTIFICANDO, as seguintes cuestións:</w:t>
      </w:r>
    </w:p>
    <w:p w14:paraId="692D93F5" w14:textId="3FA72217" w:rsidR="00724259" w:rsidRDefault="00724259" w:rsidP="00724259">
      <w:r w:rsidRPr="00A717DF">
        <w:rPr>
          <w:rFonts w:ascii="Arial" w:hAnsi="Arial" w:cs="Arial"/>
          <w:sz w:val="20"/>
          <w:szCs w:val="20"/>
        </w:rPr>
        <w:t>Realiza o cálculo dos custes do accidente, empregando o método de cálculo de custes integrais.</w:t>
      </w:r>
    </w:p>
    <w:sectPr w:rsidR="0072425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3701" w14:textId="77777777" w:rsidR="00F9774C" w:rsidRDefault="00F9774C" w:rsidP="00724259">
      <w:pPr>
        <w:spacing w:after="0" w:line="240" w:lineRule="auto"/>
      </w:pPr>
      <w:r>
        <w:separator/>
      </w:r>
    </w:p>
  </w:endnote>
  <w:endnote w:type="continuationSeparator" w:id="0">
    <w:p w14:paraId="35E56C44" w14:textId="77777777" w:rsidR="00F9774C" w:rsidRDefault="00F9774C" w:rsidP="0072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130B" w14:textId="732DE152" w:rsidR="00724259" w:rsidRPr="00724259" w:rsidRDefault="00724259">
    <w:pPr>
      <w:pStyle w:val="Footer"/>
      <w:rPr>
        <w:rFonts w:ascii="Comic Sans MS" w:hAnsi="Comic Sans MS"/>
      </w:rPr>
    </w:pPr>
    <w:r>
      <w:rPr>
        <w:rFonts w:ascii="Comic Sans MS" w:hAnsi="Comic Sans MS"/>
      </w:rPr>
      <w:t>FORMACIÓN E ORIENTACIÓN LABORAL    CURSO 202</w:t>
    </w:r>
    <w:r w:rsidR="009A4960">
      <w:rPr>
        <w:rFonts w:ascii="Comic Sans MS" w:hAnsi="Comic Sans MS"/>
      </w:rPr>
      <w:t>3</w:t>
    </w:r>
    <w:r>
      <w:rPr>
        <w:rFonts w:ascii="Comic Sans MS" w:hAnsi="Comic Sans MS"/>
      </w:rPr>
      <w:t>/202</w:t>
    </w:r>
    <w:r w:rsidR="009A4960">
      <w:rPr>
        <w:rFonts w:ascii="Comic Sans MS" w:hAnsi="Comic Sans MS"/>
      </w:rPr>
      <w:t>4</w:t>
    </w:r>
    <w:r w:rsidRPr="008C3D85">
      <w:rPr>
        <w:rFonts w:ascii="Comic Sans MS" w:hAnsi="Comic Sans MS"/>
      </w:rPr>
      <w:tab/>
    </w:r>
    <w:r w:rsidRPr="008C3D85">
      <w:rPr>
        <w:rFonts w:ascii="Comic Sans MS" w:hAnsi="Comic Sans MS"/>
      </w:rPr>
      <w:fldChar w:fldCharType="begin"/>
    </w:r>
    <w:r w:rsidRPr="008C3D85">
      <w:rPr>
        <w:rFonts w:ascii="Comic Sans MS" w:hAnsi="Comic Sans MS"/>
      </w:rPr>
      <w:instrText xml:space="preserve"> PAGE </w:instrText>
    </w:r>
    <w:r w:rsidRPr="008C3D85">
      <w:rPr>
        <w:rFonts w:ascii="Comic Sans MS" w:hAnsi="Comic Sans MS"/>
      </w:rPr>
      <w:fldChar w:fldCharType="separate"/>
    </w:r>
    <w:r>
      <w:rPr>
        <w:rFonts w:ascii="Comic Sans MS" w:hAnsi="Comic Sans MS"/>
      </w:rPr>
      <w:t>1</w:t>
    </w:r>
    <w:r w:rsidRPr="008C3D85">
      <w:rPr>
        <w:rFonts w:ascii="Comic Sans MS" w:hAnsi="Comic Sans M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C699" w14:textId="77777777" w:rsidR="00F9774C" w:rsidRDefault="00F9774C" w:rsidP="00724259">
      <w:pPr>
        <w:spacing w:after="0" w:line="240" w:lineRule="auto"/>
      </w:pPr>
      <w:r>
        <w:separator/>
      </w:r>
    </w:p>
  </w:footnote>
  <w:footnote w:type="continuationSeparator" w:id="0">
    <w:p w14:paraId="7022B78F" w14:textId="77777777" w:rsidR="00F9774C" w:rsidRDefault="00F9774C" w:rsidP="00724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59"/>
    <w:rsid w:val="00103DAA"/>
    <w:rsid w:val="001A79F0"/>
    <w:rsid w:val="00210665"/>
    <w:rsid w:val="0033600D"/>
    <w:rsid w:val="00597CC8"/>
    <w:rsid w:val="00724259"/>
    <w:rsid w:val="009A4960"/>
    <w:rsid w:val="00F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A617"/>
  <w15:chartTrackingRefBased/>
  <w15:docId w15:val="{DC661570-6F0E-44FC-B109-8EF00587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59"/>
    <w:pPr>
      <w:spacing w:after="200" w:line="276" w:lineRule="auto"/>
    </w:pPr>
    <w:rPr>
      <w:rFonts w:eastAsiaTheme="minorEastAsia"/>
      <w:lang w:eastAsia="gl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259"/>
    <w:pPr>
      <w:spacing w:after="0" w:line="240" w:lineRule="auto"/>
    </w:pPr>
    <w:rPr>
      <w:rFonts w:eastAsiaTheme="minorEastAsia"/>
      <w:lang w:eastAsia="gl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59"/>
    <w:rPr>
      <w:rFonts w:eastAsiaTheme="minorEastAsia"/>
      <w:lang w:eastAsia="gl-ES"/>
    </w:rPr>
  </w:style>
  <w:style w:type="paragraph" w:styleId="Footer">
    <w:name w:val="footer"/>
    <w:basedOn w:val="Normal"/>
    <w:link w:val="FooterChar"/>
    <w:uiPriority w:val="99"/>
    <w:unhideWhenUsed/>
    <w:rsid w:val="00724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59"/>
    <w:rPr>
      <w:rFonts w:eastAsiaTheme="minorEastAsia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LOISSM@iesrodolfoucha.es</dc:creator>
  <cp:keywords/>
  <dc:description/>
  <cp:lastModifiedBy>LOISSM@iesrodolfoucha.es</cp:lastModifiedBy>
  <cp:revision>5</cp:revision>
  <dcterms:created xsi:type="dcterms:W3CDTF">2021-11-12T07:46:00Z</dcterms:created>
  <dcterms:modified xsi:type="dcterms:W3CDTF">2023-11-13T11:38:00Z</dcterms:modified>
</cp:coreProperties>
</file>