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79A4" w14:textId="47995FCE" w:rsidR="007C4DE5" w:rsidRDefault="006C69DA">
      <w:r>
        <w:t>SDFS</w:t>
      </w:r>
    </w:p>
    <w:sectPr w:rsidR="007C4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BF"/>
    <w:rsid w:val="003D34FC"/>
    <w:rsid w:val="0057791C"/>
    <w:rsid w:val="006C69DA"/>
    <w:rsid w:val="007C4DE5"/>
    <w:rsid w:val="0081023C"/>
    <w:rsid w:val="00FC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A23ECF"/>
  <w15:chartTrackingRefBased/>
  <w15:docId w15:val="{E69A4427-84CA-4E35-A3E3-35AA6691B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5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5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5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5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5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5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5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5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5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5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5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5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5F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5F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5F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5F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5F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5F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5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5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5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5F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5F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5F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5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5F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5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Jaico Román</dc:creator>
  <cp:keywords/>
  <dc:description/>
  <cp:lastModifiedBy>María José Jaico Román</cp:lastModifiedBy>
  <cp:revision>2</cp:revision>
  <dcterms:created xsi:type="dcterms:W3CDTF">2024-03-22T17:27:00Z</dcterms:created>
  <dcterms:modified xsi:type="dcterms:W3CDTF">2024-03-22T17:27:00Z</dcterms:modified>
</cp:coreProperties>
</file>