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3A6D" w14:textId="77777777" w:rsidR="00C06A21" w:rsidRPr="00C06A21" w:rsidRDefault="00C06A21" w:rsidP="00C06A21">
      <w:pPr>
        <w:rPr>
          <w:sz w:val="32"/>
          <w:szCs w:val="32"/>
          <w:lang w:val="pt-BR"/>
        </w:rPr>
      </w:pPr>
      <w:r w:rsidRPr="00C06A21">
        <w:rPr>
          <w:b/>
          <w:bCs/>
          <w:sz w:val="32"/>
          <w:szCs w:val="32"/>
          <w:lang w:val="pt-BR"/>
        </w:rPr>
        <w:t>Especificação de Requisitos de Software (SRS) - Módulo de Controle do Nível de Combustível da ECU</w:t>
      </w:r>
    </w:p>
    <w:p w14:paraId="763846D4" w14:textId="77777777" w:rsidR="00C06A21" w:rsidRPr="00C06A21" w:rsidRDefault="00C06A21" w:rsidP="00C06A21">
      <w:pPr>
        <w:rPr>
          <w:lang w:val="pt-BR"/>
        </w:rPr>
      </w:pPr>
      <w:r w:rsidRPr="00C06A21">
        <w:rPr>
          <w:b/>
          <w:bCs/>
          <w:sz w:val="32"/>
          <w:szCs w:val="32"/>
          <w:lang w:val="pt-BR"/>
        </w:rPr>
        <w:t>Documento ID: SRS-FCLM-V1.0</w:t>
      </w:r>
      <w:r w:rsidRPr="00C06A21">
        <w:rPr>
          <w:sz w:val="32"/>
          <w:szCs w:val="32"/>
          <w:lang w:val="pt-BR"/>
        </w:rPr>
        <w:t xml:space="preserve"> </w:t>
      </w:r>
      <w:r w:rsidRPr="00C06A21">
        <w:rPr>
          <w:b/>
          <w:bCs/>
          <w:sz w:val="32"/>
          <w:szCs w:val="32"/>
          <w:lang w:val="pt-BR"/>
        </w:rPr>
        <w:t xml:space="preserve">Data: 24 de </w:t>
      </w:r>
      <w:proofErr w:type="gramStart"/>
      <w:r w:rsidRPr="00C06A21">
        <w:rPr>
          <w:b/>
          <w:bCs/>
          <w:sz w:val="32"/>
          <w:szCs w:val="32"/>
          <w:lang w:val="pt-BR"/>
        </w:rPr>
        <w:t>Julho</w:t>
      </w:r>
      <w:proofErr w:type="gramEnd"/>
      <w:r w:rsidRPr="00C06A21">
        <w:rPr>
          <w:b/>
          <w:bCs/>
          <w:sz w:val="32"/>
          <w:szCs w:val="32"/>
          <w:lang w:val="pt-BR"/>
        </w:rPr>
        <w:t xml:space="preserve"> de 2025</w:t>
      </w:r>
      <w:r w:rsidRPr="00C06A21">
        <w:rPr>
          <w:sz w:val="32"/>
          <w:szCs w:val="32"/>
          <w:lang w:val="pt-BR"/>
        </w:rPr>
        <w:t xml:space="preserve"> </w:t>
      </w:r>
      <w:r w:rsidRPr="00C06A21">
        <w:rPr>
          <w:b/>
          <w:bCs/>
          <w:sz w:val="32"/>
          <w:szCs w:val="32"/>
          <w:lang w:val="pt-BR"/>
        </w:rPr>
        <w:t>Versão: 1.0</w:t>
      </w:r>
    </w:p>
    <w:p w14:paraId="68022E0C" w14:textId="77777777" w:rsidR="00C06A21" w:rsidRPr="00C06A21" w:rsidRDefault="00000000" w:rsidP="00C06A21">
      <w:r>
        <w:pict w14:anchorId="45E44685">
          <v:rect id="_x0000_i1025" style="width:0;height:1.5pt" o:hralign="center" o:hrstd="t" o:hr="t" fillcolor="#a0a0a0" stroked="f"/>
        </w:pict>
      </w:r>
    </w:p>
    <w:p w14:paraId="36AD6617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1. Introdução</w:t>
      </w:r>
    </w:p>
    <w:p w14:paraId="35325121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1.1 Propósito</w:t>
      </w:r>
    </w:p>
    <w:p w14:paraId="665F317B" w14:textId="77777777" w:rsidR="00C06A21" w:rsidRPr="00C06A21" w:rsidRDefault="00C06A21" w:rsidP="00C06A21">
      <w:pPr>
        <w:rPr>
          <w:lang w:val="pt-BR"/>
        </w:rPr>
      </w:pPr>
      <w:r w:rsidRPr="00C06A21">
        <w:rPr>
          <w:lang w:val="pt-BR"/>
        </w:rPr>
        <w:t>Este documento descreve os requisitos funcionais para o Módulo de Controle do Nível de Combustível (</w:t>
      </w:r>
      <w:proofErr w:type="spellStart"/>
      <w:r w:rsidRPr="00C06A21">
        <w:rPr>
          <w:lang w:val="pt-BR"/>
        </w:rPr>
        <w:t>Fuel</w:t>
      </w:r>
      <w:proofErr w:type="spellEnd"/>
      <w:r w:rsidRPr="00C06A21">
        <w:rPr>
          <w:lang w:val="pt-BR"/>
        </w:rPr>
        <w:t xml:space="preserve"> </w:t>
      </w:r>
      <w:proofErr w:type="spellStart"/>
      <w:r w:rsidRPr="00C06A21">
        <w:rPr>
          <w:lang w:val="pt-BR"/>
        </w:rPr>
        <w:t>Level</w:t>
      </w:r>
      <w:proofErr w:type="spellEnd"/>
      <w:r w:rsidRPr="00C06A21">
        <w:rPr>
          <w:lang w:val="pt-BR"/>
        </w:rPr>
        <w:t xml:space="preserve"> </w:t>
      </w:r>
      <w:proofErr w:type="spellStart"/>
      <w:r w:rsidRPr="00C06A21">
        <w:rPr>
          <w:lang w:val="pt-BR"/>
        </w:rPr>
        <w:t>Control</w:t>
      </w:r>
      <w:proofErr w:type="spellEnd"/>
      <w:r w:rsidRPr="00C06A21">
        <w:rPr>
          <w:lang w:val="pt-BR"/>
        </w:rPr>
        <w:t xml:space="preserve"> Module - FCLM) da Unidade de Controle Eletrônica (ECU). Este módulo é responsável por acionar a bomba de combustível do veículo com base no nível atual de combustível no tanque e no status da ignição.</w:t>
      </w:r>
    </w:p>
    <w:p w14:paraId="6CFA3B5C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1.2 Escopo</w:t>
      </w:r>
    </w:p>
    <w:p w14:paraId="56C4260A" w14:textId="77777777" w:rsidR="00C06A21" w:rsidRPr="00C06A21" w:rsidRDefault="00C06A21" w:rsidP="00C06A21">
      <w:pPr>
        <w:rPr>
          <w:lang w:val="pt-BR"/>
        </w:rPr>
      </w:pPr>
      <w:r w:rsidRPr="00C06A21">
        <w:rPr>
          <w:lang w:val="pt-BR"/>
        </w:rPr>
        <w:t xml:space="preserve">O escopo deste módulo abrange a lógica </w:t>
      </w:r>
      <w:proofErr w:type="spellStart"/>
      <w:r w:rsidRPr="00C06A21">
        <w:rPr>
          <w:lang w:val="pt-BR"/>
        </w:rPr>
        <w:t>combinacional</w:t>
      </w:r>
      <w:proofErr w:type="spellEnd"/>
      <w:r w:rsidRPr="00C06A21">
        <w:rPr>
          <w:lang w:val="pt-BR"/>
        </w:rPr>
        <w:t xml:space="preserve"> para determinar o acionamento da bomba de combustível. Não inclui a leitura física do sensor de nível de combustível, o controle da bomba em si (fora do sinal de acionamento), nem outras funcionalidades relacionadas ao sistema de combustível.</w:t>
      </w:r>
    </w:p>
    <w:p w14:paraId="3DF443F2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2. Visão Geral do Sistema (Contexto)</w:t>
      </w:r>
    </w:p>
    <w:p w14:paraId="5EDF6D7C" w14:textId="77777777" w:rsidR="00C06A21" w:rsidRPr="00C06A21" w:rsidRDefault="00C06A21" w:rsidP="00C06A21">
      <w:pPr>
        <w:rPr>
          <w:lang w:val="pt-BR"/>
        </w:rPr>
      </w:pPr>
      <w:r w:rsidRPr="00C06A21">
        <w:rPr>
          <w:lang w:val="pt-BR"/>
        </w:rPr>
        <w:t xml:space="preserve">O Módulo de Controle do Nível de Combustível é um subsistema da ECU do veículo, que recebe sinais de sensores e outros módulos, e envia um comando para o atuador da bomba de combustível. O modelo </w:t>
      </w:r>
      <w:proofErr w:type="spellStart"/>
      <w:r w:rsidRPr="00C06A21">
        <w:rPr>
          <w:lang w:val="pt-BR"/>
        </w:rPr>
        <w:t>Simulink</w:t>
      </w:r>
      <w:proofErr w:type="spellEnd"/>
      <w:r w:rsidRPr="00C06A21">
        <w:rPr>
          <w:lang w:val="pt-BR"/>
        </w:rPr>
        <w:t xml:space="preserve"> correspondente a esta especificação simulará este subsistema.</w:t>
      </w:r>
    </w:p>
    <w:p w14:paraId="3C780E55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3. Requisitos de Interface</w:t>
      </w:r>
    </w:p>
    <w:p w14:paraId="64CA9603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3.1 Entradas (Inputs)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028"/>
        <w:gridCol w:w="3054"/>
        <w:gridCol w:w="2871"/>
      </w:tblGrid>
      <w:tr w:rsidR="00C06A21" w:rsidRPr="00C06A21" w14:paraId="6FDBCAB2" w14:textId="77777777" w:rsidTr="00C06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9E7B3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 xml:space="preserve">Nome do </w:t>
            </w:r>
            <w:proofErr w:type="spellStart"/>
            <w:r w:rsidRPr="00C06A21">
              <w:rPr>
                <w:b/>
                <w:bCs/>
              </w:rPr>
              <w:t>Sinal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AAC7A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39676DC2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proofErr w:type="spellStart"/>
            <w:r w:rsidRPr="00C06A21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A701C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proofErr w:type="spellStart"/>
            <w:r w:rsidRPr="00C06A21">
              <w:rPr>
                <w:b/>
                <w:bCs/>
              </w:rPr>
              <w:t>Faixa</w:t>
            </w:r>
            <w:proofErr w:type="spellEnd"/>
            <w:r w:rsidRPr="00C06A21">
              <w:rPr>
                <w:b/>
                <w:bCs/>
              </w:rPr>
              <w:t xml:space="preserve"> de Valores</w:t>
            </w:r>
          </w:p>
        </w:tc>
      </w:tr>
      <w:tr w:rsidR="00C06A21" w:rsidRPr="00E01123" w14:paraId="4BC911D9" w14:textId="77777777" w:rsidTr="00C06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F76A" w14:textId="77777777" w:rsidR="00C06A21" w:rsidRPr="00C06A21" w:rsidRDefault="00C06A21" w:rsidP="00C06A21">
            <w:proofErr w:type="spellStart"/>
            <w:r w:rsidRPr="00C06A21">
              <w:t>Fuel_Level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F74F3" w14:textId="77777777" w:rsidR="00C06A21" w:rsidRPr="00C06A21" w:rsidRDefault="00C06A21" w:rsidP="00C06A21">
            <w:proofErr w:type="spellStart"/>
            <w:r w:rsidRPr="00C06A21">
              <w:t>Numérico</w:t>
            </w:r>
            <w:proofErr w:type="spellEnd"/>
            <w:r w:rsidRPr="00C06A21">
              <w:t xml:space="preserve"> (Float/Double)</w:t>
            </w:r>
          </w:p>
        </w:tc>
        <w:tc>
          <w:tcPr>
            <w:tcW w:w="0" w:type="auto"/>
            <w:vAlign w:val="center"/>
            <w:hideMark/>
          </w:tcPr>
          <w:p w14:paraId="51466724" w14:textId="77777777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>Nível atual de combustível no tanque, normalizado.</w:t>
            </w:r>
          </w:p>
        </w:tc>
        <w:tc>
          <w:tcPr>
            <w:tcW w:w="0" w:type="auto"/>
            <w:vAlign w:val="center"/>
            <w:hideMark/>
          </w:tcPr>
          <w:p w14:paraId="14EFBA41" w14:textId="77777777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>0.0 a 1.0 (onde 0.25 representa 1/4 do tanque)</w:t>
            </w:r>
          </w:p>
        </w:tc>
      </w:tr>
      <w:tr w:rsidR="00C06A21" w:rsidRPr="00C06A21" w14:paraId="289905A6" w14:textId="77777777" w:rsidTr="00C06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A18C" w14:textId="2FAF1149" w:rsidR="00C06A21" w:rsidRPr="00C06A21" w:rsidRDefault="00C06A21" w:rsidP="00C06A21">
            <w:r w:rsidRPr="00C06A21">
              <w:lastRenderedPageBreak/>
              <w:t>KL15</w:t>
            </w:r>
          </w:p>
        </w:tc>
        <w:tc>
          <w:tcPr>
            <w:tcW w:w="0" w:type="auto"/>
            <w:vAlign w:val="center"/>
            <w:hideMark/>
          </w:tcPr>
          <w:p w14:paraId="5B487164" w14:textId="77777777" w:rsidR="00C06A21" w:rsidRPr="00C06A21" w:rsidRDefault="00C06A21" w:rsidP="00C06A21">
            <w:proofErr w:type="spellStart"/>
            <w:r w:rsidRPr="00C06A21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2FB26" w14:textId="77777777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>Sinal de ignição. Indica que a ignição está ligada.</w:t>
            </w:r>
          </w:p>
        </w:tc>
        <w:tc>
          <w:tcPr>
            <w:tcW w:w="0" w:type="auto"/>
            <w:vAlign w:val="center"/>
            <w:hideMark/>
          </w:tcPr>
          <w:p w14:paraId="0FD990E9" w14:textId="77777777" w:rsidR="00C06A21" w:rsidRPr="00C06A21" w:rsidRDefault="00C06A21" w:rsidP="00C06A21">
            <w:r w:rsidRPr="00C06A21">
              <w:t>0 (</w:t>
            </w:r>
            <w:proofErr w:type="spellStart"/>
            <w:r w:rsidRPr="00C06A21">
              <w:t>Inativo</w:t>
            </w:r>
            <w:proofErr w:type="spellEnd"/>
            <w:r w:rsidRPr="00C06A21">
              <w:t>/OFF), 1 (</w:t>
            </w:r>
            <w:proofErr w:type="spellStart"/>
            <w:r w:rsidRPr="00C06A21">
              <w:t>Ativo</w:t>
            </w:r>
            <w:proofErr w:type="spellEnd"/>
            <w:r w:rsidRPr="00C06A21">
              <w:t>/ON)</w:t>
            </w:r>
          </w:p>
        </w:tc>
      </w:tr>
    </w:tbl>
    <w:p w14:paraId="117A8454" w14:textId="5AB119E3" w:rsidR="00C06A21" w:rsidRPr="00C06A21" w:rsidRDefault="00C06A21" w:rsidP="00C06A21"/>
    <w:p w14:paraId="243347E2" w14:textId="77777777" w:rsidR="00C06A21" w:rsidRPr="00C06A21" w:rsidRDefault="00C06A21" w:rsidP="00C06A21">
      <w:pPr>
        <w:rPr>
          <w:b/>
          <w:bCs/>
        </w:rPr>
      </w:pPr>
      <w:r w:rsidRPr="00C06A21">
        <w:rPr>
          <w:b/>
          <w:bCs/>
        </w:rPr>
        <w:t xml:space="preserve">3.2 </w:t>
      </w:r>
      <w:proofErr w:type="spellStart"/>
      <w:r w:rsidRPr="00C06A21">
        <w:rPr>
          <w:b/>
          <w:bCs/>
        </w:rPr>
        <w:t>Saídas</w:t>
      </w:r>
      <w:proofErr w:type="spellEnd"/>
      <w:r w:rsidRPr="00C06A21">
        <w:rPr>
          <w:b/>
          <w:bCs/>
        </w:rPr>
        <w:t xml:space="preserve"> (Outputs)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229"/>
        <w:gridCol w:w="2881"/>
        <w:gridCol w:w="2089"/>
      </w:tblGrid>
      <w:tr w:rsidR="00C06A21" w:rsidRPr="00C06A21" w14:paraId="77B160CD" w14:textId="77777777" w:rsidTr="00C06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979DF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 xml:space="preserve">Nome do </w:t>
            </w:r>
            <w:proofErr w:type="spellStart"/>
            <w:r w:rsidRPr="00C06A21">
              <w:rPr>
                <w:b/>
                <w:bCs/>
              </w:rPr>
              <w:t>Sinal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558DF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r w:rsidRPr="00C06A21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474F3C53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proofErr w:type="spellStart"/>
            <w:r w:rsidRPr="00C06A21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A29C6" w14:textId="77777777" w:rsidR="00C06A21" w:rsidRPr="00C06A21" w:rsidRDefault="00C06A21" w:rsidP="00C06A21">
            <w:pPr>
              <w:jc w:val="center"/>
              <w:rPr>
                <w:b/>
                <w:bCs/>
              </w:rPr>
            </w:pPr>
            <w:proofErr w:type="spellStart"/>
            <w:r w:rsidRPr="00C06A21">
              <w:rPr>
                <w:b/>
                <w:bCs/>
              </w:rPr>
              <w:t>Faixa</w:t>
            </w:r>
            <w:proofErr w:type="spellEnd"/>
            <w:r w:rsidRPr="00C06A21">
              <w:rPr>
                <w:b/>
                <w:bCs/>
              </w:rPr>
              <w:t xml:space="preserve"> de Valores</w:t>
            </w:r>
          </w:p>
        </w:tc>
      </w:tr>
      <w:tr w:rsidR="00C06A21" w:rsidRPr="00C06A21" w14:paraId="625C70EB" w14:textId="77777777" w:rsidTr="00C06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8A70" w14:textId="77777777" w:rsidR="00C06A21" w:rsidRPr="00C06A21" w:rsidRDefault="00C06A21" w:rsidP="00C06A21">
            <w:proofErr w:type="spellStart"/>
            <w:r w:rsidRPr="00C06A21">
              <w:t>Fuel_Pump_Activation_Signal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ACF2C" w14:textId="77777777" w:rsidR="00C06A21" w:rsidRPr="00C06A21" w:rsidRDefault="00C06A21" w:rsidP="00C06A21">
            <w:proofErr w:type="spellStart"/>
            <w:r w:rsidRPr="00C06A21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A6E6D" w14:textId="77777777" w:rsidR="00C06A21" w:rsidRPr="00C06A21" w:rsidRDefault="00C06A21" w:rsidP="00C06A21">
            <w:pPr>
              <w:rPr>
                <w:lang w:val="pt-BR"/>
              </w:rPr>
            </w:pPr>
            <w:r w:rsidRPr="00C06A21">
              <w:rPr>
                <w:lang w:val="pt-BR"/>
              </w:rPr>
              <w:t>Sinal de acionamento para a bomba de combustível.</w:t>
            </w:r>
          </w:p>
        </w:tc>
        <w:tc>
          <w:tcPr>
            <w:tcW w:w="0" w:type="auto"/>
            <w:vAlign w:val="center"/>
            <w:hideMark/>
          </w:tcPr>
          <w:p w14:paraId="69FB2236" w14:textId="77777777" w:rsidR="00C06A21" w:rsidRPr="00C06A21" w:rsidRDefault="00C06A21" w:rsidP="00C06A21">
            <w:r w:rsidRPr="00C06A21">
              <w:t>0 (</w:t>
            </w:r>
            <w:proofErr w:type="spellStart"/>
            <w:r w:rsidRPr="00C06A21">
              <w:t>Desligar</w:t>
            </w:r>
            <w:proofErr w:type="spellEnd"/>
            <w:r w:rsidRPr="00C06A21">
              <w:t xml:space="preserve"> Bomba), 1 (</w:t>
            </w:r>
            <w:proofErr w:type="spellStart"/>
            <w:r w:rsidRPr="00C06A21">
              <w:t>Acionar</w:t>
            </w:r>
            <w:proofErr w:type="spellEnd"/>
            <w:r w:rsidRPr="00C06A21">
              <w:t xml:space="preserve"> Bomba)</w:t>
            </w:r>
          </w:p>
        </w:tc>
      </w:tr>
    </w:tbl>
    <w:p w14:paraId="0F64D884" w14:textId="57D8B6A5" w:rsidR="00C06A21" w:rsidRPr="00C06A21" w:rsidRDefault="00C06A21" w:rsidP="00C06A21"/>
    <w:p w14:paraId="2AD2FE12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>4. Requisitos Funcionais</w:t>
      </w:r>
    </w:p>
    <w:p w14:paraId="7B69C244" w14:textId="77777777" w:rsidR="00C06A21" w:rsidRPr="00C06A21" w:rsidRDefault="00C06A21" w:rsidP="00C06A21">
      <w:pPr>
        <w:rPr>
          <w:b/>
          <w:bCs/>
          <w:lang w:val="pt-BR"/>
        </w:rPr>
      </w:pPr>
      <w:r w:rsidRPr="00C06A21">
        <w:rPr>
          <w:b/>
          <w:bCs/>
          <w:lang w:val="pt-BR"/>
        </w:rPr>
        <w:t>4.1 Lógica de Acionamento da Bomba de Combustível</w:t>
      </w:r>
    </w:p>
    <w:p w14:paraId="234EA0B8" w14:textId="77777777" w:rsidR="00C06A21" w:rsidRPr="00C06A21" w:rsidRDefault="00C06A21" w:rsidP="00C06A21">
      <w:pPr>
        <w:rPr>
          <w:lang w:val="pt-BR"/>
        </w:rPr>
      </w:pPr>
      <w:r w:rsidRPr="00C06A21">
        <w:rPr>
          <w:b/>
          <w:bCs/>
          <w:lang w:val="pt-BR"/>
        </w:rPr>
        <w:t>FR-FCLM-001:</w:t>
      </w:r>
      <w:r w:rsidRPr="00C06A21">
        <w:rPr>
          <w:lang w:val="pt-BR"/>
        </w:rPr>
        <w:t xml:space="preserve"> O </w:t>
      </w:r>
      <w:proofErr w:type="spellStart"/>
      <w:r w:rsidRPr="00C06A21">
        <w:rPr>
          <w:lang w:val="pt-BR"/>
        </w:rPr>
        <w:t>Fuel_Pump_Activation_Signal</w:t>
      </w:r>
      <w:proofErr w:type="spellEnd"/>
      <w:r w:rsidRPr="00C06A21">
        <w:rPr>
          <w:lang w:val="pt-BR"/>
        </w:rPr>
        <w:t xml:space="preserve"> DEVE ser definido como 1 (ACIONAR BOMBA) SOMENTE SE TODAS as seguintes condições forem verdadeiras:</w:t>
      </w:r>
    </w:p>
    <w:p w14:paraId="1A78699E" w14:textId="77777777" w:rsidR="00C06A21" w:rsidRPr="00C06A21" w:rsidRDefault="00C06A21" w:rsidP="00C06A21">
      <w:pPr>
        <w:numPr>
          <w:ilvl w:val="0"/>
          <w:numId w:val="1"/>
        </w:numPr>
      </w:pPr>
      <w:proofErr w:type="spellStart"/>
      <w:r w:rsidRPr="00C06A21">
        <w:rPr>
          <w:b/>
          <w:bCs/>
        </w:rPr>
        <w:t>Nível</w:t>
      </w:r>
      <w:proofErr w:type="spellEnd"/>
      <w:r w:rsidRPr="00C06A21">
        <w:rPr>
          <w:b/>
          <w:bCs/>
        </w:rPr>
        <w:t xml:space="preserve"> de </w:t>
      </w:r>
      <w:proofErr w:type="spellStart"/>
      <w:r w:rsidRPr="00C06A21">
        <w:rPr>
          <w:b/>
          <w:bCs/>
        </w:rPr>
        <w:t>Combustível</w:t>
      </w:r>
      <w:proofErr w:type="spellEnd"/>
      <w:r w:rsidRPr="00C06A21">
        <w:rPr>
          <w:b/>
          <w:bCs/>
        </w:rPr>
        <w:t xml:space="preserve"> </w:t>
      </w:r>
      <w:proofErr w:type="spellStart"/>
      <w:r w:rsidRPr="00C06A21">
        <w:rPr>
          <w:b/>
          <w:bCs/>
        </w:rPr>
        <w:t>Baixo</w:t>
      </w:r>
      <w:proofErr w:type="spellEnd"/>
      <w:r w:rsidRPr="00C06A21">
        <w:rPr>
          <w:b/>
          <w:bCs/>
        </w:rPr>
        <w:t>:</w:t>
      </w:r>
    </w:p>
    <w:p w14:paraId="1878A3C6" w14:textId="77777777" w:rsidR="00C06A21" w:rsidRPr="00C06A21" w:rsidRDefault="00C06A21" w:rsidP="00C06A21">
      <w:pPr>
        <w:numPr>
          <w:ilvl w:val="1"/>
          <w:numId w:val="1"/>
        </w:numPr>
        <w:rPr>
          <w:lang w:val="pt-BR"/>
        </w:rPr>
      </w:pPr>
      <w:proofErr w:type="spellStart"/>
      <w:r w:rsidRPr="00C06A21">
        <w:rPr>
          <w:lang w:val="pt-BR"/>
        </w:rPr>
        <w:t>Fuel_Level</w:t>
      </w:r>
      <w:proofErr w:type="spellEnd"/>
      <w:r w:rsidRPr="00C06A21">
        <w:rPr>
          <w:lang w:val="pt-BR"/>
        </w:rPr>
        <w:t xml:space="preserve"> é menor ou igual a 0.25 (ou seja, 1/4 do tanque ou menos).</w:t>
      </w:r>
    </w:p>
    <w:p w14:paraId="672FA072" w14:textId="77777777" w:rsidR="00C06A21" w:rsidRPr="00C06A21" w:rsidRDefault="00C06A21" w:rsidP="00C06A21">
      <w:pPr>
        <w:numPr>
          <w:ilvl w:val="1"/>
          <w:numId w:val="1"/>
        </w:numPr>
        <w:rPr>
          <w:lang w:val="pt-BR"/>
        </w:rPr>
      </w:pPr>
      <w:r w:rsidRPr="00C06A21">
        <w:rPr>
          <w:lang w:val="pt-BR"/>
        </w:rPr>
        <w:t>Isto é, o nível de combustível deve indicar que o tanque está baixo.</w:t>
      </w:r>
    </w:p>
    <w:p w14:paraId="292B1420" w14:textId="77777777" w:rsidR="00C06A21" w:rsidRPr="00C06A21" w:rsidRDefault="00C06A21" w:rsidP="00C06A21">
      <w:pPr>
        <w:numPr>
          <w:ilvl w:val="0"/>
          <w:numId w:val="1"/>
        </w:numPr>
      </w:pPr>
      <w:proofErr w:type="spellStart"/>
      <w:r w:rsidRPr="00C06A21">
        <w:rPr>
          <w:b/>
          <w:bCs/>
        </w:rPr>
        <w:t>Ignição</w:t>
      </w:r>
      <w:proofErr w:type="spellEnd"/>
      <w:r w:rsidRPr="00C06A21">
        <w:rPr>
          <w:b/>
          <w:bCs/>
        </w:rPr>
        <w:t xml:space="preserve"> Ativa:</w:t>
      </w:r>
    </w:p>
    <w:p w14:paraId="74AFD9E0" w14:textId="5A972D9A" w:rsidR="00C06A21" w:rsidRPr="00C06A21" w:rsidRDefault="00C06A21" w:rsidP="00C06A21">
      <w:pPr>
        <w:numPr>
          <w:ilvl w:val="1"/>
          <w:numId w:val="1"/>
        </w:numPr>
      </w:pPr>
      <w:r w:rsidRPr="00C06A21">
        <w:t>KL15 é 1 (</w:t>
      </w:r>
      <w:proofErr w:type="spellStart"/>
      <w:r w:rsidRPr="00C06A21">
        <w:t>Ativo</w:t>
      </w:r>
      <w:proofErr w:type="spellEnd"/>
      <w:r w:rsidRPr="00C06A21">
        <w:t>).</w:t>
      </w:r>
    </w:p>
    <w:p w14:paraId="194666CE" w14:textId="77777777" w:rsidR="00C06A21" w:rsidRPr="00C06A21" w:rsidRDefault="00C06A21" w:rsidP="00C06A21">
      <w:pPr>
        <w:numPr>
          <w:ilvl w:val="1"/>
          <w:numId w:val="1"/>
        </w:numPr>
        <w:rPr>
          <w:lang w:val="pt-BR"/>
        </w:rPr>
      </w:pPr>
      <w:r w:rsidRPr="00C06A21">
        <w:rPr>
          <w:lang w:val="pt-BR"/>
        </w:rPr>
        <w:t>Isto é, a ignição do veículo deve estar ligada para que a bomba de combustível possa ser acionada.</w:t>
      </w:r>
    </w:p>
    <w:p w14:paraId="3CE2AD33" w14:textId="77777777" w:rsidR="00C06A21" w:rsidRDefault="00C06A21" w:rsidP="00C06A21">
      <w:pPr>
        <w:rPr>
          <w:lang w:val="pt-BR"/>
        </w:rPr>
      </w:pPr>
      <w:r w:rsidRPr="00C06A21">
        <w:rPr>
          <w:b/>
          <w:bCs/>
          <w:lang w:val="pt-BR"/>
        </w:rPr>
        <w:t>FR-FCLM-002:</w:t>
      </w:r>
      <w:r w:rsidRPr="00C06A21">
        <w:rPr>
          <w:lang w:val="pt-BR"/>
        </w:rPr>
        <w:t xml:space="preserve"> Em todas as outras condições (que não satisfaçam FR-FCLM-001), o </w:t>
      </w:r>
      <w:proofErr w:type="spellStart"/>
      <w:r w:rsidRPr="00C06A21">
        <w:rPr>
          <w:lang w:val="pt-BR"/>
        </w:rPr>
        <w:t>Fuel_Pump_Activation_Signal</w:t>
      </w:r>
      <w:proofErr w:type="spellEnd"/>
      <w:r w:rsidRPr="00C06A21">
        <w:rPr>
          <w:lang w:val="pt-BR"/>
        </w:rPr>
        <w:t xml:space="preserve"> DEVE ser definido como 0 (DESLIGAR BOMBA).</w:t>
      </w:r>
    </w:p>
    <w:p w14:paraId="4813081F" w14:textId="77777777" w:rsidR="00C06A21" w:rsidRDefault="00C06A21" w:rsidP="00C06A21">
      <w:pPr>
        <w:rPr>
          <w:lang w:val="pt-BR"/>
        </w:rPr>
      </w:pPr>
    </w:p>
    <w:p w14:paraId="23CED140" w14:textId="77777777" w:rsidR="00C06A21" w:rsidRPr="00C06A21" w:rsidRDefault="00C06A21" w:rsidP="00C06A21">
      <w:pPr>
        <w:rPr>
          <w:lang w:val="pt-BR"/>
        </w:rPr>
      </w:pPr>
    </w:p>
    <w:p w14:paraId="5F1B587D" w14:textId="77777777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lastRenderedPageBreak/>
        <w:t>5. Requisitos Não Funcionais (Exemplos)</w:t>
      </w:r>
    </w:p>
    <w:p w14:paraId="371EA0E2" w14:textId="77777777" w:rsidR="00C06A21" w:rsidRPr="00C06A21" w:rsidRDefault="00C06A21" w:rsidP="00C06A21">
      <w:pPr>
        <w:numPr>
          <w:ilvl w:val="0"/>
          <w:numId w:val="2"/>
        </w:num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lang w:val="pt-BR"/>
        </w:rPr>
        <w:t>NFR-FCLM-001 (Performance):</w:t>
      </w:r>
      <w:r w:rsidRPr="00C06A21">
        <w:rPr>
          <w:lang w:val="pt-BR"/>
        </w:rPr>
        <w:t xml:space="preserve"> A latência entre a mudança das entradas válidas e a atualização da saída </w:t>
      </w:r>
      <w:proofErr w:type="spellStart"/>
      <w:r w:rsidRPr="00C06A21">
        <w:rPr>
          <w:lang w:val="pt-BR"/>
        </w:rPr>
        <w:t>Fuel_Pump_Activation_Signal</w:t>
      </w:r>
      <w:proofErr w:type="spellEnd"/>
      <w:r w:rsidRPr="00C06A21">
        <w:rPr>
          <w:lang w:val="pt-BR"/>
        </w:rPr>
        <w:t xml:space="preserve"> deve ser inferior a 5 ms.</w:t>
      </w:r>
    </w:p>
    <w:p w14:paraId="2D0EC00A" w14:textId="77777777" w:rsidR="00C06A21" w:rsidRPr="00C06A21" w:rsidRDefault="00C06A21" w:rsidP="00C06A21">
      <w:pPr>
        <w:numPr>
          <w:ilvl w:val="0"/>
          <w:numId w:val="2"/>
        </w:numPr>
        <w:rPr>
          <w:lang w:val="pt-BR"/>
        </w:rPr>
      </w:pPr>
      <w:r w:rsidRPr="00C06A21">
        <w:rPr>
          <w:b/>
          <w:bCs/>
          <w:lang w:val="pt-BR"/>
        </w:rPr>
        <w:t>NFR-FCLM-002 (Robustez):</w:t>
      </w:r>
      <w:r w:rsidRPr="00C06A21">
        <w:rPr>
          <w:lang w:val="pt-BR"/>
        </w:rPr>
        <w:t xml:space="preserve"> O módulo deve processar corretamente valores </w:t>
      </w:r>
      <w:proofErr w:type="spellStart"/>
      <w:r w:rsidRPr="00C06A21">
        <w:rPr>
          <w:lang w:val="pt-BR"/>
        </w:rPr>
        <w:t>Fuel_Level</w:t>
      </w:r>
      <w:proofErr w:type="spellEnd"/>
      <w:r w:rsidRPr="00C06A21">
        <w:rPr>
          <w:lang w:val="pt-BR"/>
        </w:rPr>
        <w:t xml:space="preserve"> dentro da sua faixa 0.0 a 1.0.</w:t>
      </w:r>
    </w:p>
    <w:p w14:paraId="29EA137B" w14:textId="77777777" w:rsidR="00C06A21" w:rsidRDefault="00C06A21" w:rsidP="00C06A21">
      <w:pPr>
        <w:numPr>
          <w:ilvl w:val="0"/>
          <w:numId w:val="2"/>
        </w:numPr>
        <w:rPr>
          <w:lang w:val="pt-BR"/>
        </w:rPr>
      </w:pPr>
      <w:r w:rsidRPr="00C06A21">
        <w:rPr>
          <w:b/>
          <w:bCs/>
          <w:lang w:val="pt-BR"/>
        </w:rPr>
        <w:t>NFR-FCLM-003 (Confiabilidade):</w:t>
      </w:r>
      <w:r w:rsidRPr="00C06A21">
        <w:rPr>
          <w:lang w:val="pt-BR"/>
        </w:rPr>
        <w:t xml:space="preserve"> O módulo deve ter uma alta confiabilidade, evitando acionamentos incorretos da bomba.</w:t>
      </w:r>
    </w:p>
    <w:p w14:paraId="150EA283" w14:textId="77777777" w:rsidR="00C06A21" w:rsidRDefault="00C06A21" w:rsidP="00C06A21">
      <w:pPr>
        <w:rPr>
          <w:lang w:val="pt-BR"/>
        </w:rPr>
      </w:pPr>
    </w:p>
    <w:p w14:paraId="68939B17" w14:textId="5C1C5FB0" w:rsid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sz w:val="28"/>
          <w:szCs w:val="28"/>
          <w:lang w:val="pt-BR"/>
        </w:rPr>
        <w:t xml:space="preserve">5. </w:t>
      </w:r>
      <w:r>
        <w:rPr>
          <w:b/>
          <w:bCs/>
          <w:sz w:val="28"/>
          <w:szCs w:val="28"/>
          <w:lang w:val="pt-BR"/>
        </w:rPr>
        <w:t>Modelo Lógico</w:t>
      </w:r>
    </w:p>
    <w:p w14:paraId="70191229" w14:textId="169AF5A3" w:rsidR="00C06A21" w:rsidRPr="00C06A21" w:rsidRDefault="00C06A21" w:rsidP="00C06A21">
      <w:pPr>
        <w:rPr>
          <w:b/>
          <w:bCs/>
          <w:sz w:val="28"/>
          <w:szCs w:val="28"/>
          <w:lang w:val="pt-BR"/>
        </w:rPr>
      </w:pPr>
      <w:r w:rsidRPr="00C06A21">
        <w:rPr>
          <w:b/>
          <w:bCs/>
          <w:noProof/>
          <w:sz w:val="28"/>
          <w:szCs w:val="28"/>
          <w:lang w:val="pt-BR"/>
        </w:rPr>
        <w:drawing>
          <wp:inline distT="0" distB="0" distL="0" distR="0" wp14:anchorId="51CE1E3E" wp14:editId="3D238636">
            <wp:extent cx="5943600" cy="3402330"/>
            <wp:effectExtent l="0" t="0" r="0" b="7620"/>
            <wp:docPr id="13051548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4837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0F6C" w14:textId="77777777" w:rsidR="00C06A21" w:rsidRPr="00C06A21" w:rsidRDefault="00C06A21" w:rsidP="00C06A21">
      <w:pPr>
        <w:rPr>
          <w:lang w:val="pt-BR"/>
        </w:rPr>
      </w:pPr>
    </w:p>
    <w:p w14:paraId="1905651F" w14:textId="77777777" w:rsidR="0053285B" w:rsidRPr="00C06A21" w:rsidRDefault="0053285B">
      <w:pPr>
        <w:rPr>
          <w:lang w:val="pt-BR"/>
        </w:rPr>
      </w:pPr>
    </w:p>
    <w:sectPr w:rsidR="0053285B" w:rsidRPr="00C06A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934"/>
    <w:multiLevelType w:val="multilevel"/>
    <w:tmpl w:val="634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F5F9E"/>
    <w:multiLevelType w:val="multilevel"/>
    <w:tmpl w:val="DE8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3684">
    <w:abstractNumId w:val="1"/>
  </w:num>
  <w:num w:numId="2" w16cid:durableId="79718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21"/>
    <w:rsid w:val="001D3505"/>
    <w:rsid w:val="002A523C"/>
    <w:rsid w:val="0053285B"/>
    <w:rsid w:val="00A858FE"/>
    <w:rsid w:val="00C06A21"/>
    <w:rsid w:val="00CD11C2"/>
    <w:rsid w:val="00E0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49CA"/>
  <w15:chartTrackingRefBased/>
  <w15:docId w15:val="{229162FC-6ACE-4787-AD5C-D5FA3B8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2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1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Campos, Eduardo</cp:lastModifiedBy>
  <cp:revision>2</cp:revision>
  <dcterms:created xsi:type="dcterms:W3CDTF">2025-07-29T16:09:00Z</dcterms:created>
  <dcterms:modified xsi:type="dcterms:W3CDTF">2025-07-29T16:27:00Z</dcterms:modified>
</cp:coreProperties>
</file>