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0" w:line="360"/>
        <w:ind w:right="0" w:left="0" w:firstLine="0"/>
        <w:jc w:val="left"/>
        <w:rPr>
          <w:rFonts w:ascii="Calibri" w:hAnsi="Calibri" w:cs="Calibri" w:eastAsia="Calibri"/>
          <w:color w:val="auto"/>
          <w:spacing w:val="0"/>
          <w:position w:val="0"/>
          <w:sz w:val="22"/>
          <w:shd w:fill="auto" w:val="clear"/>
        </w:rPr>
      </w:pPr>
      <w:r>
        <w:object w:dxaOrig="2505" w:dyaOrig="1460">
          <v:rect xmlns:o="urn:schemas-microsoft-com:office:office" xmlns:v="urn:schemas-microsoft-com:vml" id="rectole0000000000" style="width:125.250000pt;height:7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900" w:dyaOrig="2069">
          <v:rect xmlns:o="urn:schemas-microsoft-com:office:office" xmlns:v="urn:schemas-microsoft-com:vml" id="rectole0000000001" style="width:95.000000pt;height:103.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1. Bubble algorithm</w:t>
      </w:r>
    </w:p>
    <w:p>
      <w:pPr>
        <w:spacing w:before="0" w:after="0" w:line="360"/>
        <w:ind w:right="0" w:left="0" w:firstLine="0"/>
        <w:jc w:val="both"/>
        <w:rPr>
          <w:rFonts w:ascii="Calibri" w:hAnsi="Calibri" w:cs="Calibri" w:eastAsia="Calibri"/>
          <w:color w:val="333333"/>
          <w:spacing w:val="0"/>
          <w:position w:val="0"/>
          <w:sz w:val="24"/>
          <w:shd w:fill="auto" w:val="clear"/>
        </w:rPr>
      </w:pPr>
      <w:r>
        <w:object w:dxaOrig="6999" w:dyaOrig="3153">
          <v:rect xmlns:o="urn:schemas-microsoft-com:office:office" xmlns:v="urn:schemas-microsoft-com:vml" id="rectole0000000002" style="width:349.950000pt;height:157.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Bubble methods check if the element at the left is higher than the right, if so, it swaps then with the method vector.interchange().</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Since the ordered vector is already sorted, vector.interchange() is never executed.</w: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On the other way, when applying bubble algorithm to a reverse vector, vector.interchange() will always be executed. That’s why random vector have better times, since sometimes elements will already be sorted.</w: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2. Selection Algorithm</w:t>
      </w:r>
    </w:p>
    <w:p>
      <w:pPr>
        <w:spacing w:before="0" w:after="0" w:line="360"/>
        <w:ind w:right="0" w:left="0" w:firstLine="0"/>
        <w:jc w:val="both"/>
        <w:rPr>
          <w:rFonts w:ascii="Calibri" w:hAnsi="Calibri" w:cs="Calibri" w:eastAsia="Calibri"/>
          <w:color w:val="333333"/>
          <w:spacing w:val="0"/>
          <w:position w:val="0"/>
          <w:sz w:val="24"/>
          <w:shd w:fill="auto" w:val="clear"/>
        </w:rPr>
      </w:pPr>
      <w:r>
        <w:object w:dxaOrig="6998" w:dyaOrig="3046">
          <v:rect xmlns:o="urn:schemas-microsoft-com:office:office" xmlns:v="urn:schemas-microsoft-com:vml" id="rectole0000000003" style="width:349.900000pt;height:152.3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This algorithm works with a minimum position, this position is change every time a right element is higher than the left element, so works exactly the opposite of bubble, but in this case vector.interchange() is always executed, that’s why times don’t differ that much.</w:t>
      </w:r>
    </w:p>
    <w:p>
      <w:pPr>
        <w:spacing w:before="360" w:after="0" w:line="360"/>
        <w:ind w:right="0" w:left="0" w:firstLine="0"/>
        <w:jc w:val="left"/>
        <w:rPr>
          <w:rFonts w:ascii="Calibri" w:hAnsi="Calibri" w:cs="Calibri" w:eastAsia="Calibri"/>
          <w:color w:val="0098CD"/>
          <w:spacing w:val="0"/>
          <w:position w:val="0"/>
          <w:sz w:val="40"/>
          <w:shd w:fill="auto" w:val="clear"/>
        </w:rPr>
      </w:pP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3. Insertion Algorithm</w:t>
      </w:r>
    </w:p>
    <w:p>
      <w:pPr>
        <w:spacing w:before="0" w:after="0" w:line="360"/>
        <w:ind w:right="0" w:left="0" w:firstLine="0"/>
        <w:jc w:val="both"/>
        <w:rPr>
          <w:rFonts w:ascii="Calibri" w:hAnsi="Calibri" w:cs="Calibri" w:eastAsia="Calibri"/>
          <w:color w:val="333333"/>
          <w:spacing w:val="0"/>
          <w:position w:val="0"/>
          <w:sz w:val="24"/>
          <w:shd w:fill="auto" w:val="clear"/>
        </w:rPr>
      </w:pPr>
      <w:r>
        <w:object w:dxaOrig="7388" w:dyaOrig="6977">
          <v:rect xmlns:o="urn:schemas-microsoft-com:office:office" xmlns:v="urn:schemas-microsoft-com:vml" id="rectole0000000004" style="width:369.400000pt;height:348.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In the worst case, the complexity of method insertion() is O(n^2), but in the best case (that is ordered vector) the complexity is O(n) since the while loop is execute when j&gt;=0 AND pivot &lt; a[j], as pivot is i-1 (the element at the left), this condition is never met because in an ordered vector the element at the left will always be lower than the ones at the right.</w: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4. Quicksort Algorithm</w:t>
      </w:r>
    </w:p>
    <w:p>
      <w:pPr>
        <w:spacing w:before="0" w:after="0" w:line="360"/>
        <w:ind w:right="0" w:left="0" w:firstLine="0"/>
        <w:jc w:val="both"/>
        <w:rPr>
          <w:rFonts w:ascii="Calibri" w:hAnsi="Calibri" w:cs="Calibri" w:eastAsia="Calibri"/>
          <w:color w:val="333333"/>
          <w:spacing w:val="0"/>
          <w:position w:val="0"/>
          <w:sz w:val="24"/>
          <w:shd w:fill="auto" w:val="clear"/>
        </w:rPr>
      </w:pPr>
      <w:r>
        <w:object w:dxaOrig="6977" w:dyaOrig="3953">
          <v:rect xmlns:o="urn:schemas-microsoft-com:office:office" xmlns:v="urn:schemas-microsoft-com:vml" id="rectole0000000005" style="width:348.850000pt;height:197.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While both Quicksort and Insertionhave similar worst-case time complexities (O(n^2)), Quicksort's average-case time complexity is significantly better (O(nlogn)). Quicksort is particularly effective for large datasets due to its efficient partitioning scheme, which divides the array into smaller partitions and sorts them independently.</w:t>
      </w:r>
    </w:p>
    <w:p>
      <w:pPr>
        <w:spacing w:before="360" w:after="0" w:line="360"/>
        <w:ind w:right="0" w:left="0" w:firstLine="0"/>
        <w:jc w:val="left"/>
        <w:rPr>
          <w:rFonts w:ascii="Calibri" w:hAnsi="Calibri" w:cs="Calibri" w:eastAsia="Calibri"/>
          <w:color w:val="0098CD"/>
          <w:spacing w:val="0"/>
          <w:position w:val="0"/>
          <w:sz w:val="40"/>
          <w:shd w:fill="auto" w:val="clear"/>
        </w:rPr>
      </w:pPr>
      <w:r>
        <w:rPr>
          <w:rFonts w:ascii="Calibri" w:hAnsi="Calibri" w:cs="Calibri" w:eastAsia="Calibri"/>
          <w:color w:val="0098CD"/>
          <w:spacing w:val="0"/>
          <w:position w:val="0"/>
          <w:sz w:val="40"/>
          <w:shd w:fill="auto" w:val="clear"/>
        </w:rPr>
        <w:t xml:space="preserve">Activity 5. Quicksort + Insertion Algorithm</w:t>
      </w:r>
    </w:p>
    <w:p>
      <w:pPr>
        <w:spacing w:before="0" w:after="0" w:line="240"/>
        <w:ind w:right="0" w:left="0" w:firstLine="0"/>
        <w:jc w:val="both"/>
        <w:rPr>
          <w:rFonts w:ascii="Calibri" w:hAnsi="Calibri" w:cs="Calibri" w:eastAsia="Calibri"/>
          <w:color w:val="333333"/>
          <w:spacing w:val="0"/>
          <w:position w:val="0"/>
          <w:sz w:val="24"/>
          <w:shd w:fill="auto" w:val="clear"/>
        </w:rPr>
      </w:pPr>
      <w:r>
        <w:object w:dxaOrig="3259" w:dyaOrig="4459">
          <v:rect xmlns:o="urn:schemas-microsoft-com:office:office" xmlns:v="urn:schemas-microsoft-com:vml" id="rectole0000000006" style="width:162.950000pt;height:222.9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0" w:line="360"/>
        <w:ind w:right="0" w:left="0" w:firstLine="0"/>
        <w:jc w:val="both"/>
        <w:rPr>
          <w:rFonts w:ascii="Calibri" w:hAnsi="Calibri" w:cs="Calibri" w:eastAsia="Calibri"/>
          <w:color w:val="333333"/>
          <w:spacing w:val="0"/>
          <w:position w:val="0"/>
          <w:sz w:val="24"/>
          <w:shd w:fill="auto" w:val="clear"/>
        </w:rPr>
      </w:pPr>
      <w:r>
        <w:rPr>
          <w:rFonts w:ascii="Calibri" w:hAnsi="Calibri" w:cs="Calibri" w:eastAsia="Calibri"/>
          <w:color w:val="333333"/>
          <w:spacing w:val="0"/>
          <w:position w:val="0"/>
          <w:sz w:val="24"/>
          <w:shd w:fill="auto" w:val="clear"/>
        </w:rPr>
        <w:t xml:space="preserve">As we can see, this solution help us in small subvector but is worse with big subvectors (after threshold is higher than 500). Also, this hybrid approach allows the algorithm to adapt to different characteristics of input data.</w:t>
      </w: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p>
    <w:p>
      <w:pPr>
        <w:spacing w:before="0" w:after="0" w:line="360"/>
        <w:ind w:right="0" w:left="0" w:firstLine="0"/>
        <w:jc w:val="both"/>
        <w:rPr>
          <w:rFonts w:ascii="Calibri" w:hAnsi="Calibri" w:cs="Calibri" w:eastAsia="Calibri"/>
          <w:color w:val="333333"/>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