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479250D7">
            <wp:extent cx="2743200" cy="2553371"/>
            <wp:effectExtent l="0" t="0" r="0"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849" cy="2571660"/>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gramStart"/>
      <w:r w:rsidRPr="00B62039">
        <w:rPr>
          <w:rFonts w:ascii="Segoe UI" w:eastAsia="Times New Roman" w:hAnsi="Segoe UI" w:cs="Segoe UI"/>
          <w:b/>
          <w:bCs/>
          <w:color w:val="E6E6E6"/>
          <w:sz w:val="36"/>
          <w:szCs w:val="36"/>
          <w:lang w:eastAsia="es-PE"/>
        </w:rPr>
        <w:t>Cuándo</w:t>
      </w:r>
      <w:proofErr w:type="gramEnd"/>
      <w:r w:rsidRPr="00B62039">
        <w:rPr>
          <w:rFonts w:ascii="Segoe UI" w:eastAsia="Times New Roman" w:hAnsi="Segoe UI" w:cs="Segoe UI"/>
          <w:b/>
          <w:bCs/>
          <w:color w:val="E6E6E6"/>
          <w:sz w:val="36"/>
          <w:szCs w:val="36"/>
          <w:lang w:eastAsia="es-PE"/>
        </w:rPr>
        <w:t xml:space="preserve">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w:t>
      </w:r>
      <w:r w:rsidRPr="00B62039">
        <w:rPr>
          <w:rFonts w:ascii="Segoe UI" w:eastAsia="Times New Roman" w:hAnsi="Segoe UI" w:cs="Segoe UI"/>
          <w:color w:val="E6E6E6"/>
          <w:sz w:val="24"/>
          <w:szCs w:val="24"/>
          <w:lang w:eastAsia="es-PE"/>
        </w:rPr>
        <w:lastRenderedPageBreak/>
        <w:t>contenedor y cada partición puede crecer hasta un tamaño de 10 GB. Los 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proofErr w:type="spellStart"/>
      <w:r w:rsidRPr="00B62039">
        <w:rPr>
          <w:rFonts w:ascii="Segoe UI" w:eastAsia="Times New Roman" w:hAnsi="Segoe UI" w:cs="Segoe UI"/>
          <w:i/>
          <w:iCs/>
          <w:color w:val="E6E6E6"/>
          <w:sz w:val="24"/>
          <w:szCs w:val="24"/>
          <w:lang w:eastAsia="es-PE"/>
        </w:rPr>
        <w:t>IoT</w:t>
      </w:r>
      <w:proofErr w:type="spellEnd"/>
      <w:r w:rsidRPr="00B62039">
        <w:rPr>
          <w:rFonts w:ascii="Segoe UI" w:eastAsia="Times New Roman" w:hAnsi="Segoe UI" w:cs="Segoe UI"/>
          <w:i/>
          <w:iCs/>
          <w:color w:val="E6E6E6"/>
          <w:sz w:val="24"/>
          <w:szCs w:val="24"/>
          <w:lang w:eastAsia="es-PE"/>
        </w:rPr>
        <w:t xml:space="preserve"> y telemática</w:t>
      </w:r>
      <w:r w:rsidRPr="00B62039">
        <w:rPr>
          <w:rFonts w:ascii="Segoe UI" w:eastAsia="Times New Roman" w:hAnsi="Segoe UI" w:cs="Segoe UI"/>
          <w:color w:val="E6E6E6"/>
          <w:sz w:val="24"/>
          <w:szCs w:val="24"/>
          <w:lang w:eastAsia="es-PE"/>
        </w:rPr>
        <w:t xml:space="preserve">. Estos sistemas suelen ingerir grandes cantidades de datos en ráfagas de actividad frecuentes. Cosmos DB puede aceptar y almacenar esta información con rapidez. lo que permite que servicios analíticos como Azure Machine </w:t>
      </w:r>
      <w:proofErr w:type="spellStart"/>
      <w:r w:rsidRPr="00B62039">
        <w:rPr>
          <w:rFonts w:ascii="Segoe UI" w:eastAsia="Times New Roman" w:hAnsi="Segoe UI" w:cs="Segoe UI"/>
          <w:color w:val="E6E6E6"/>
          <w:sz w:val="24"/>
          <w:szCs w:val="24"/>
          <w:lang w:eastAsia="es-PE"/>
        </w:rPr>
        <w:t>Learning</w:t>
      </w:r>
      <w:proofErr w:type="spellEnd"/>
      <w:r w:rsidRPr="00B62039">
        <w:rPr>
          <w:rFonts w:ascii="Segoe UI" w:eastAsia="Times New Roman" w:hAnsi="Segoe UI" w:cs="Segoe UI"/>
          <w:color w:val="E6E6E6"/>
          <w:sz w:val="24"/>
          <w:szCs w:val="24"/>
          <w:lang w:eastAsia="es-PE"/>
        </w:rPr>
        <w:t xml:space="preserve">, Azure HDInsight o </w:t>
      </w:r>
      <w:proofErr w:type="spellStart"/>
      <w:r w:rsidRPr="00B62039">
        <w:rPr>
          <w:rFonts w:ascii="Segoe UI" w:eastAsia="Times New Roman" w:hAnsi="Segoe UI" w:cs="Segoe UI"/>
          <w:color w:val="E6E6E6"/>
          <w:sz w:val="24"/>
          <w:szCs w:val="24"/>
          <w:lang w:eastAsia="es-PE"/>
        </w:rPr>
        <w:t>Power</w:t>
      </w:r>
      <w:proofErr w:type="spellEnd"/>
      <w:r w:rsidRPr="00B62039">
        <w:rPr>
          <w:rFonts w:ascii="Segoe UI" w:eastAsia="Times New Roman" w:hAnsi="Segoe UI" w:cs="Segoe UI"/>
          <w:color w:val="E6E6E6"/>
          <w:sz w:val="24"/>
          <w:szCs w:val="24"/>
          <w:lang w:eastAsia="es-PE"/>
        </w:rPr>
        <w:t xml:space="preserve"> BI puedan hacer uso de esos datos. Además, los datos se pueden procesar en tiempo real a través de funciones de Azure </w:t>
      </w:r>
      <w:proofErr w:type="spellStart"/>
      <w:r w:rsidRPr="00B62039">
        <w:rPr>
          <w:rFonts w:ascii="Segoe UI" w:eastAsia="Times New Roman" w:hAnsi="Segoe UI" w:cs="Segoe UI"/>
          <w:color w:val="E6E6E6"/>
          <w:sz w:val="24"/>
          <w:szCs w:val="24"/>
          <w:lang w:eastAsia="es-PE"/>
        </w:rPr>
        <w:t>Functions</w:t>
      </w:r>
      <w:proofErr w:type="spellEnd"/>
      <w:r w:rsidRPr="00B62039">
        <w:rPr>
          <w:rFonts w:ascii="Segoe UI" w:eastAsia="Times New Roman" w:hAnsi="Segoe UI" w:cs="Segoe UI"/>
          <w:color w:val="E6E6E6"/>
          <w:sz w:val="24"/>
          <w:szCs w:val="24"/>
          <w:lang w:eastAsia="es-PE"/>
        </w:rPr>
        <w:t xml:space="preserve">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xml:space="preserve">.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w:t>
      </w:r>
      <w:proofErr w:type="spellStart"/>
      <w:r w:rsidRPr="00B62039">
        <w:rPr>
          <w:rFonts w:ascii="Segoe UI" w:eastAsia="Times New Roman" w:hAnsi="Segoe UI" w:cs="Segoe UI"/>
          <w:color w:val="E6E6E6"/>
          <w:sz w:val="24"/>
          <w:szCs w:val="24"/>
          <w:lang w:eastAsia="es-PE"/>
        </w:rPr>
        <w:t>Xamarin</w:t>
      </w:r>
      <w:proofErr w:type="spellEnd"/>
      <w:r w:rsidRPr="00B62039">
        <w:rPr>
          <w:rFonts w:ascii="Segoe UI" w:eastAsia="Times New Roman" w:hAnsi="Segoe UI" w:cs="Segoe UI"/>
          <w:color w:val="E6E6E6"/>
          <w:sz w:val="24"/>
          <w:szCs w:val="24"/>
          <w:lang w:eastAsia="es-PE"/>
        </w:rPr>
        <w:t xml:space="preserve">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65D3624B" w14:textId="77777777" w:rsidR="00E4667E" w:rsidRPr="00E4667E" w:rsidRDefault="00E4667E" w:rsidP="00E4667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4667E">
        <w:rPr>
          <w:rFonts w:ascii="Segoe UI" w:eastAsia="Times New Roman" w:hAnsi="Segoe UI" w:cs="Segoe UI"/>
          <w:b/>
          <w:bCs/>
          <w:color w:val="E6E6E6"/>
          <w:kern w:val="36"/>
          <w:sz w:val="48"/>
          <w:szCs w:val="48"/>
          <w:lang w:eastAsia="es-PE"/>
        </w:rPr>
        <w:lastRenderedPageBreak/>
        <w:t>Identificación de las API de Azure Cosmos DB</w:t>
      </w:r>
    </w:p>
    <w:p w14:paraId="796ECDA1" w14:textId="77777777" w:rsidR="00E4667E" w:rsidRPr="00E4667E" w:rsidRDefault="00E4667E" w:rsidP="00E4667E">
      <w:pPr>
        <w:shd w:val="clear" w:color="auto" w:fill="171717"/>
        <w:spacing w:after="0" w:line="240" w:lineRule="auto"/>
        <w:rPr>
          <w:rFonts w:ascii="Segoe UI" w:eastAsia="Times New Roman" w:hAnsi="Segoe UI" w:cs="Segoe UI"/>
          <w:color w:val="E6E6E6"/>
          <w:sz w:val="24"/>
          <w:szCs w:val="24"/>
          <w:lang w:eastAsia="es-PE"/>
        </w:rPr>
      </w:pPr>
      <w:r w:rsidRPr="00E4667E">
        <w:rPr>
          <w:rFonts w:ascii="docons" w:eastAsia="Times New Roman" w:hAnsi="docons" w:cs="Segoe UI"/>
          <w:color w:val="E6E6E6"/>
          <w:sz w:val="14"/>
          <w:szCs w:val="14"/>
          <w:bdr w:val="none" w:sz="0" w:space="0" w:color="auto" w:frame="1"/>
          <w:lang w:eastAsia="es-PE"/>
        </w:rPr>
        <w:t>Completado</w:t>
      </w:r>
      <w:r w:rsidRPr="00E4667E">
        <w:rPr>
          <w:rFonts w:ascii="Segoe UI" w:eastAsia="Times New Roman" w:hAnsi="Segoe UI" w:cs="Segoe UI"/>
          <w:color w:val="E6E6E6"/>
          <w:sz w:val="18"/>
          <w:szCs w:val="18"/>
          <w:lang w:eastAsia="es-PE"/>
        </w:rPr>
        <w:t>100 XP</w:t>
      </w:r>
    </w:p>
    <w:p w14:paraId="2AD39964" w14:textId="77777777" w:rsidR="00E4667E" w:rsidRPr="00E4667E" w:rsidRDefault="00E4667E" w:rsidP="00E4667E">
      <w:pPr>
        <w:numPr>
          <w:ilvl w:val="0"/>
          <w:numId w:val="3"/>
        </w:numPr>
        <w:shd w:val="clear" w:color="auto" w:fill="171717"/>
        <w:spacing w:after="0" w:line="240" w:lineRule="auto"/>
        <w:rPr>
          <w:rFonts w:ascii="Segoe UI" w:eastAsia="Times New Roman" w:hAnsi="Segoe UI" w:cs="Segoe UI"/>
          <w:sz w:val="24"/>
          <w:szCs w:val="24"/>
          <w:lang w:eastAsia="es-PE"/>
        </w:rPr>
      </w:pPr>
      <w:r w:rsidRPr="00E4667E">
        <w:rPr>
          <w:rFonts w:ascii="Segoe UI" w:eastAsia="Times New Roman" w:hAnsi="Segoe UI" w:cs="Segoe UI"/>
          <w:sz w:val="24"/>
          <w:szCs w:val="24"/>
          <w:lang w:eastAsia="es-PE"/>
        </w:rPr>
        <w:t>6 minutos</w:t>
      </w:r>
    </w:p>
    <w:p w14:paraId="12B06D9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Azure Cosmos DB admite varias API, lo cual permite a los desarrolladores migrar fácilmente datos desde almacenes NoSQL usados habitualmente y aplicar sus aptitudes de programación existentes. Al aprovisionar una nueva instancia de Cosmos DB, seleccione la API que quiere usar. La elección de la API depende de muchos factores, como el tipo de datos que se van a almacenar, la necesidad de admitir aplicaciones existentes y las aptitudes de API de los desarrolladores que trabajarán con el almacén de datos.</w:t>
      </w:r>
    </w:p>
    <w:p w14:paraId="15681E28"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Core (SQL)</w:t>
      </w:r>
    </w:p>
    <w:p w14:paraId="5659AD2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API nativa de Cosmos DB administra los datos en formato de documento JSON y, a pesar de ser una solución de almacenamiento de datos NoSQL, usa sintaxis SQL para trabajar con los datos.</w:t>
      </w:r>
    </w:p>
    <w:p w14:paraId="4953F1EE"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Una consulta SQL para una base de datos de Cosmos DB que contiene datos del cliente podría ser similar a esta:</w:t>
      </w:r>
    </w:p>
    <w:p w14:paraId="3475059D"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SQLCopiar</w:t>
      </w:r>
      <w:proofErr w:type="spellEnd"/>
    </w:p>
    <w:p w14:paraId="08651CD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w:t>
      </w:r>
    </w:p>
    <w:p w14:paraId="2A0F74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customers c</w:t>
      </w:r>
    </w:p>
    <w:p w14:paraId="2DF0DA7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c.id = </w:t>
      </w:r>
      <w:r w:rsidRPr="00E4667E">
        <w:rPr>
          <w:rFonts w:ascii="Consolas" w:eastAsia="Times New Roman" w:hAnsi="Consolas" w:cs="Courier New"/>
          <w:color w:val="CE9178"/>
          <w:sz w:val="20"/>
          <w:szCs w:val="20"/>
          <w:bdr w:val="none" w:sz="0" w:space="0" w:color="auto" w:frame="1"/>
          <w:lang w:val="en-US" w:eastAsia="es-PE"/>
        </w:rPr>
        <w:t>"joe@litware.com"</w:t>
      </w:r>
    </w:p>
    <w:p w14:paraId="0BFA2C00"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resultado de esta consulta consta de uno o varios documentos JSON, como se muestra aquí:</w:t>
      </w:r>
    </w:p>
    <w:p w14:paraId="1776BFE3"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JSONCopiar</w:t>
      </w:r>
      <w:proofErr w:type="spellEnd"/>
    </w:p>
    <w:p w14:paraId="41AC30A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5D3FBB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"joe@litware.com"</w:t>
      </w:r>
      <w:r w:rsidRPr="00E4667E">
        <w:rPr>
          <w:rFonts w:ascii="Consolas" w:eastAsia="Times New Roman" w:hAnsi="Consolas" w:cs="Courier New"/>
          <w:color w:val="E6E6E6"/>
          <w:sz w:val="20"/>
          <w:szCs w:val="20"/>
          <w:bdr w:val="none" w:sz="0" w:space="0" w:color="auto" w:frame="1"/>
          <w:lang w:eastAsia="es-PE"/>
        </w:rPr>
        <w:t>,</w:t>
      </w:r>
    </w:p>
    <w:p w14:paraId="306C95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"Joe Jones"</w:t>
      </w:r>
      <w:r w:rsidRPr="00E4667E">
        <w:rPr>
          <w:rFonts w:ascii="Consolas" w:eastAsia="Times New Roman" w:hAnsi="Consolas" w:cs="Courier New"/>
          <w:color w:val="E6E6E6"/>
          <w:sz w:val="20"/>
          <w:szCs w:val="20"/>
          <w:bdr w:val="none" w:sz="0" w:space="0" w:color="auto" w:frame="1"/>
          <w:lang w:val="en-US" w:eastAsia="es-PE"/>
        </w:rPr>
        <w:t>,</w:t>
      </w:r>
    </w:p>
    <w:p w14:paraId="50ABE51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"address"</w:t>
      </w:r>
      <w:r w:rsidRPr="00E4667E">
        <w:rPr>
          <w:rFonts w:ascii="Consolas" w:eastAsia="Times New Roman" w:hAnsi="Consolas" w:cs="Courier New"/>
          <w:color w:val="E6E6E6"/>
          <w:sz w:val="20"/>
          <w:szCs w:val="20"/>
          <w:bdr w:val="none" w:sz="0" w:space="0" w:color="auto" w:frame="1"/>
          <w:lang w:val="en-US" w:eastAsia="es-PE"/>
        </w:rPr>
        <w:t>: {</w:t>
      </w:r>
    </w:p>
    <w:p w14:paraId="6D813D75"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"street"</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"1 Main St."</w:t>
      </w:r>
      <w:r w:rsidRPr="00E4667E">
        <w:rPr>
          <w:rFonts w:ascii="Consolas" w:eastAsia="Times New Roman" w:hAnsi="Consolas" w:cs="Courier New"/>
          <w:color w:val="E6E6E6"/>
          <w:sz w:val="20"/>
          <w:szCs w:val="20"/>
          <w:bdr w:val="none" w:sz="0" w:space="0" w:color="auto" w:frame="1"/>
          <w:lang w:val="en-US" w:eastAsia="es-PE"/>
        </w:rPr>
        <w:t>,</w:t>
      </w:r>
    </w:p>
    <w:p w14:paraId="121FACF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eastAsia="es-PE"/>
        </w:rPr>
        <w:t>"</w:t>
      </w:r>
      <w:proofErr w:type="spellStart"/>
      <w:r w:rsidRPr="00E4667E">
        <w:rPr>
          <w:rFonts w:ascii="Consolas" w:eastAsia="Times New Roman" w:hAnsi="Consolas" w:cs="Courier New"/>
          <w:color w:val="9CDCFE"/>
          <w:sz w:val="20"/>
          <w:szCs w:val="20"/>
          <w:bdr w:val="none" w:sz="0" w:space="0" w:color="auto" w:frame="1"/>
          <w:lang w:eastAsia="es-PE"/>
        </w:rPr>
        <w:t>city</w:t>
      </w:r>
      <w:proofErr w:type="spellEnd"/>
      <w:r w:rsidRPr="00E4667E">
        <w:rPr>
          <w:rFonts w:ascii="Consolas" w:eastAsia="Times New Roman" w:hAnsi="Consolas" w:cs="Courier New"/>
          <w:color w:val="9CDCFE"/>
          <w:sz w:val="20"/>
          <w:szCs w:val="20"/>
          <w:bdr w:val="none" w:sz="0" w:space="0" w:color="auto" w:frame="1"/>
          <w:lang w:eastAsia="es-PE"/>
        </w:rPr>
        <w:t>"</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"Seattle"</w:t>
      </w:r>
    </w:p>
    <w:p w14:paraId="643C2692"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p>
    <w:p w14:paraId="72A0A5D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8B35980" w14:textId="77777777" w:rsidR="000B4F8B" w:rsidRDefault="000B4F8B"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
    <w:p w14:paraId="18085F5D" w14:textId="32AF433D"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lastRenderedPageBreak/>
        <w:t>MongoDB API</w:t>
      </w:r>
    </w:p>
    <w:p w14:paraId="143F364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MongoDB es una base de datos de código abierto popular en la que los datos se almacenan en formato JSON binario (BSON). La API de MongoDB de Azure Cosmos DB permite a los desarrolladores usar bibliotecas de cliente de MongoDB en y código para trabajar con datos en Azure Cosmos DB.</w:t>
      </w:r>
    </w:p>
    <w:p w14:paraId="5812CE56"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El lenguaje de consulta de MongoDB (MongoDB </w:t>
      </w:r>
      <w:proofErr w:type="spellStart"/>
      <w:r w:rsidRPr="00E4667E">
        <w:rPr>
          <w:rFonts w:ascii="Segoe UI" w:eastAsia="Times New Roman" w:hAnsi="Segoe UI" w:cs="Segoe UI"/>
          <w:color w:val="E6E6E6"/>
          <w:sz w:val="24"/>
          <w:szCs w:val="24"/>
          <w:lang w:eastAsia="es-PE"/>
        </w:rPr>
        <w:t>Query</w:t>
      </w:r>
      <w:proofErr w:type="spellEnd"/>
      <w:r w:rsidRPr="00E4667E">
        <w:rPr>
          <w:rFonts w:ascii="Segoe UI" w:eastAsia="Times New Roman" w:hAnsi="Segoe UI" w:cs="Segoe UI"/>
          <w:color w:val="E6E6E6"/>
          <w:sz w:val="24"/>
          <w:szCs w:val="24"/>
          <w:lang w:eastAsia="es-PE"/>
        </w:rPr>
        <w:t xml:space="preserve"> </w:t>
      </w:r>
      <w:proofErr w:type="spellStart"/>
      <w:r w:rsidRPr="00E4667E">
        <w:rPr>
          <w:rFonts w:ascii="Segoe UI" w:eastAsia="Times New Roman" w:hAnsi="Segoe UI" w:cs="Segoe UI"/>
          <w:color w:val="E6E6E6"/>
          <w:sz w:val="24"/>
          <w:szCs w:val="24"/>
          <w:lang w:eastAsia="es-PE"/>
        </w:rPr>
        <w:t>Language</w:t>
      </w:r>
      <w:proofErr w:type="spellEnd"/>
      <w:r w:rsidRPr="00E4667E">
        <w:rPr>
          <w:rFonts w:ascii="Segoe UI" w:eastAsia="Times New Roman" w:hAnsi="Segoe UI" w:cs="Segoe UI"/>
          <w:color w:val="E6E6E6"/>
          <w:sz w:val="24"/>
          <w:szCs w:val="24"/>
          <w:lang w:eastAsia="es-PE"/>
        </w:rPr>
        <w:t>, MQL) usa una sintaxis compacta orientada a objetos en la que los desarrolladores usan </w:t>
      </w:r>
      <w:r w:rsidRPr="00E4667E">
        <w:rPr>
          <w:rFonts w:ascii="Segoe UI" w:eastAsia="Times New Roman" w:hAnsi="Segoe UI" w:cs="Segoe UI"/>
          <w:i/>
          <w:iCs/>
          <w:color w:val="E6E6E6"/>
          <w:sz w:val="24"/>
          <w:szCs w:val="24"/>
          <w:lang w:eastAsia="es-PE"/>
        </w:rPr>
        <w:t>objetos</w:t>
      </w:r>
      <w:r w:rsidRPr="00E4667E">
        <w:rPr>
          <w:rFonts w:ascii="Segoe UI" w:eastAsia="Times New Roman" w:hAnsi="Segoe UI" w:cs="Segoe UI"/>
          <w:color w:val="E6E6E6"/>
          <w:sz w:val="24"/>
          <w:szCs w:val="24"/>
          <w:lang w:eastAsia="es-PE"/>
        </w:rPr>
        <w:t> para llamar a </w:t>
      </w:r>
      <w:r w:rsidRPr="00E4667E">
        <w:rPr>
          <w:rFonts w:ascii="Segoe UI" w:eastAsia="Times New Roman" w:hAnsi="Segoe UI" w:cs="Segoe UI"/>
          <w:i/>
          <w:iCs/>
          <w:color w:val="E6E6E6"/>
          <w:sz w:val="24"/>
          <w:szCs w:val="24"/>
          <w:lang w:eastAsia="es-PE"/>
        </w:rPr>
        <w:t>métodos</w:t>
      </w:r>
      <w:r w:rsidRPr="00E4667E">
        <w:rPr>
          <w:rFonts w:ascii="Segoe UI" w:eastAsia="Times New Roman" w:hAnsi="Segoe UI" w:cs="Segoe UI"/>
          <w:color w:val="E6E6E6"/>
          <w:sz w:val="24"/>
          <w:szCs w:val="24"/>
          <w:lang w:eastAsia="es-PE"/>
        </w:rPr>
        <w:t>. Por ejemplo, la consulta siguiente usa el método </w:t>
      </w:r>
      <w:proofErr w:type="spellStart"/>
      <w:r w:rsidRPr="00E4667E">
        <w:rPr>
          <w:rFonts w:ascii="Segoe UI" w:eastAsia="Times New Roman" w:hAnsi="Segoe UI" w:cs="Segoe UI"/>
          <w:b/>
          <w:bCs/>
          <w:color w:val="E6E6E6"/>
          <w:sz w:val="24"/>
          <w:szCs w:val="24"/>
          <w:lang w:eastAsia="es-PE"/>
        </w:rPr>
        <w:t>find</w:t>
      </w:r>
      <w:proofErr w:type="spellEnd"/>
      <w:r w:rsidRPr="00E4667E">
        <w:rPr>
          <w:rFonts w:ascii="Segoe UI" w:eastAsia="Times New Roman" w:hAnsi="Segoe UI" w:cs="Segoe UI"/>
          <w:color w:val="E6E6E6"/>
          <w:sz w:val="24"/>
          <w:szCs w:val="24"/>
          <w:lang w:eastAsia="es-PE"/>
        </w:rPr>
        <w:t> para consultar la colección </w:t>
      </w:r>
      <w:proofErr w:type="spellStart"/>
      <w:r w:rsidRPr="00E4667E">
        <w:rPr>
          <w:rFonts w:ascii="Segoe UI" w:eastAsia="Times New Roman" w:hAnsi="Segoe UI" w:cs="Segoe UI"/>
          <w:b/>
          <w:bCs/>
          <w:color w:val="E6E6E6"/>
          <w:sz w:val="24"/>
          <w:szCs w:val="24"/>
          <w:lang w:eastAsia="es-PE"/>
        </w:rPr>
        <w:t>products</w:t>
      </w:r>
      <w:proofErr w:type="spellEnd"/>
      <w:r w:rsidRPr="00E4667E">
        <w:rPr>
          <w:rFonts w:ascii="Segoe UI" w:eastAsia="Times New Roman" w:hAnsi="Segoe UI" w:cs="Segoe UI"/>
          <w:color w:val="E6E6E6"/>
          <w:sz w:val="24"/>
          <w:szCs w:val="24"/>
          <w:lang w:eastAsia="es-PE"/>
        </w:rPr>
        <w:t> en el objeto </w:t>
      </w:r>
      <w:proofErr w:type="spellStart"/>
      <w:r w:rsidRPr="00E4667E">
        <w:rPr>
          <w:rFonts w:ascii="Segoe UI" w:eastAsia="Times New Roman" w:hAnsi="Segoe UI" w:cs="Segoe UI"/>
          <w:b/>
          <w:bCs/>
          <w:color w:val="E6E6E6"/>
          <w:sz w:val="24"/>
          <w:szCs w:val="24"/>
          <w:lang w:eastAsia="es-PE"/>
        </w:rPr>
        <w:t>db</w:t>
      </w:r>
      <w:proofErr w:type="spellEnd"/>
      <w:r w:rsidRPr="00E4667E">
        <w:rPr>
          <w:rFonts w:ascii="Segoe UI" w:eastAsia="Times New Roman" w:hAnsi="Segoe UI" w:cs="Segoe UI"/>
          <w:color w:val="E6E6E6"/>
          <w:sz w:val="24"/>
          <w:szCs w:val="24"/>
          <w:lang w:eastAsia="es-PE"/>
        </w:rPr>
        <w:t>:</w:t>
      </w:r>
    </w:p>
    <w:p w14:paraId="64829314"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JavaScriptCopiar</w:t>
      </w:r>
      <w:proofErr w:type="spellEnd"/>
    </w:p>
    <w:p w14:paraId="00515E4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proofErr w:type="spellStart"/>
      <w:proofErr w:type="gramStart"/>
      <w:r w:rsidRPr="00E4667E">
        <w:rPr>
          <w:rFonts w:ascii="Consolas" w:eastAsia="Times New Roman" w:hAnsi="Consolas" w:cs="Courier New"/>
          <w:color w:val="E6E6E6"/>
          <w:sz w:val="20"/>
          <w:szCs w:val="20"/>
          <w:bdr w:val="none" w:sz="0" w:space="0" w:color="auto" w:frame="1"/>
          <w:lang w:eastAsia="es-PE"/>
        </w:rPr>
        <w:t>db.products</w:t>
      </w:r>
      <w:proofErr w:type="gramEnd"/>
      <w:r w:rsidRPr="00E4667E">
        <w:rPr>
          <w:rFonts w:ascii="Consolas" w:eastAsia="Times New Roman" w:hAnsi="Consolas" w:cs="Courier New"/>
          <w:color w:val="E6E6E6"/>
          <w:sz w:val="20"/>
          <w:szCs w:val="20"/>
          <w:bdr w:val="none" w:sz="0" w:space="0" w:color="auto" w:frame="1"/>
          <w:lang w:eastAsia="es-PE"/>
        </w:rPr>
        <w:t>.find</w:t>
      </w:r>
      <w:proofErr w:type="spellEnd"/>
      <w:r w:rsidRPr="00E4667E">
        <w:rPr>
          <w:rFonts w:ascii="Consolas" w:eastAsia="Times New Roman" w:hAnsi="Consolas" w:cs="Courier New"/>
          <w:color w:val="E6E6E6"/>
          <w:sz w:val="20"/>
          <w:szCs w:val="20"/>
          <w:bdr w:val="none" w:sz="0" w:space="0" w:color="auto" w:frame="1"/>
          <w:lang w:eastAsia="es-PE"/>
        </w:rPr>
        <w:t>({</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B5CEA8"/>
          <w:sz w:val="20"/>
          <w:szCs w:val="20"/>
          <w:bdr w:val="none" w:sz="0" w:space="0" w:color="auto" w:frame="1"/>
          <w:lang w:eastAsia="es-PE"/>
        </w:rPr>
        <w:t>123</w:t>
      </w:r>
      <w:r w:rsidRPr="00E4667E">
        <w:rPr>
          <w:rFonts w:ascii="Consolas" w:eastAsia="Times New Roman" w:hAnsi="Consolas" w:cs="Courier New"/>
          <w:color w:val="E6E6E6"/>
          <w:sz w:val="20"/>
          <w:szCs w:val="20"/>
          <w:bdr w:val="none" w:sz="0" w:space="0" w:color="auto" w:frame="1"/>
          <w:lang w:eastAsia="es-PE"/>
        </w:rPr>
        <w:t>})</w:t>
      </w:r>
    </w:p>
    <w:p w14:paraId="4C9B89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Los resultados de esta consulta constan de documentos JSON, similares a los siguientes:</w:t>
      </w:r>
    </w:p>
    <w:p w14:paraId="05F18304"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JSONCopiar</w:t>
      </w:r>
      <w:proofErr w:type="spellEnd"/>
    </w:p>
    <w:p w14:paraId="1D3BE43B"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w:t>
      </w:r>
    </w:p>
    <w:p w14:paraId="1DAF729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"id": 123,</w:t>
      </w:r>
    </w:p>
    <w:p w14:paraId="6ECCE04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"name": "Hammer",</w:t>
      </w:r>
    </w:p>
    <w:p w14:paraId="44C5E00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"price": 2.99}</w:t>
      </w:r>
    </w:p>
    <w:p w14:paraId="7631837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w:t>
      </w:r>
    </w:p>
    <w:p w14:paraId="648DCBF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Table API</w:t>
      </w:r>
    </w:p>
    <w:p w14:paraId="2ED6AB4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Table API se usa para trabajar con datos en tablas de clave-valor, de forma similar a Azure Table Storage. Table API de Azure Cosmos DB ofrece mayor escalabilidad y rendimiento que Azure Table Storage.</w:t>
      </w:r>
    </w:p>
    <w:p w14:paraId="7C74C55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definir una tabla denominada </w:t>
      </w:r>
      <w:r w:rsidRPr="00E4667E">
        <w:rPr>
          <w:rFonts w:ascii="Segoe UI" w:eastAsia="Times New Roman" w:hAnsi="Segoe UI" w:cs="Segoe UI"/>
          <w:b/>
          <w:bCs/>
          <w:color w:val="E6E6E6"/>
          <w:sz w:val="24"/>
          <w:szCs w:val="24"/>
          <w:lang w:eastAsia="es-PE"/>
        </w:rPr>
        <w:t>Clientes</w:t>
      </w:r>
      <w:r w:rsidRPr="00E4667E">
        <w:rPr>
          <w:rFonts w:ascii="Segoe UI" w:eastAsia="Times New Roman" w:hAnsi="Segoe UI" w:cs="Segoe UI"/>
          <w:color w:val="E6E6E6"/>
          <w:sz w:val="24"/>
          <w:szCs w:val="24"/>
          <w:lang w:eastAsia="es-PE"/>
        </w:rPr>
        <w:t> de la siguiente forma:</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E4667E" w:rsidRPr="00E4667E" w14:paraId="0D0860FC" w14:textId="77777777" w:rsidTr="00E4667E">
        <w:trPr>
          <w:tblHeader/>
        </w:trPr>
        <w:tc>
          <w:tcPr>
            <w:tcW w:w="0" w:type="auto"/>
            <w:hideMark/>
          </w:tcPr>
          <w:p w14:paraId="26C45814"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PartitionKey</w:t>
            </w:r>
            <w:proofErr w:type="spellEnd"/>
          </w:p>
        </w:tc>
        <w:tc>
          <w:tcPr>
            <w:tcW w:w="0" w:type="auto"/>
            <w:hideMark/>
          </w:tcPr>
          <w:p w14:paraId="5573C245"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RowKey</w:t>
            </w:r>
            <w:proofErr w:type="spellEnd"/>
          </w:p>
        </w:tc>
        <w:tc>
          <w:tcPr>
            <w:tcW w:w="0" w:type="auto"/>
            <w:hideMark/>
          </w:tcPr>
          <w:p w14:paraId="54F0A416"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2ED3C3B9"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Email</w:t>
            </w:r>
          </w:p>
        </w:tc>
      </w:tr>
      <w:tr w:rsidR="00E4667E" w:rsidRPr="00E4667E" w14:paraId="03D95270" w14:textId="77777777" w:rsidTr="00E4667E">
        <w:tc>
          <w:tcPr>
            <w:tcW w:w="0" w:type="auto"/>
            <w:hideMark/>
          </w:tcPr>
          <w:p w14:paraId="157D4FA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03669F8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123</w:t>
            </w:r>
          </w:p>
        </w:tc>
        <w:tc>
          <w:tcPr>
            <w:tcW w:w="0" w:type="auto"/>
            <w:hideMark/>
          </w:tcPr>
          <w:p w14:paraId="1302C54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 Jones</w:t>
            </w:r>
          </w:p>
        </w:tc>
        <w:tc>
          <w:tcPr>
            <w:tcW w:w="0" w:type="auto"/>
            <w:hideMark/>
          </w:tcPr>
          <w:p w14:paraId="6C57EAD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joe@litware.com</w:t>
            </w:r>
          </w:p>
        </w:tc>
      </w:tr>
      <w:tr w:rsidR="00E4667E" w:rsidRPr="00E4667E" w14:paraId="3C3ED355" w14:textId="77777777" w:rsidTr="00E4667E">
        <w:tc>
          <w:tcPr>
            <w:tcW w:w="0" w:type="auto"/>
            <w:hideMark/>
          </w:tcPr>
          <w:p w14:paraId="433C50C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7BF4B890"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124</w:t>
            </w:r>
          </w:p>
        </w:tc>
        <w:tc>
          <w:tcPr>
            <w:tcW w:w="0" w:type="auto"/>
            <w:hideMark/>
          </w:tcPr>
          <w:p w14:paraId="76596252"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 xml:space="preserve">Samir </w:t>
            </w:r>
            <w:proofErr w:type="spellStart"/>
            <w:r w:rsidRPr="00E4667E">
              <w:rPr>
                <w:rFonts w:ascii="Times New Roman" w:eastAsia="Times New Roman" w:hAnsi="Times New Roman" w:cs="Times New Roman"/>
                <w:sz w:val="24"/>
                <w:szCs w:val="24"/>
                <w:lang w:eastAsia="es-PE"/>
              </w:rPr>
              <w:t>Nadoy</w:t>
            </w:r>
            <w:proofErr w:type="spellEnd"/>
          </w:p>
        </w:tc>
        <w:tc>
          <w:tcPr>
            <w:tcW w:w="0" w:type="auto"/>
            <w:hideMark/>
          </w:tcPr>
          <w:p w14:paraId="5E1DE749"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samir@northwind.com</w:t>
            </w:r>
          </w:p>
        </w:tc>
      </w:tr>
    </w:tbl>
    <w:p w14:paraId="513E28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Posteriormente, puede usar Table API de Cosmos DB a través de uno de los SDK específicos del lenguaje para realizar llamadas al punto de conexión de servicio para recuperar datos de la tabla. Por ejemplo, la siguiente solicitud devuelve la fila que contiene el registro de </w:t>
      </w:r>
      <w:r w:rsidRPr="00E4667E">
        <w:rPr>
          <w:rFonts w:ascii="Segoe UI" w:eastAsia="Times New Roman" w:hAnsi="Segoe UI" w:cs="Segoe UI"/>
          <w:i/>
          <w:iCs/>
          <w:color w:val="E6E6E6"/>
          <w:sz w:val="24"/>
          <w:szCs w:val="24"/>
          <w:lang w:eastAsia="es-PE"/>
        </w:rPr>
        <w:t xml:space="preserve">Samir </w:t>
      </w:r>
      <w:proofErr w:type="spellStart"/>
      <w:r w:rsidRPr="00E4667E">
        <w:rPr>
          <w:rFonts w:ascii="Segoe UI" w:eastAsia="Times New Roman" w:hAnsi="Segoe UI" w:cs="Segoe UI"/>
          <w:i/>
          <w:iCs/>
          <w:color w:val="E6E6E6"/>
          <w:sz w:val="24"/>
          <w:szCs w:val="24"/>
          <w:lang w:eastAsia="es-PE"/>
        </w:rPr>
        <w:t>Nadoy</w:t>
      </w:r>
      <w:proofErr w:type="spellEnd"/>
      <w:r w:rsidRPr="00E4667E">
        <w:rPr>
          <w:rFonts w:ascii="Segoe UI" w:eastAsia="Times New Roman" w:hAnsi="Segoe UI" w:cs="Segoe UI"/>
          <w:color w:val="E6E6E6"/>
          <w:sz w:val="24"/>
          <w:szCs w:val="24"/>
          <w:lang w:eastAsia="es-PE"/>
        </w:rPr>
        <w:t> en la tabla anterior:</w:t>
      </w:r>
    </w:p>
    <w:p w14:paraId="589F525F"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textCopiar</w:t>
      </w:r>
      <w:proofErr w:type="spellEnd"/>
    </w:p>
    <w:p w14:paraId="7327F780"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https://endpoint/Customers(PartitionKey='1',RowKey='124')</w:t>
      </w:r>
    </w:p>
    <w:p w14:paraId="5F4EE66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spellStart"/>
      <w:r w:rsidRPr="00E4667E">
        <w:rPr>
          <w:rFonts w:ascii="Segoe UI" w:eastAsia="Times New Roman" w:hAnsi="Segoe UI" w:cs="Segoe UI"/>
          <w:b/>
          <w:bCs/>
          <w:color w:val="E6E6E6"/>
          <w:sz w:val="36"/>
          <w:szCs w:val="36"/>
          <w:lang w:eastAsia="es-PE"/>
        </w:rPr>
        <w:lastRenderedPageBreak/>
        <w:t>Cassandra</w:t>
      </w:r>
      <w:proofErr w:type="spellEnd"/>
      <w:r w:rsidRPr="00E4667E">
        <w:rPr>
          <w:rFonts w:ascii="Segoe UI" w:eastAsia="Times New Roman" w:hAnsi="Segoe UI" w:cs="Segoe UI"/>
          <w:b/>
          <w:bCs/>
          <w:color w:val="E6E6E6"/>
          <w:sz w:val="36"/>
          <w:szCs w:val="36"/>
          <w:lang w:eastAsia="es-PE"/>
        </w:rPr>
        <w:t xml:space="preserve"> API</w:t>
      </w:r>
    </w:p>
    <w:p w14:paraId="70E9F5D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API es compatible con Apache </w:t>
      </w: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que es una base de datos de código abierto popular que usa una estructura de almacenamiento de familia de columnas. Las familias de columnas son tablas, similares a las de una base de datos relacional, con la excepción de que no es obligatorio que cada fila tenga las mismas columnas.</w:t>
      </w:r>
    </w:p>
    <w:p w14:paraId="5A889BE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crear una tabla de </w:t>
      </w:r>
      <w:r w:rsidRPr="00E4667E">
        <w:rPr>
          <w:rFonts w:ascii="Segoe UI" w:eastAsia="Times New Roman" w:hAnsi="Segoe UI" w:cs="Segoe UI"/>
          <w:b/>
          <w:bCs/>
          <w:color w:val="E6E6E6"/>
          <w:sz w:val="24"/>
          <w:szCs w:val="24"/>
          <w:lang w:eastAsia="es-PE"/>
        </w:rPr>
        <w:t>Empleados</w:t>
      </w:r>
      <w:r w:rsidRPr="00E4667E">
        <w:rPr>
          <w:rFonts w:ascii="Segoe UI" w:eastAsia="Times New Roman" w:hAnsi="Segoe UI" w:cs="Segoe UI"/>
          <w:color w:val="E6E6E6"/>
          <w:sz w:val="24"/>
          <w:szCs w:val="24"/>
          <w:lang w:eastAsia="es-PE"/>
        </w:rPr>
        <w:t> como esta:</w:t>
      </w:r>
    </w:p>
    <w:tbl>
      <w:tblPr>
        <w:tblW w:w="12930" w:type="dxa"/>
        <w:tblCellMar>
          <w:top w:w="15" w:type="dxa"/>
          <w:left w:w="15" w:type="dxa"/>
          <w:bottom w:w="15" w:type="dxa"/>
          <w:right w:w="15" w:type="dxa"/>
        </w:tblCellMar>
        <w:tblLook w:val="04A0" w:firstRow="1" w:lastRow="0" w:firstColumn="1" w:lastColumn="0" w:noHBand="0" w:noVBand="1"/>
      </w:tblPr>
      <w:tblGrid>
        <w:gridCol w:w="1310"/>
        <w:gridCol w:w="5810"/>
        <w:gridCol w:w="5810"/>
      </w:tblGrid>
      <w:tr w:rsidR="00E4667E" w:rsidRPr="00E4667E" w14:paraId="1A5BF76B" w14:textId="77777777" w:rsidTr="00E4667E">
        <w:trPr>
          <w:tblHeader/>
        </w:trPr>
        <w:tc>
          <w:tcPr>
            <w:tcW w:w="0" w:type="auto"/>
            <w:hideMark/>
          </w:tcPr>
          <w:p w14:paraId="45D10D3C"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id</w:t>
            </w:r>
          </w:p>
        </w:tc>
        <w:tc>
          <w:tcPr>
            <w:tcW w:w="0" w:type="auto"/>
            <w:hideMark/>
          </w:tcPr>
          <w:p w14:paraId="7FF5925B"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0AFCABEA"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Manager</w:t>
            </w:r>
          </w:p>
        </w:tc>
      </w:tr>
      <w:tr w:rsidR="00E4667E" w:rsidRPr="00E4667E" w14:paraId="4E7FB316" w14:textId="77777777" w:rsidTr="00E4667E">
        <w:tc>
          <w:tcPr>
            <w:tcW w:w="0" w:type="auto"/>
            <w:hideMark/>
          </w:tcPr>
          <w:p w14:paraId="552F7B5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199ABC27"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c>
          <w:tcPr>
            <w:tcW w:w="0" w:type="auto"/>
            <w:hideMark/>
          </w:tcPr>
          <w:p w14:paraId="6030E2F5"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p>
        </w:tc>
      </w:tr>
      <w:tr w:rsidR="00E4667E" w:rsidRPr="00E4667E" w14:paraId="74683BA1" w14:textId="77777777" w:rsidTr="00E4667E">
        <w:tc>
          <w:tcPr>
            <w:tcW w:w="0" w:type="auto"/>
            <w:hideMark/>
          </w:tcPr>
          <w:p w14:paraId="140623EB"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2</w:t>
            </w:r>
          </w:p>
        </w:tc>
        <w:tc>
          <w:tcPr>
            <w:tcW w:w="0" w:type="auto"/>
            <w:hideMark/>
          </w:tcPr>
          <w:p w14:paraId="4A9CA87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Ben Chan</w:t>
            </w:r>
          </w:p>
        </w:tc>
        <w:tc>
          <w:tcPr>
            <w:tcW w:w="0" w:type="auto"/>
            <w:hideMark/>
          </w:tcPr>
          <w:p w14:paraId="76F6C81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r>
    </w:tbl>
    <w:p w14:paraId="5DC47EC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admite una sintaxis basada en SQL, por lo que una aplicación cliente podría recuperar el registro de </w:t>
      </w:r>
      <w:r w:rsidRPr="00E4667E">
        <w:rPr>
          <w:rFonts w:ascii="Segoe UI" w:eastAsia="Times New Roman" w:hAnsi="Segoe UI" w:cs="Segoe UI"/>
          <w:i/>
          <w:iCs/>
          <w:color w:val="E6E6E6"/>
          <w:sz w:val="24"/>
          <w:szCs w:val="24"/>
          <w:lang w:eastAsia="es-PE"/>
        </w:rPr>
        <w:t>Ben Chan</w:t>
      </w:r>
      <w:r w:rsidRPr="00E4667E">
        <w:rPr>
          <w:rFonts w:ascii="Segoe UI" w:eastAsia="Times New Roman" w:hAnsi="Segoe UI" w:cs="Segoe UI"/>
          <w:color w:val="E6E6E6"/>
          <w:sz w:val="24"/>
          <w:szCs w:val="24"/>
          <w:lang w:eastAsia="es-PE"/>
        </w:rPr>
        <w:t> como se muestra a continuación:</w:t>
      </w:r>
    </w:p>
    <w:p w14:paraId="563FA846"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SQLCopiar</w:t>
      </w:r>
      <w:proofErr w:type="spellEnd"/>
    </w:p>
    <w:p w14:paraId="6327706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SELECT * FROM Employees WHERE ID = 2</w:t>
      </w:r>
    </w:p>
    <w:p w14:paraId="7B10EE1F"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 xml:space="preserve">API de </w:t>
      </w:r>
      <w:proofErr w:type="spellStart"/>
      <w:r w:rsidRPr="00E4667E">
        <w:rPr>
          <w:rFonts w:ascii="Segoe UI" w:eastAsia="Times New Roman" w:hAnsi="Segoe UI" w:cs="Segoe UI"/>
          <w:b/>
          <w:bCs/>
          <w:color w:val="E6E6E6"/>
          <w:sz w:val="36"/>
          <w:szCs w:val="36"/>
          <w:lang w:eastAsia="es-PE"/>
        </w:rPr>
        <w:t>Gremlin</w:t>
      </w:r>
      <w:proofErr w:type="spellEnd"/>
    </w:p>
    <w:p w14:paraId="538C040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API se usa con datos en una estructura de grafos. en el que las entidades se definen como </w:t>
      </w:r>
      <w:r w:rsidRPr="00E4667E">
        <w:rPr>
          <w:rFonts w:ascii="Segoe UI" w:eastAsia="Times New Roman" w:hAnsi="Segoe UI" w:cs="Segoe UI"/>
          <w:i/>
          <w:iCs/>
          <w:color w:val="E6E6E6"/>
          <w:sz w:val="24"/>
          <w:szCs w:val="24"/>
          <w:lang w:eastAsia="es-PE"/>
        </w:rPr>
        <w:t>vértices</w:t>
      </w:r>
      <w:r w:rsidRPr="00E4667E">
        <w:rPr>
          <w:rFonts w:ascii="Segoe UI" w:eastAsia="Times New Roman" w:hAnsi="Segoe UI" w:cs="Segoe UI"/>
          <w:color w:val="E6E6E6"/>
          <w:sz w:val="24"/>
          <w:szCs w:val="24"/>
          <w:lang w:eastAsia="es-PE"/>
        </w:rPr>
        <w:t> que forman nodos en el gráfico conectado. Los nodos se conectan mediante </w:t>
      </w:r>
      <w:r w:rsidRPr="00E4667E">
        <w:rPr>
          <w:rFonts w:ascii="Segoe UI" w:eastAsia="Times New Roman" w:hAnsi="Segoe UI" w:cs="Segoe UI"/>
          <w:i/>
          <w:iCs/>
          <w:color w:val="E6E6E6"/>
          <w:sz w:val="24"/>
          <w:szCs w:val="24"/>
          <w:lang w:eastAsia="es-PE"/>
        </w:rPr>
        <w:t>bordes</w:t>
      </w:r>
      <w:r w:rsidRPr="00E4667E">
        <w:rPr>
          <w:rFonts w:ascii="Segoe UI" w:eastAsia="Times New Roman" w:hAnsi="Segoe UI" w:cs="Segoe UI"/>
          <w:color w:val="E6E6E6"/>
          <w:sz w:val="24"/>
          <w:szCs w:val="24"/>
          <w:lang w:eastAsia="es-PE"/>
        </w:rPr>
        <w:t> que representan relaciones, como esta:</w:t>
      </w:r>
    </w:p>
    <w:p w14:paraId="3D82BE88" w14:textId="704208D8"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noProof/>
          <w:color w:val="E6E6E6"/>
          <w:sz w:val="24"/>
          <w:szCs w:val="24"/>
          <w:lang w:eastAsia="es-PE"/>
        </w:rPr>
        <w:drawing>
          <wp:inline distT="0" distB="0" distL="0" distR="0" wp14:anchorId="4C07E46F" wp14:editId="7BC92FF7">
            <wp:extent cx="3811270" cy="2172335"/>
            <wp:effectExtent l="0" t="0" r="0" b="0"/>
            <wp:docPr id="2" name="Imagen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172335"/>
                    </a:xfrm>
                    <a:prstGeom prst="rect">
                      <a:avLst/>
                    </a:prstGeom>
                    <a:noFill/>
                    <a:ln>
                      <a:noFill/>
                    </a:ln>
                  </pic:spPr>
                </pic:pic>
              </a:graphicData>
            </a:graphic>
          </wp:inline>
        </w:drawing>
      </w:r>
    </w:p>
    <w:p w14:paraId="5BD44045"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En el ejemplo de la imagen se muestran dos tipos de vértices (empleado y departamento) y bordes que los conectan (el empleado "Ben" depende de la empleada "Sue" y ambos empleados trabajan en el departamento "Hardware").</w:t>
      </w:r>
    </w:p>
    <w:p w14:paraId="78B2813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La sintaxis de </w:t>
      </w: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incluye funciones para operar en vértices y bordes, y esto permite insertar, actualizar, eliminar y consultar datos en el gráfico. Por ejemplo, </w:t>
      </w:r>
      <w:r w:rsidRPr="00E4667E">
        <w:rPr>
          <w:rFonts w:ascii="Segoe UI" w:eastAsia="Times New Roman" w:hAnsi="Segoe UI" w:cs="Segoe UI"/>
          <w:color w:val="E6E6E6"/>
          <w:sz w:val="24"/>
          <w:szCs w:val="24"/>
          <w:lang w:eastAsia="es-PE"/>
        </w:rPr>
        <w:lastRenderedPageBreak/>
        <w:t>puede usar el código siguiente para agregar un nuevo empleado llamado </w:t>
      </w:r>
      <w:r w:rsidRPr="00E4667E">
        <w:rPr>
          <w:rFonts w:ascii="Segoe UI" w:eastAsia="Times New Roman" w:hAnsi="Segoe UI" w:cs="Segoe UI"/>
          <w:i/>
          <w:iCs/>
          <w:color w:val="E6E6E6"/>
          <w:sz w:val="24"/>
          <w:szCs w:val="24"/>
          <w:lang w:eastAsia="es-PE"/>
        </w:rPr>
        <w:t>Alice</w:t>
      </w:r>
      <w:r w:rsidRPr="00E4667E">
        <w:rPr>
          <w:rFonts w:ascii="Segoe UI" w:eastAsia="Times New Roman" w:hAnsi="Segoe UI" w:cs="Segoe UI"/>
          <w:color w:val="E6E6E6"/>
          <w:sz w:val="24"/>
          <w:szCs w:val="24"/>
          <w:lang w:eastAsia="es-PE"/>
        </w:rPr>
        <w:t> que dependa de la empleada con el identificador </w:t>
      </w:r>
      <w:r w:rsidRPr="00E4667E">
        <w:rPr>
          <w:rFonts w:ascii="Segoe UI" w:eastAsia="Times New Roman" w:hAnsi="Segoe UI" w:cs="Segoe UI"/>
          <w:b/>
          <w:bCs/>
          <w:color w:val="E6E6E6"/>
          <w:sz w:val="24"/>
          <w:szCs w:val="24"/>
          <w:lang w:eastAsia="es-PE"/>
        </w:rPr>
        <w:t>1</w:t>
      </w:r>
      <w:r w:rsidRPr="00E4667E">
        <w:rPr>
          <w:rFonts w:ascii="Segoe UI" w:eastAsia="Times New Roman" w:hAnsi="Segoe UI" w:cs="Segoe UI"/>
          <w:color w:val="E6E6E6"/>
          <w:sz w:val="24"/>
          <w:szCs w:val="24"/>
          <w:lang w:eastAsia="es-PE"/>
        </w:rPr>
        <w:t> (</w:t>
      </w:r>
      <w:r w:rsidRPr="00E4667E">
        <w:rPr>
          <w:rFonts w:ascii="Segoe UI" w:eastAsia="Times New Roman" w:hAnsi="Segoe UI" w:cs="Segoe UI"/>
          <w:i/>
          <w:iCs/>
          <w:color w:val="E6E6E6"/>
          <w:sz w:val="24"/>
          <w:szCs w:val="24"/>
          <w:lang w:eastAsia="es-PE"/>
        </w:rPr>
        <w:t>Sue</w:t>
      </w:r>
      <w:r w:rsidRPr="00E4667E">
        <w:rPr>
          <w:rFonts w:ascii="Segoe UI" w:eastAsia="Times New Roman" w:hAnsi="Segoe UI" w:cs="Segoe UI"/>
          <w:color w:val="E6E6E6"/>
          <w:sz w:val="24"/>
          <w:szCs w:val="24"/>
          <w:lang w:eastAsia="es-PE"/>
        </w:rPr>
        <w:t>)</w:t>
      </w:r>
    </w:p>
    <w:p w14:paraId="7314E9C2"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0458A73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g.addV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('employee').property('id', '3').property('</w:t>
      </w:r>
      <w:proofErr w:type="spellStart"/>
      <w:r w:rsidRPr="00E4667E">
        <w:rPr>
          <w:rFonts w:ascii="Consolas" w:eastAsia="Times New Roman" w:hAnsi="Consolas" w:cs="Courier New"/>
          <w:color w:val="0070C0"/>
          <w:sz w:val="20"/>
          <w:szCs w:val="20"/>
          <w:bdr w:val="none" w:sz="0" w:space="0" w:color="auto" w:frame="1"/>
          <w:lang w:val="en-US" w:eastAsia="es-PE"/>
        </w:rPr>
        <w:t>firstName</w:t>
      </w:r>
      <w:proofErr w:type="spellEnd"/>
      <w:r w:rsidRPr="00E4667E">
        <w:rPr>
          <w:rFonts w:ascii="Consolas" w:eastAsia="Times New Roman" w:hAnsi="Consolas" w:cs="Courier New"/>
          <w:color w:val="0070C0"/>
          <w:sz w:val="20"/>
          <w:szCs w:val="20"/>
          <w:bdr w:val="none" w:sz="0" w:space="0" w:color="auto" w:frame="1"/>
          <w:lang w:val="en-US" w:eastAsia="es-PE"/>
        </w:rPr>
        <w:t>', 'Alice')</w:t>
      </w:r>
    </w:p>
    <w:p w14:paraId="5812FC6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('3').</w:t>
      </w:r>
      <w:proofErr w:type="spellStart"/>
      <w:r w:rsidRPr="00E4667E">
        <w:rPr>
          <w:rFonts w:ascii="Consolas" w:eastAsia="Times New Roman" w:hAnsi="Consolas" w:cs="Courier New"/>
          <w:color w:val="0070C0"/>
          <w:sz w:val="20"/>
          <w:szCs w:val="20"/>
          <w:bdr w:val="none" w:sz="0" w:space="0" w:color="auto" w:frame="1"/>
          <w:lang w:val="en-US" w:eastAsia="es-PE"/>
        </w:rPr>
        <w:t>addE</w:t>
      </w:r>
      <w:proofErr w:type="spellEnd"/>
      <w:r w:rsidRPr="00E4667E">
        <w:rPr>
          <w:rFonts w:ascii="Consolas" w:eastAsia="Times New Roman" w:hAnsi="Consolas" w:cs="Courier New"/>
          <w:color w:val="0070C0"/>
          <w:sz w:val="20"/>
          <w:szCs w:val="20"/>
          <w:bdr w:val="none" w:sz="0" w:space="0" w:color="auto" w:frame="1"/>
          <w:lang w:val="en-US" w:eastAsia="es-PE"/>
        </w:rPr>
        <w:t>('reports to').to(</w:t>
      </w: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('1'))</w:t>
      </w:r>
    </w:p>
    <w:p w14:paraId="6B6A1A6A"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consulta siguiente devuelve todos los vértices de </w:t>
      </w:r>
      <w:r w:rsidRPr="00E4667E">
        <w:rPr>
          <w:rFonts w:ascii="Segoe UI" w:eastAsia="Times New Roman" w:hAnsi="Segoe UI" w:cs="Segoe UI"/>
          <w:i/>
          <w:iCs/>
          <w:color w:val="E6E6E6"/>
          <w:sz w:val="24"/>
          <w:szCs w:val="24"/>
          <w:lang w:eastAsia="es-PE"/>
        </w:rPr>
        <w:t>empleado</w:t>
      </w:r>
      <w:r w:rsidRPr="00E4667E">
        <w:rPr>
          <w:rFonts w:ascii="Segoe UI" w:eastAsia="Times New Roman" w:hAnsi="Segoe UI" w:cs="Segoe UI"/>
          <w:color w:val="E6E6E6"/>
          <w:sz w:val="24"/>
          <w:szCs w:val="24"/>
          <w:lang w:eastAsia="es-PE"/>
        </w:rPr>
        <w:t>, por orden de identificador.</w:t>
      </w:r>
    </w:p>
    <w:p w14:paraId="60843F47"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4C7C80D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w:t>
      </w:r>
      <w:proofErr w:type="spellStart"/>
      <w:r w:rsidRPr="00E4667E">
        <w:rPr>
          <w:rFonts w:ascii="Consolas" w:eastAsia="Times New Roman" w:hAnsi="Consolas" w:cs="Courier New"/>
          <w:color w:val="0070C0"/>
          <w:sz w:val="20"/>
          <w:szCs w:val="20"/>
          <w:bdr w:val="none" w:sz="0" w:space="0" w:color="auto" w:frame="1"/>
          <w:lang w:val="en-US" w:eastAsia="es-PE"/>
        </w:rPr>
        <w:t>hasLabel</w:t>
      </w:r>
      <w:proofErr w:type="spellEnd"/>
      <w:r w:rsidRPr="00E4667E">
        <w:rPr>
          <w:rFonts w:ascii="Consolas" w:eastAsia="Times New Roman" w:hAnsi="Consolas" w:cs="Courier New"/>
          <w:color w:val="0070C0"/>
          <w:sz w:val="20"/>
          <w:szCs w:val="20"/>
          <w:bdr w:val="none" w:sz="0" w:space="0" w:color="auto" w:frame="1"/>
          <w:lang w:val="en-US" w:eastAsia="es-PE"/>
        </w:rPr>
        <w:t>('employee').order().by('id')</w:t>
      </w:r>
    </w:p>
    <w:p w14:paraId="2B39BF8E" w14:textId="346ACB6A" w:rsidR="00AE5D58" w:rsidRDefault="00AE5D58">
      <w:pPr>
        <w:rPr>
          <w:lang w:val="en-US"/>
        </w:rPr>
      </w:pPr>
    </w:p>
    <w:p w14:paraId="000A6639" w14:textId="2A003B7A" w:rsidR="004B184F" w:rsidRDefault="004B184F">
      <w:pPr>
        <w:rPr>
          <w:lang w:val="en-US"/>
        </w:rPr>
      </w:pPr>
    </w:p>
    <w:p w14:paraId="65F67596" w14:textId="3B09E0CC" w:rsidR="004B184F" w:rsidRDefault="004B184F">
      <w:pPr>
        <w:rPr>
          <w:lang w:val="en-US"/>
        </w:rPr>
      </w:pPr>
    </w:p>
    <w:p w14:paraId="0501BBC5" w14:textId="2E8D16E3" w:rsidR="004B184F" w:rsidRDefault="004B184F">
      <w:pPr>
        <w:rPr>
          <w:lang w:val="en-US"/>
        </w:rPr>
      </w:pPr>
    </w:p>
    <w:p w14:paraId="75B3BD48" w14:textId="0B71638D" w:rsidR="004B184F" w:rsidRDefault="004B184F">
      <w:pPr>
        <w:rPr>
          <w:lang w:val="en-US"/>
        </w:rPr>
      </w:pPr>
    </w:p>
    <w:p w14:paraId="1804DD62" w14:textId="0DADC52F" w:rsidR="004B184F" w:rsidRDefault="004B184F">
      <w:pPr>
        <w:rPr>
          <w:lang w:val="en-US"/>
        </w:rPr>
      </w:pPr>
    </w:p>
    <w:p w14:paraId="5E72419D" w14:textId="604BFDF3" w:rsidR="004B184F" w:rsidRDefault="004B184F">
      <w:pPr>
        <w:rPr>
          <w:lang w:val="en-US"/>
        </w:rPr>
      </w:pPr>
    </w:p>
    <w:p w14:paraId="5E5A2BEA" w14:textId="4453ABA4" w:rsidR="004B184F" w:rsidRDefault="004B184F">
      <w:pPr>
        <w:rPr>
          <w:lang w:val="en-US"/>
        </w:rPr>
      </w:pPr>
    </w:p>
    <w:p w14:paraId="58EC812D" w14:textId="042489F2" w:rsidR="004B184F" w:rsidRDefault="004B184F">
      <w:pPr>
        <w:rPr>
          <w:lang w:val="en-US"/>
        </w:rPr>
      </w:pPr>
    </w:p>
    <w:p w14:paraId="08CCC04A" w14:textId="31F99347" w:rsidR="004B184F" w:rsidRDefault="004B184F">
      <w:pPr>
        <w:rPr>
          <w:lang w:val="en-US"/>
        </w:rPr>
      </w:pPr>
    </w:p>
    <w:p w14:paraId="4E93CDB4" w14:textId="1747541A" w:rsidR="004B184F" w:rsidRDefault="004B184F">
      <w:pPr>
        <w:rPr>
          <w:lang w:val="en-US"/>
        </w:rPr>
      </w:pPr>
    </w:p>
    <w:p w14:paraId="26721787" w14:textId="01FD64B9" w:rsidR="004B184F" w:rsidRDefault="004B184F">
      <w:pPr>
        <w:rPr>
          <w:lang w:val="en-US"/>
        </w:rPr>
      </w:pPr>
    </w:p>
    <w:p w14:paraId="710DB60A" w14:textId="360D9D9D" w:rsidR="004B184F" w:rsidRDefault="004B184F">
      <w:pPr>
        <w:rPr>
          <w:lang w:val="en-US"/>
        </w:rPr>
      </w:pPr>
    </w:p>
    <w:p w14:paraId="436463E1" w14:textId="7D589264" w:rsidR="004B184F" w:rsidRDefault="004B184F">
      <w:pPr>
        <w:rPr>
          <w:lang w:val="en-US"/>
        </w:rPr>
      </w:pPr>
    </w:p>
    <w:p w14:paraId="49F4F67F" w14:textId="55A13CD4" w:rsidR="004B184F" w:rsidRDefault="004B184F">
      <w:pPr>
        <w:rPr>
          <w:lang w:val="en-US"/>
        </w:rPr>
      </w:pPr>
    </w:p>
    <w:p w14:paraId="25A770ED" w14:textId="23A3FAC2" w:rsidR="004B184F" w:rsidRDefault="004B184F">
      <w:pPr>
        <w:rPr>
          <w:lang w:val="en-US"/>
        </w:rPr>
      </w:pPr>
    </w:p>
    <w:p w14:paraId="64D7A2F7" w14:textId="3F93CA4D" w:rsidR="004B184F" w:rsidRDefault="004B184F">
      <w:pPr>
        <w:rPr>
          <w:lang w:val="en-US"/>
        </w:rPr>
      </w:pPr>
    </w:p>
    <w:p w14:paraId="23C4CD62" w14:textId="5007E12C" w:rsidR="004B184F" w:rsidRDefault="004B184F">
      <w:pPr>
        <w:rPr>
          <w:lang w:val="en-US"/>
        </w:rPr>
      </w:pPr>
    </w:p>
    <w:p w14:paraId="59563424" w14:textId="5B1B3D24" w:rsidR="004B184F" w:rsidRDefault="004B184F">
      <w:pPr>
        <w:rPr>
          <w:lang w:val="en-US"/>
        </w:rPr>
      </w:pPr>
    </w:p>
    <w:p w14:paraId="3F0575C7" w14:textId="4F843C1E" w:rsidR="004B184F" w:rsidRDefault="004B184F">
      <w:pPr>
        <w:rPr>
          <w:lang w:val="en-US"/>
        </w:rPr>
      </w:pPr>
    </w:p>
    <w:p w14:paraId="1F032929" w14:textId="574ED0B3" w:rsidR="004B184F" w:rsidRDefault="004B184F">
      <w:pPr>
        <w:rPr>
          <w:lang w:val="en-US"/>
        </w:rPr>
      </w:pPr>
    </w:p>
    <w:p w14:paraId="05A955D2" w14:textId="4C4E1741" w:rsidR="004B184F" w:rsidRDefault="004B184F">
      <w:pPr>
        <w:rPr>
          <w:lang w:val="en-US"/>
        </w:rPr>
      </w:pPr>
    </w:p>
    <w:p w14:paraId="6ADEFAC4" w14:textId="07472F76" w:rsidR="004B184F" w:rsidRDefault="004B184F">
      <w:pPr>
        <w:rPr>
          <w:lang w:val="en-US"/>
        </w:rPr>
      </w:pPr>
    </w:p>
    <w:p w14:paraId="50F477E4" w14:textId="4DA83E3E" w:rsidR="004B184F" w:rsidRDefault="004B184F">
      <w:pPr>
        <w:rPr>
          <w:lang w:val="en-US"/>
        </w:rPr>
      </w:pPr>
    </w:p>
    <w:p w14:paraId="5A7BE054"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Creación de una cuenta de Cosmos DB</w:t>
      </w:r>
    </w:p>
    <w:p w14:paraId="5D59EE8D" w14:textId="77777777" w:rsidR="004B184F" w:rsidRPr="004B184F" w:rsidRDefault="004B184F" w:rsidP="004B184F">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Para usar Cosmos DB, debe aprovisionar una cuenta de Cosmos DB en su suscripción de Azure. En este ejercicio, aprovisionará una cuenta de Cosmos DB que usa la API de núcleo (SQL).</w:t>
      </w:r>
    </w:p>
    <w:p w14:paraId="5E21709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Azure Portal, seleccione </w:t>
      </w:r>
      <w:r w:rsidRPr="004B184F">
        <w:rPr>
          <w:rFonts w:ascii="Segoe UI" w:eastAsia="Times New Roman" w:hAnsi="Segoe UI" w:cs="Segoe UI"/>
          <w:b/>
          <w:bCs/>
          <w:color w:val="E6E6E6"/>
          <w:sz w:val="24"/>
          <w:szCs w:val="24"/>
          <w:lang w:eastAsia="es-PE"/>
        </w:rPr>
        <w:t>+ Crear un recurso</w:t>
      </w:r>
      <w:r w:rsidRPr="004B184F">
        <w:rPr>
          <w:rFonts w:ascii="Segoe UI" w:eastAsia="Times New Roman" w:hAnsi="Segoe UI" w:cs="Segoe UI"/>
          <w:color w:val="E6E6E6"/>
          <w:sz w:val="24"/>
          <w:szCs w:val="24"/>
          <w:lang w:eastAsia="es-PE"/>
        </w:rPr>
        <w:t> en la parte superior izquierda y busque </w:t>
      </w:r>
      <w:r w:rsidRPr="004B184F">
        <w:rPr>
          <w:rFonts w:ascii="Segoe UI" w:eastAsia="Times New Roman" w:hAnsi="Segoe UI" w:cs="Segoe UI"/>
          <w:i/>
          <w:iCs/>
          <w:color w:val="E6E6E6"/>
          <w:sz w:val="24"/>
          <w:szCs w:val="24"/>
          <w:lang w:eastAsia="es-PE"/>
        </w:rPr>
        <w:t>Azure Cosmos DB</w:t>
      </w:r>
      <w:r w:rsidRPr="004B184F">
        <w:rPr>
          <w:rFonts w:ascii="Segoe UI" w:eastAsia="Times New Roman" w:hAnsi="Segoe UI" w:cs="Segoe UI"/>
          <w:color w:val="E6E6E6"/>
          <w:sz w:val="24"/>
          <w:szCs w:val="24"/>
          <w:lang w:eastAsia="es-PE"/>
        </w:rPr>
        <w:t>. En los resultados, seleccione </w:t>
      </w:r>
      <w:r w:rsidRPr="004B184F">
        <w:rPr>
          <w:rFonts w:ascii="Segoe UI" w:eastAsia="Times New Roman" w:hAnsi="Segoe UI" w:cs="Segoe UI"/>
          <w:b/>
          <w:bCs/>
          <w:color w:val="E6E6E6"/>
          <w:sz w:val="24"/>
          <w:szCs w:val="24"/>
          <w:lang w:eastAsia="es-PE"/>
        </w:rPr>
        <w:t>Azure Cosmos DB</w:t>
      </w:r>
      <w:r w:rsidRPr="004B184F">
        <w:rPr>
          <w:rFonts w:ascii="Segoe UI" w:eastAsia="Times New Roman" w:hAnsi="Segoe UI" w:cs="Segoe UI"/>
          <w:color w:val="E6E6E6"/>
          <w:sz w:val="24"/>
          <w:szCs w:val="24"/>
          <w:lang w:eastAsia="es-PE"/>
        </w:rPr>
        <w:t> y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3EA0543"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mosaico </w:t>
      </w:r>
      <w:r w:rsidRPr="004B184F">
        <w:rPr>
          <w:rFonts w:ascii="Segoe UI" w:eastAsia="Times New Roman" w:hAnsi="Segoe UI" w:cs="Segoe UI"/>
          <w:b/>
          <w:bCs/>
          <w:color w:val="E6E6E6"/>
          <w:sz w:val="24"/>
          <w:szCs w:val="24"/>
          <w:lang w:eastAsia="es-PE"/>
        </w:rPr>
        <w:t>Núcleo (SQL): Recomendado</w:t>
      </w:r>
      <w:r w:rsidRPr="004B184F">
        <w:rPr>
          <w:rFonts w:ascii="Segoe UI" w:eastAsia="Times New Roman" w:hAnsi="Segoe UI" w:cs="Segoe UI"/>
          <w:color w:val="E6E6E6"/>
          <w:sz w:val="24"/>
          <w:szCs w:val="24"/>
          <w:lang w:eastAsia="es-PE"/>
        </w:rPr>
        <w:t>,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03D8A719"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Escriba los detalles siguientes y seleccione </w:t>
      </w:r>
      <w:r w:rsidRPr="004B184F">
        <w:rPr>
          <w:rFonts w:ascii="Segoe UI" w:eastAsia="Times New Roman" w:hAnsi="Segoe UI" w:cs="Segoe UI"/>
          <w:b/>
          <w:bCs/>
          <w:color w:val="E6E6E6"/>
          <w:sz w:val="24"/>
          <w:szCs w:val="24"/>
          <w:lang w:eastAsia="es-PE"/>
        </w:rPr>
        <w:t>Revisar y crear</w:t>
      </w:r>
      <w:r w:rsidRPr="004B184F">
        <w:rPr>
          <w:rFonts w:ascii="Segoe UI" w:eastAsia="Times New Roman" w:hAnsi="Segoe UI" w:cs="Segoe UI"/>
          <w:color w:val="E6E6E6"/>
          <w:sz w:val="24"/>
          <w:szCs w:val="24"/>
          <w:lang w:eastAsia="es-PE"/>
        </w:rPr>
        <w:t>:</w:t>
      </w:r>
    </w:p>
    <w:p w14:paraId="298F0FB3"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Suscripción</w:t>
      </w:r>
      <w:r w:rsidRPr="004B184F">
        <w:rPr>
          <w:rFonts w:ascii="Segoe UI" w:eastAsia="Times New Roman" w:hAnsi="Segoe UI" w:cs="Segoe UI"/>
          <w:color w:val="E6E6E6"/>
          <w:sz w:val="24"/>
          <w:szCs w:val="24"/>
          <w:lang w:eastAsia="es-PE"/>
        </w:rPr>
        <w:t>: si usa un espacio aislado, seleccione la opción </w:t>
      </w:r>
      <w:proofErr w:type="spellStart"/>
      <w:r w:rsidRPr="004B184F">
        <w:rPr>
          <w:rFonts w:ascii="Segoe UI" w:eastAsia="Times New Roman" w:hAnsi="Segoe UI" w:cs="Segoe UI"/>
          <w:i/>
          <w:iCs/>
          <w:color w:val="E6E6E6"/>
          <w:sz w:val="24"/>
          <w:szCs w:val="24"/>
          <w:lang w:eastAsia="es-PE"/>
        </w:rPr>
        <w:t>Concierge</w:t>
      </w:r>
      <w:proofErr w:type="spellEnd"/>
      <w:r w:rsidRPr="004B184F">
        <w:rPr>
          <w:rFonts w:ascii="Segoe UI" w:eastAsia="Times New Roman" w:hAnsi="Segoe UI" w:cs="Segoe UI"/>
          <w:i/>
          <w:iCs/>
          <w:color w:val="E6E6E6"/>
          <w:sz w:val="24"/>
          <w:szCs w:val="24"/>
          <w:lang w:eastAsia="es-PE"/>
        </w:rPr>
        <w:t xml:space="preserve"> </w:t>
      </w:r>
      <w:proofErr w:type="spellStart"/>
      <w:r w:rsidRPr="004B184F">
        <w:rPr>
          <w:rFonts w:ascii="Segoe UI" w:eastAsia="Times New Roman" w:hAnsi="Segoe UI" w:cs="Segoe UI"/>
          <w:i/>
          <w:iCs/>
          <w:color w:val="E6E6E6"/>
          <w:sz w:val="24"/>
          <w:szCs w:val="24"/>
          <w:lang w:eastAsia="es-PE"/>
        </w:rPr>
        <w:t>Subscription</w:t>
      </w:r>
      <w:proofErr w:type="spellEnd"/>
      <w:r w:rsidRPr="004B184F">
        <w:rPr>
          <w:rFonts w:ascii="Segoe UI" w:eastAsia="Times New Roman" w:hAnsi="Segoe UI" w:cs="Segoe UI"/>
          <w:color w:val="E6E6E6"/>
          <w:sz w:val="24"/>
          <w:szCs w:val="24"/>
          <w:lang w:eastAsia="es-PE"/>
        </w:rPr>
        <w:t xml:space="preserve"> (Suscripción de </w:t>
      </w:r>
      <w:proofErr w:type="spellStart"/>
      <w:r w:rsidRPr="004B184F">
        <w:rPr>
          <w:rFonts w:ascii="Segoe UI" w:eastAsia="Times New Roman" w:hAnsi="Segoe UI" w:cs="Segoe UI"/>
          <w:color w:val="E6E6E6"/>
          <w:sz w:val="24"/>
          <w:szCs w:val="24"/>
          <w:lang w:eastAsia="es-PE"/>
        </w:rPr>
        <w:t>Concierge</w:t>
      </w:r>
      <w:proofErr w:type="spellEnd"/>
      <w:r w:rsidRPr="004B184F">
        <w:rPr>
          <w:rFonts w:ascii="Segoe UI" w:eastAsia="Times New Roman" w:hAnsi="Segoe UI" w:cs="Segoe UI"/>
          <w:color w:val="E6E6E6"/>
          <w:sz w:val="24"/>
          <w:szCs w:val="24"/>
          <w:lang w:eastAsia="es-PE"/>
        </w:rPr>
        <w:t>). En caso contrario, seleccione su suscripción de Azure.</w:t>
      </w:r>
    </w:p>
    <w:p w14:paraId="705A008B"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Grupo de recursos</w:t>
      </w:r>
      <w:r w:rsidRPr="004B184F">
        <w:rPr>
          <w:rFonts w:ascii="Segoe UI" w:eastAsia="Times New Roman" w:hAnsi="Segoe UI" w:cs="Segoe UI"/>
          <w:color w:val="E6E6E6"/>
          <w:sz w:val="24"/>
          <w:szCs w:val="24"/>
          <w:lang w:eastAsia="es-PE"/>
        </w:rPr>
        <w:t>: si usa un espacio aislado, seleccione el grupo de recursos existente (que tendrá un nombre como </w:t>
      </w:r>
      <w:proofErr w:type="spellStart"/>
      <w:r w:rsidRPr="004B184F">
        <w:rPr>
          <w:rFonts w:ascii="Segoe UI" w:eastAsia="Times New Roman" w:hAnsi="Segoe UI" w:cs="Segoe UI"/>
          <w:i/>
          <w:iCs/>
          <w:color w:val="E6E6E6"/>
          <w:sz w:val="24"/>
          <w:szCs w:val="24"/>
          <w:lang w:eastAsia="es-PE"/>
        </w:rPr>
        <w:t>learn-xxxx</w:t>
      </w:r>
      <w:proofErr w:type="spellEnd"/>
      <w:r w:rsidRPr="004B184F">
        <w:rPr>
          <w:rFonts w:ascii="Segoe UI" w:eastAsia="Times New Roman" w:hAnsi="Segoe UI" w:cs="Segoe UI"/>
          <w:i/>
          <w:iCs/>
          <w:color w:val="E6E6E6"/>
          <w:sz w:val="24"/>
          <w:szCs w:val="24"/>
          <w:lang w:eastAsia="es-PE"/>
        </w:rPr>
        <w:t>…</w:t>
      </w:r>
      <w:r w:rsidRPr="004B184F">
        <w:rPr>
          <w:rFonts w:ascii="Segoe UI" w:eastAsia="Times New Roman" w:hAnsi="Segoe UI" w:cs="Segoe UI"/>
          <w:color w:val="E6E6E6"/>
          <w:sz w:val="24"/>
          <w:szCs w:val="24"/>
          <w:lang w:eastAsia="es-PE"/>
        </w:rPr>
        <w:t>). De lo contrario, cree un grupo de recursos con el nombre que prefiera.</w:t>
      </w:r>
    </w:p>
    <w:p w14:paraId="47D3CF61"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Nombre de cuenta</w:t>
      </w:r>
      <w:r w:rsidRPr="004B184F">
        <w:rPr>
          <w:rFonts w:ascii="Segoe UI" w:eastAsia="Times New Roman" w:hAnsi="Segoe UI" w:cs="Segoe UI"/>
          <w:color w:val="E6E6E6"/>
          <w:sz w:val="24"/>
          <w:szCs w:val="24"/>
          <w:lang w:eastAsia="es-PE"/>
        </w:rPr>
        <w:t>: escriba un nombre único</w:t>
      </w:r>
    </w:p>
    <w:p w14:paraId="23C791E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Ubicación</w:t>
      </w:r>
      <w:r w:rsidRPr="004B184F">
        <w:rPr>
          <w:rFonts w:ascii="Segoe UI" w:eastAsia="Times New Roman" w:hAnsi="Segoe UI" w:cs="Segoe UI"/>
          <w:color w:val="E6E6E6"/>
          <w:sz w:val="24"/>
          <w:szCs w:val="24"/>
          <w:lang w:eastAsia="es-PE"/>
        </w:rPr>
        <w:t>: cualquier ubicación disponible</w:t>
      </w:r>
    </w:p>
    <w:p w14:paraId="3A34562E"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Capacity</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mode</w:t>
      </w:r>
      <w:proofErr w:type="spellEnd"/>
      <w:r w:rsidRPr="004B184F">
        <w:rPr>
          <w:rFonts w:ascii="Segoe UI" w:eastAsia="Times New Roman" w:hAnsi="Segoe UI" w:cs="Segoe UI"/>
          <w:color w:val="E6E6E6"/>
          <w:sz w:val="24"/>
          <w:szCs w:val="24"/>
          <w:lang w:eastAsia="es-PE"/>
        </w:rPr>
        <w:t> (Modo de capacidad): rendimiento aprovisionado</w:t>
      </w:r>
    </w:p>
    <w:p w14:paraId="04DAFCB4"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Apply</w:t>
      </w:r>
      <w:proofErr w:type="spellEnd"/>
      <w:r w:rsidRPr="004B184F">
        <w:rPr>
          <w:rFonts w:ascii="Segoe UI" w:eastAsia="Times New Roman" w:hAnsi="Segoe UI" w:cs="Segoe UI"/>
          <w:b/>
          <w:bCs/>
          <w:color w:val="E6E6E6"/>
          <w:sz w:val="24"/>
          <w:szCs w:val="24"/>
          <w:lang w:eastAsia="es-PE"/>
        </w:rPr>
        <w:t xml:space="preserve"> Free-</w:t>
      </w:r>
      <w:proofErr w:type="spellStart"/>
      <w:r w:rsidRPr="004B184F">
        <w:rPr>
          <w:rFonts w:ascii="Segoe UI" w:eastAsia="Times New Roman" w:hAnsi="Segoe UI" w:cs="Segoe UI"/>
          <w:b/>
          <w:bCs/>
          <w:color w:val="E6E6E6"/>
          <w:sz w:val="24"/>
          <w:szCs w:val="24"/>
          <w:lang w:eastAsia="es-PE"/>
        </w:rPr>
        <w:t>Tier</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Discount</w:t>
      </w:r>
      <w:proofErr w:type="spellEnd"/>
      <w:r w:rsidRPr="004B184F">
        <w:rPr>
          <w:rFonts w:ascii="Segoe UI" w:eastAsia="Times New Roman" w:hAnsi="Segoe UI" w:cs="Segoe UI"/>
          <w:color w:val="E6E6E6"/>
          <w:sz w:val="24"/>
          <w:szCs w:val="24"/>
          <w:lang w:eastAsia="es-PE"/>
        </w:rPr>
        <w:t> (Aplicar descuento de nivel Gratis): seleccione Aplicar si está disponible</w:t>
      </w:r>
    </w:p>
    <w:p w14:paraId="601D3EA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Limit</w:t>
      </w:r>
      <w:proofErr w:type="spellEnd"/>
      <w:r w:rsidRPr="004B184F">
        <w:rPr>
          <w:rFonts w:ascii="Segoe UI" w:eastAsia="Times New Roman" w:hAnsi="Segoe UI" w:cs="Segoe UI"/>
          <w:b/>
          <w:bCs/>
          <w:color w:val="E6E6E6"/>
          <w:sz w:val="24"/>
          <w:szCs w:val="24"/>
          <w:lang w:eastAsia="es-PE"/>
        </w:rPr>
        <w:t xml:space="preserve"> total </w:t>
      </w:r>
      <w:proofErr w:type="spellStart"/>
      <w:r w:rsidRPr="004B184F">
        <w:rPr>
          <w:rFonts w:ascii="Segoe UI" w:eastAsia="Times New Roman" w:hAnsi="Segoe UI" w:cs="Segoe UI"/>
          <w:b/>
          <w:bCs/>
          <w:color w:val="E6E6E6"/>
          <w:sz w:val="24"/>
          <w:szCs w:val="24"/>
          <w:lang w:eastAsia="es-PE"/>
        </w:rPr>
        <w:t>account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throughput</w:t>
      </w:r>
      <w:proofErr w:type="spellEnd"/>
      <w:r w:rsidRPr="004B184F">
        <w:rPr>
          <w:rFonts w:ascii="Segoe UI" w:eastAsia="Times New Roman" w:hAnsi="Segoe UI" w:cs="Segoe UI"/>
          <w:color w:val="E6E6E6"/>
          <w:sz w:val="24"/>
          <w:szCs w:val="24"/>
          <w:lang w:eastAsia="es-PE"/>
        </w:rPr>
        <w:t> (Limitar el rendimiento total de la cuenta): no seleccionado</w:t>
      </w:r>
    </w:p>
    <w:p w14:paraId="5CF8C45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Una vez validada la configuración,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E91F2C2"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Espere a que la implementación finalice. A continuación, vaya al recurso implementado.</w:t>
      </w:r>
    </w:p>
    <w:p w14:paraId="501AE78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Crear una base de datos de ejemplo</w:t>
      </w:r>
    </w:p>
    <w:p w14:paraId="3331D55B"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 la nueva cuenta de Cosmos DB, en el panel de la izquierda, seleccione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w:t>
      </w:r>
    </w:p>
    <w:p w14:paraId="19D2C254"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w:t>
      </w:r>
      <w:proofErr w:type="spellStart"/>
      <w:r w:rsidRPr="004B184F">
        <w:rPr>
          <w:rFonts w:ascii="Segoe UI" w:eastAsia="Times New Roman" w:hAnsi="Segoe UI" w:cs="Segoe UI"/>
          <w:b/>
          <w:bCs/>
          <w:color w:val="E6E6E6"/>
          <w:sz w:val="24"/>
          <w:szCs w:val="24"/>
          <w:lang w:eastAsia="es-PE"/>
        </w:rPr>
        <w:t>Start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with</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Sample</w:t>
      </w:r>
      <w:proofErr w:type="spellEnd"/>
      <w:r w:rsidRPr="004B184F">
        <w:rPr>
          <w:rFonts w:ascii="Segoe UI" w:eastAsia="Times New Roman" w:hAnsi="Segoe UI" w:cs="Segoe UI"/>
          <w:color w:val="E6E6E6"/>
          <w:sz w:val="24"/>
          <w:szCs w:val="24"/>
          <w:lang w:eastAsia="es-PE"/>
        </w:rPr>
        <w:t> (Iniciar con ejemplo) y, posteriormente, observe el estado en el panel de la parte inferior de la pantalla hasta que se haya creado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w:t>
      </w:r>
      <w:r w:rsidRPr="004B184F">
        <w:rPr>
          <w:rFonts w:ascii="Segoe UI" w:eastAsia="Times New Roman" w:hAnsi="Segoe UI" w:cs="Segoe UI"/>
          <w:b/>
          <w:bCs/>
          <w:color w:val="E6E6E6"/>
          <w:sz w:val="24"/>
          <w:szCs w:val="24"/>
          <w:lang w:eastAsia="es-PE"/>
        </w:rPr>
        <w:t>Personas</w:t>
      </w:r>
      <w:r w:rsidRPr="004B184F">
        <w:rPr>
          <w:rFonts w:ascii="Segoe UI" w:eastAsia="Times New Roman" w:hAnsi="Segoe UI" w:cs="Segoe UI"/>
          <w:color w:val="E6E6E6"/>
          <w:sz w:val="24"/>
          <w:szCs w:val="24"/>
          <w:lang w:eastAsia="es-PE"/>
        </w:rPr>
        <w:t> de ejemplo (esta acción puede tardar unos minutos).</w:t>
      </w:r>
    </w:p>
    <w:p w14:paraId="4575C1D2"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lastRenderedPageBreak/>
        <w:t>Seleccione </w:t>
      </w:r>
      <w:r w:rsidRPr="004B184F">
        <w:rPr>
          <w:rFonts w:ascii="Segoe UI" w:eastAsia="Times New Roman" w:hAnsi="Segoe UI" w:cs="Segoe UI"/>
          <w:b/>
          <w:bCs/>
          <w:color w:val="E6E6E6"/>
          <w:sz w:val="24"/>
          <w:szCs w:val="24"/>
          <w:lang w:eastAsia="es-PE"/>
        </w:rPr>
        <w:t>Cerrar</w:t>
      </w:r>
      <w:r w:rsidRPr="004B184F">
        <w:rPr>
          <w:rFonts w:ascii="Segoe UI" w:eastAsia="Times New Roman" w:hAnsi="Segoe UI" w:cs="Segoe UI"/>
          <w:color w:val="E6E6E6"/>
          <w:sz w:val="24"/>
          <w:szCs w:val="24"/>
          <w:lang w:eastAsia="es-PE"/>
        </w:rPr>
        <w:t> en el mensaje de notificación.</w:t>
      </w:r>
    </w:p>
    <w:p w14:paraId="51995CB2"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Visualización y creación de elementos</w:t>
      </w:r>
    </w:p>
    <w:p w14:paraId="0385F67A"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Explorador de datos, expanda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Personas y seleccione </w:t>
      </w:r>
      <w:r w:rsidRPr="004B184F">
        <w:rPr>
          <w:rFonts w:ascii="Segoe UI" w:eastAsia="Times New Roman" w:hAnsi="Segoe UI" w:cs="Segoe UI"/>
          <w:b/>
          <w:bCs/>
          <w:color w:val="E6E6E6"/>
          <w:sz w:val="24"/>
          <w:szCs w:val="24"/>
          <w:lang w:eastAsia="es-PE"/>
        </w:rPr>
        <w:t>Elementos</w:t>
      </w:r>
      <w:r w:rsidRPr="004B184F">
        <w:rPr>
          <w:rFonts w:ascii="Segoe UI" w:eastAsia="Times New Roman" w:hAnsi="Segoe UI" w:cs="Segoe UI"/>
          <w:color w:val="E6E6E6"/>
          <w:sz w:val="24"/>
          <w:szCs w:val="24"/>
          <w:lang w:eastAsia="es-PE"/>
        </w:rPr>
        <w:t> para ver una lista de elementos del contenedor. Los elementos representan a personas, cada una con un identificador único, un nombre, una edad y otras propiedades.</w:t>
      </w:r>
    </w:p>
    <w:p w14:paraId="454D69A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cualquiera de los elementos de la lista para ver una representación JSON de los datos del elemento.</w:t>
      </w:r>
    </w:p>
    <w:p w14:paraId="45DC1D5D"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parte superior de la página, seleccione </w:t>
      </w:r>
      <w:r w:rsidRPr="004B184F">
        <w:rPr>
          <w:rFonts w:ascii="Segoe UI" w:eastAsia="Times New Roman" w:hAnsi="Segoe UI" w:cs="Segoe UI"/>
          <w:b/>
          <w:bCs/>
          <w:color w:val="E6E6E6"/>
          <w:sz w:val="24"/>
          <w:szCs w:val="24"/>
          <w:lang w:eastAsia="es-PE"/>
        </w:rPr>
        <w:t>Nuevo elemento</w:t>
      </w:r>
      <w:r w:rsidRPr="004B184F">
        <w:rPr>
          <w:rFonts w:ascii="Segoe UI" w:eastAsia="Times New Roman" w:hAnsi="Segoe UI" w:cs="Segoe UI"/>
          <w:color w:val="E6E6E6"/>
          <w:sz w:val="24"/>
          <w:szCs w:val="24"/>
          <w:lang w:eastAsia="es-PE"/>
        </w:rPr>
        <w:t> para crear un nuevo elemento en blanco.</w:t>
      </w:r>
    </w:p>
    <w:p w14:paraId="285F5AD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el JSON del nuevo elemento como se muestra a continuación y, posteriormente, seleccione </w:t>
      </w:r>
      <w:r w:rsidRPr="004B184F">
        <w:rPr>
          <w:rFonts w:ascii="Segoe UI" w:eastAsia="Times New Roman" w:hAnsi="Segoe UI" w:cs="Segoe UI"/>
          <w:b/>
          <w:bCs/>
          <w:color w:val="E6E6E6"/>
          <w:sz w:val="24"/>
          <w:szCs w:val="24"/>
          <w:lang w:eastAsia="es-PE"/>
        </w:rPr>
        <w:t>Guardar</w:t>
      </w:r>
      <w:r w:rsidRPr="004B184F">
        <w:rPr>
          <w:rFonts w:ascii="Segoe UI" w:eastAsia="Times New Roman" w:hAnsi="Segoe UI" w:cs="Segoe UI"/>
          <w:color w:val="E6E6E6"/>
          <w:sz w:val="24"/>
          <w:szCs w:val="24"/>
          <w:lang w:eastAsia="es-PE"/>
        </w:rPr>
        <w:t>.</w:t>
      </w:r>
    </w:p>
    <w:p w14:paraId="6D2DC792"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r w:rsidRPr="004B184F">
        <w:rPr>
          <w:rFonts w:ascii="Segoe UI" w:eastAsia="Times New Roman" w:hAnsi="Segoe UI" w:cs="Segoe UI"/>
          <w:color w:val="E6E6E6"/>
          <w:sz w:val="24"/>
          <w:szCs w:val="24"/>
          <w:lang w:val="en-US" w:eastAsia="es-PE"/>
        </w:rPr>
        <w:t>JSONCopiar</w:t>
      </w:r>
    </w:p>
    <w:p w14:paraId="104E0C7A"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w:t>
      </w:r>
    </w:p>
    <w:p w14:paraId="1D414F1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"id"</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"123"</w:t>
      </w:r>
      <w:r w:rsidRPr="004B184F">
        <w:rPr>
          <w:rFonts w:ascii="Consolas" w:eastAsia="Times New Roman" w:hAnsi="Consolas" w:cs="Courier New"/>
          <w:color w:val="E6E6E6"/>
          <w:sz w:val="20"/>
          <w:szCs w:val="20"/>
          <w:bdr w:val="none" w:sz="0" w:space="0" w:color="auto" w:frame="1"/>
          <w:lang w:val="en-US" w:eastAsia="es-PE"/>
        </w:rPr>
        <w:t>,</w:t>
      </w:r>
    </w:p>
    <w:p w14:paraId="6D848DC8"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"firstname"</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"Bob"</w:t>
      </w:r>
      <w:r w:rsidRPr="004B184F">
        <w:rPr>
          <w:rFonts w:ascii="Consolas" w:eastAsia="Times New Roman" w:hAnsi="Consolas" w:cs="Courier New"/>
          <w:color w:val="E6E6E6"/>
          <w:sz w:val="20"/>
          <w:szCs w:val="20"/>
          <w:bdr w:val="none" w:sz="0" w:space="0" w:color="auto" w:frame="1"/>
          <w:lang w:val="en-US" w:eastAsia="es-PE"/>
        </w:rPr>
        <w:t>,</w:t>
      </w:r>
    </w:p>
    <w:p w14:paraId="11401CB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"age"</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B5CEA8"/>
          <w:sz w:val="20"/>
          <w:szCs w:val="20"/>
          <w:bdr w:val="none" w:sz="0" w:space="0" w:color="auto" w:frame="1"/>
          <w:lang w:val="en-US" w:eastAsia="es-PE"/>
        </w:rPr>
        <w:t>54</w:t>
      </w:r>
    </w:p>
    <w:p w14:paraId="639AFB2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4B184F">
        <w:rPr>
          <w:rFonts w:ascii="Consolas" w:eastAsia="Times New Roman" w:hAnsi="Consolas" w:cs="Courier New"/>
          <w:color w:val="E6E6E6"/>
          <w:sz w:val="20"/>
          <w:szCs w:val="20"/>
          <w:bdr w:val="none" w:sz="0" w:space="0" w:color="auto" w:frame="1"/>
          <w:lang w:eastAsia="es-PE"/>
        </w:rPr>
        <w:t>}</w:t>
      </w:r>
    </w:p>
    <w:p w14:paraId="4BA15950" w14:textId="77777777" w:rsidR="004B184F" w:rsidRPr="004B184F" w:rsidRDefault="004B184F" w:rsidP="004B184F">
      <w:pPr>
        <w:numPr>
          <w:ilvl w:val="0"/>
          <w:numId w:val="7"/>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Después de guardar el nuevo elemento, observe que las propiedades de metadatos adicionales se agregan automáticamente.</w:t>
      </w:r>
    </w:p>
    <w:p w14:paraId="07EC259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Consulta de la base de datos</w:t>
      </w:r>
    </w:p>
    <w:p w14:paraId="096B9975"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el icono </w:t>
      </w:r>
      <w:r w:rsidRPr="004B184F">
        <w:rPr>
          <w:rFonts w:ascii="Segoe UI" w:eastAsia="Times New Roman" w:hAnsi="Segoe UI" w:cs="Segoe UI"/>
          <w:b/>
          <w:bCs/>
          <w:color w:val="E6E6E6"/>
          <w:sz w:val="24"/>
          <w:szCs w:val="24"/>
          <w:lang w:eastAsia="es-PE"/>
        </w:rPr>
        <w:t>Nueva consulta de SQL</w:t>
      </w:r>
      <w:r w:rsidRPr="004B184F">
        <w:rPr>
          <w:rFonts w:ascii="Segoe UI" w:eastAsia="Times New Roman" w:hAnsi="Segoe UI" w:cs="Segoe UI"/>
          <w:color w:val="E6E6E6"/>
          <w:sz w:val="24"/>
          <w:szCs w:val="24"/>
          <w:lang w:eastAsia="es-PE"/>
        </w:rPr>
        <w:t>.</w:t>
      </w:r>
    </w:p>
    <w:p w14:paraId="7FEAD16D"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editor de consultas SQL, revise la consulta predeterminada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y use el botón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para ejecutarla.</w:t>
      </w:r>
    </w:p>
    <w:p w14:paraId="6E713E14"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Revise los resultados, que incluyen la representación JSON completa de todos los elementos.</w:t>
      </w:r>
    </w:p>
    <w:p w14:paraId="09676C4C"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la consulta del siguiente modo:</w:t>
      </w:r>
    </w:p>
    <w:p w14:paraId="5FB249CB"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SQLCopiar</w:t>
      </w:r>
      <w:proofErr w:type="spellEnd"/>
    </w:p>
    <w:p w14:paraId="55C5D4B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SELECT</w:t>
      </w:r>
      <w:r w:rsidRPr="004B184F">
        <w:rPr>
          <w:rFonts w:ascii="Consolas" w:eastAsia="Times New Roman" w:hAnsi="Consolas" w:cs="Courier New"/>
          <w:color w:val="E6E6E6"/>
          <w:sz w:val="20"/>
          <w:szCs w:val="20"/>
          <w:bdr w:val="none" w:sz="0" w:space="0" w:color="auto" w:frame="1"/>
          <w:lang w:val="en-US" w:eastAsia="es-PE"/>
        </w:rPr>
        <w:t xml:space="preserve"> c.id, </w:t>
      </w:r>
      <w:proofErr w:type="spellStart"/>
      <w:proofErr w:type="gramStart"/>
      <w:r w:rsidRPr="004B184F">
        <w:rPr>
          <w:rFonts w:ascii="Consolas" w:eastAsia="Times New Roman" w:hAnsi="Consolas" w:cs="Courier New"/>
          <w:color w:val="E6E6E6"/>
          <w:sz w:val="20"/>
          <w:szCs w:val="20"/>
          <w:bdr w:val="none" w:sz="0" w:space="0" w:color="auto" w:frame="1"/>
          <w:lang w:val="en-US" w:eastAsia="es-PE"/>
        </w:rPr>
        <w:t>c.firstname</w:t>
      </w:r>
      <w:proofErr w:type="spellEnd"/>
      <w:proofErr w:type="gramEnd"/>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p>
    <w:p w14:paraId="217DBCB5"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FROM</w:t>
      </w:r>
      <w:r w:rsidRPr="004B184F">
        <w:rPr>
          <w:rFonts w:ascii="Consolas" w:eastAsia="Times New Roman" w:hAnsi="Consolas" w:cs="Courier New"/>
          <w:color w:val="E6E6E6"/>
          <w:sz w:val="20"/>
          <w:szCs w:val="20"/>
          <w:bdr w:val="none" w:sz="0" w:space="0" w:color="auto" w:frame="1"/>
          <w:lang w:val="en-US" w:eastAsia="es-PE"/>
        </w:rPr>
        <w:t xml:space="preserve"> c</w:t>
      </w:r>
    </w:p>
    <w:p w14:paraId="6FBD31E2"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WHERE</w:t>
      </w:r>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r w:rsidRPr="004B184F">
        <w:rPr>
          <w:rFonts w:ascii="Consolas" w:eastAsia="Times New Roman" w:hAnsi="Consolas" w:cs="Courier New"/>
          <w:color w:val="E6E6E6"/>
          <w:sz w:val="20"/>
          <w:szCs w:val="20"/>
          <w:bdr w:val="none" w:sz="0" w:space="0" w:color="auto" w:frame="1"/>
          <w:lang w:val="en-US" w:eastAsia="es-PE"/>
        </w:rPr>
        <w:t xml:space="preserve"> &gt; </w:t>
      </w:r>
      <w:r w:rsidRPr="004B184F">
        <w:rPr>
          <w:rFonts w:ascii="Consolas" w:eastAsia="Times New Roman" w:hAnsi="Consolas" w:cs="Courier New"/>
          <w:color w:val="B5CEA8"/>
          <w:sz w:val="20"/>
          <w:szCs w:val="20"/>
          <w:bdr w:val="none" w:sz="0" w:space="0" w:color="auto" w:frame="1"/>
          <w:lang w:val="en-US" w:eastAsia="es-PE"/>
        </w:rPr>
        <w:t>40</w:t>
      </w:r>
    </w:p>
    <w:p w14:paraId="482FABE7"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Use el botón </w:t>
      </w:r>
      <w:r w:rsidRPr="004B184F">
        <w:rPr>
          <w:rFonts w:ascii="Segoe UI" w:eastAsia="Times New Roman" w:hAnsi="Segoe UI" w:cs="Segoe UI"/>
          <w:b/>
          <w:bCs/>
          <w:color w:val="E6E6E6"/>
          <w:sz w:val="24"/>
          <w:szCs w:val="24"/>
          <w:lang w:eastAsia="es-PE"/>
        </w:rPr>
        <w:t>Ejecutar consulta</w:t>
      </w:r>
      <w:r w:rsidRPr="004B184F">
        <w:rPr>
          <w:rFonts w:ascii="Segoe UI" w:eastAsia="Times New Roman" w:hAnsi="Segoe UI" w:cs="Segoe UI"/>
          <w:color w:val="E6E6E6"/>
          <w:sz w:val="24"/>
          <w:szCs w:val="24"/>
          <w:lang w:eastAsia="es-PE"/>
        </w:rPr>
        <w:t> para ejecutar la consulta revisada y revisar los resultados, que incluye JSON que contiene los campos de identificador, nombre y edad para los elementos de persona con una edad superior a 40.</w:t>
      </w:r>
    </w:p>
    <w:p w14:paraId="67E2A00C"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Cierre el editor de consultas SQL y descarte los cambios.</w:t>
      </w:r>
    </w:p>
    <w:p w14:paraId="7C22D21C" w14:textId="77777777" w:rsidR="004B184F" w:rsidRPr="004B184F" w:rsidRDefault="004B184F" w:rsidP="004B184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lastRenderedPageBreak/>
        <w:t>Ha visto cómo crear y consultar entidades JSON en una base de datos de Cosmos DB mediante la interfaz del explorador de datos de Azure Portal. En un escenario real, un desarrollador de aplicaciones utilizará uno de los muchos kits de desarrollo de software (SDK) específicos del lenguaje de programación para llamar a la API de núcleo (SQL) y trabajar con datos en la base de datos.</w:t>
      </w:r>
    </w:p>
    <w:p w14:paraId="4A68B740" w14:textId="77777777" w:rsidR="004B184F" w:rsidRPr="004B184F" w:rsidRDefault="004B184F"/>
    <w:sectPr w:rsidR="004B184F" w:rsidRPr="004B1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33FE"/>
    <w:multiLevelType w:val="multilevel"/>
    <w:tmpl w:val="C442A8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3D2283"/>
    <w:multiLevelType w:val="multilevel"/>
    <w:tmpl w:val="5490957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760D1"/>
    <w:multiLevelType w:val="multilevel"/>
    <w:tmpl w:val="157815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BED15F6"/>
    <w:multiLevelType w:val="multilevel"/>
    <w:tmpl w:val="87CE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F2E6B91"/>
    <w:multiLevelType w:val="multilevel"/>
    <w:tmpl w:val="C6AC4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8EE63E0"/>
    <w:multiLevelType w:val="multilevel"/>
    <w:tmpl w:val="88FE12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4308B"/>
    <w:multiLevelType w:val="multilevel"/>
    <w:tmpl w:val="01CEA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2"/>
  </w:num>
  <w:num w:numId="2" w16cid:durableId="1329014175">
    <w:abstractNumId w:val="7"/>
  </w:num>
  <w:num w:numId="3" w16cid:durableId="1559900574">
    <w:abstractNumId w:val="8"/>
  </w:num>
  <w:num w:numId="4" w16cid:durableId="182329002">
    <w:abstractNumId w:val="1"/>
  </w:num>
  <w:num w:numId="5" w16cid:durableId="312610517">
    <w:abstractNumId w:val="0"/>
  </w:num>
  <w:num w:numId="6" w16cid:durableId="1085617293">
    <w:abstractNumId w:val="3"/>
  </w:num>
  <w:num w:numId="7" w16cid:durableId="1311252700">
    <w:abstractNumId w:val="5"/>
  </w:num>
  <w:num w:numId="8" w16cid:durableId="1566140034">
    <w:abstractNumId w:val="6"/>
  </w:num>
  <w:num w:numId="9" w16cid:durableId="1271736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0B4F8B"/>
    <w:rsid w:val="003819A0"/>
    <w:rsid w:val="004B184F"/>
    <w:rsid w:val="0075182D"/>
    <w:rsid w:val="00AE5D58"/>
    <w:rsid w:val="00B62039"/>
    <w:rsid w:val="00E466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FA61"/>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 w:type="character" w:customStyle="1" w:styleId="language">
    <w:name w:val="language"/>
    <w:basedOn w:val="Fuentedeprrafopredeter"/>
    <w:rsid w:val="00E4667E"/>
  </w:style>
  <w:style w:type="paragraph" w:styleId="HTMLconformatoprevio">
    <w:name w:val="HTML Preformatted"/>
    <w:basedOn w:val="Normal"/>
    <w:link w:val="HTMLconformatoprevioCar"/>
    <w:uiPriority w:val="99"/>
    <w:semiHidden/>
    <w:unhideWhenUsed/>
    <w:rsid w:val="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4667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4667E"/>
    <w:rPr>
      <w:rFonts w:ascii="Courier New" w:eastAsia="Times New Roman" w:hAnsi="Courier New" w:cs="Courier New"/>
      <w:sz w:val="20"/>
      <w:szCs w:val="20"/>
    </w:rPr>
  </w:style>
  <w:style w:type="character" w:customStyle="1" w:styleId="hljs-keyword">
    <w:name w:val="hljs-keyword"/>
    <w:basedOn w:val="Fuentedeprrafopredeter"/>
    <w:rsid w:val="00E4667E"/>
  </w:style>
  <w:style w:type="character" w:customStyle="1" w:styleId="hljs-string">
    <w:name w:val="hljs-string"/>
    <w:basedOn w:val="Fuentedeprrafopredeter"/>
    <w:rsid w:val="00E4667E"/>
  </w:style>
  <w:style w:type="character" w:customStyle="1" w:styleId="hljs-attr">
    <w:name w:val="hljs-attr"/>
    <w:basedOn w:val="Fuentedeprrafopredeter"/>
    <w:rsid w:val="00E4667E"/>
  </w:style>
  <w:style w:type="character" w:styleId="Textoennegrita">
    <w:name w:val="Strong"/>
    <w:basedOn w:val="Fuentedeprrafopredeter"/>
    <w:uiPriority w:val="22"/>
    <w:qFormat/>
    <w:rsid w:val="00E4667E"/>
    <w:rPr>
      <w:b/>
      <w:bCs/>
    </w:rPr>
  </w:style>
  <w:style w:type="character" w:customStyle="1" w:styleId="hljs-number">
    <w:name w:val="hljs-number"/>
    <w:basedOn w:val="Fuentedeprrafopredeter"/>
    <w:rsid w:val="00E4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6444">
      <w:bodyDiv w:val="1"/>
      <w:marLeft w:val="0"/>
      <w:marRight w:val="0"/>
      <w:marTop w:val="0"/>
      <w:marBottom w:val="0"/>
      <w:divBdr>
        <w:top w:val="none" w:sz="0" w:space="0" w:color="auto"/>
        <w:left w:val="none" w:sz="0" w:space="0" w:color="auto"/>
        <w:bottom w:val="none" w:sz="0" w:space="0" w:color="auto"/>
        <w:right w:val="none" w:sz="0" w:space="0" w:color="auto"/>
      </w:divBdr>
      <w:divsChild>
        <w:div w:id="382556464">
          <w:marLeft w:val="0"/>
          <w:marRight w:val="0"/>
          <w:marTop w:val="240"/>
          <w:marBottom w:val="0"/>
          <w:divBdr>
            <w:top w:val="none" w:sz="0" w:space="0" w:color="auto"/>
            <w:left w:val="none" w:sz="0" w:space="0" w:color="auto"/>
            <w:bottom w:val="none" w:sz="0" w:space="0" w:color="auto"/>
            <w:right w:val="none" w:sz="0" w:space="0" w:color="auto"/>
          </w:divBdr>
        </w:div>
        <w:div w:id="269122082">
          <w:marLeft w:val="0"/>
          <w:marRight w:val="0"/>
          <w:marTop w:val="240"/>
          <w:marBottom w:val="0"/>
          <w:divBdr>
            <w:top w:val="none" w:sz="0" w:space="0" w:color="auto"/>
            <w:left w:val="none" w:sz="0" w:space="0" w:color="auto"/>
            <w:bottom w:val="none" w:sz="0" w:space="0" w:color="auto"/>
            <w:right w:val="none" w:sz="0" w:space="0" w:color="auto"/>
          </w:divBdr>
        </w:div>
      </w:divsChild>
    </w:div>
    <w:div w:id="876310966">
      <w:bodyDiv w:val="1"/>
      <w:marLeft w:val="0"/>
      <w:marRight w:val="0"/>
      <w:marTop w:val="0"/>
      <w:marBottom w:val="0"/>
      <w:divBdr>
        <w:top w:val="none" w:sz="0" w:space="0" w:color="auto"/>
        <w:left w:val="none" w:sz="0" w:space="0" w:color="auto"/>
        <w:bottom w:val="none" w:sz="0" w:space="0" w:color="auto"/>
        <w:right w:val="none" w:sz="0" w:space="0" w:color="auto"/>
      </w:divBdr>
      <w:divsChild>
        <w:div w:id="478348057">
          <w:marLeft w:val="0"/>
          <w:marRight w:val="0"/>
          <w:marTop w:val="0"/>
          <w:marBottom w:val="0"/>
          <w:divBdr>
            <w:top w:val="none" w:sz="0" w:space="0" w:color="auto"/>
            <w:left w:val="none" w:sz="0" w:space="0" w:color="auto"/>
            <w:bottom w:val="none" w:sz="0" w:space="0" w:color="auto"/>
            <w:right w:val="none" w:sz="0" w:space="0" w:color="auto"/>
          </w:divBdr>
          <w:divsChild>
            <w:div w:id="1966962837">
              <w:marLeft w:val="0"/>
              <w:marRight w:val="0"/>
              <w:marTop w:val="0"/>
              <w:marBottom w:val="0"/>
              <w:divBdr>
                <w:top w:val="none" w:sz="0" w:space="0" w:color="auto"/>
                <w:left w:val="none" w:sz="0" w:space="0" w:color="auto"/>
                <w:bottom w:val="none" w:sz="0" w:space="0" w:color="auto"/>
                <w:right w:val="none" w:sz="0" w:space="0" w:color="auto"/>
              </w:divBdr>
            </w:div>
          </w:divsChild>
        </w:div>
        <w:div w:id="1535846726">
          <w:marLeft w:val="0"/>
          <w:marRight w:val="0"/>
          <w:marTop w:val="240"/>
          <w:marBottom w:val="0"/>
          <w:divBdr>
            <w:top w:val="none" w:sz="0" w:space="0" w:color="auto"/>
            <w:left w:val="none" w:sz="0" w:space="0" w:color="auto"/>
            <w:bottom w:val="none" w:sz="0" w:space="0" w:color="auto"/>
            <w:right w:val="none" w:sz="0" w:space="0" w:color="auto"/>
          </w:divBdr>
        </w:div>
        <w:div w:id="4476340">
          <w:marLeft w:val="0"/>
          <w:marRight w:val="0"/>
          <w:marTop w:val="240"/>
          <w:marBottom w:val="0"/>
          <w:divBdr>
            <w:top w:val="none" w:sz="0" w:space="0" w:color="auto"/>
            <w:left w:val="none" w:sz="0" w:space="0" w:color="auto"/>
            <w:bottom w:val="none" w:sz="0" w:space="0" w:color="auto"/>
            <w:right w:val="none" w:sz="0" w:space="0" w:color="auto"/>
          </w:divBdr>
        </w:div>
        <w:div w:id="235479033">
          <w:marLeft w:val="0"/>
          <w:marRight w:val="0"/>
          <w:marTop w:val="240"/>
          <w:marBottom w:val="0"/>
          <w:divBdr>
            <w:top w:val="none" w:sz="0" w:space="0" w:color="auto"/>
            <w:left w:val="none" w:sz="0" w:space="0" w:color="auto"/>
            <w:bottom w:val="none" w:sz="0" w:space="0" w:color="auto"/>
            <w:right w:val="none" w:sz="0" w:space="0" w:color="auto"/>
          </w:divBdr>
        </w:div>
        <w:div w:id="920914922">
          <w:marLeft w:val="0"/>
          <w:marRight w:val="0"/>
          <w:marTop w:val="240"/>
          <w:marBottom w:val="0"/>
          <w:divBdr>
            <w:top w:val="none" w:sz="0" w:space="0" w:color="auto"/>
            <w:left w:val="none" w:sz="0" w:space="0" w:color="auto"/>
            <w:bottom w:val="none" w:sz="0" w:space="0" w:color="auto"/>
            <w:right w:val="none" w:sz="0" w:space="0" w:color="auto"/>
          </w:divBdr>
        </w:div>
        <w:div w:id="1763793843">
          <w:marLeft w:val="0"/>
          <w:marRight w:val="0"/>
          <w:marTop w:val="0"/>
          <w:marBottom w:val="0"/>
          <w:divBdr>
            <w:top w:val="none" w:sz="0" w:space="0" w:color="auto"/>
            <w:left w:val="none" w:sz="0" w:space="0" w:color="auto"/>
            <w:bottom w:val="none" w:sz="0" w:space="0" w:color="auto"/>
            <w:right w:val="none" w:sz="0" w:space="0" w:color="auto"/>
          </w:divBdr>
        </w:div>
        <w:div w:id="249512038">
          <w:marLeft w:val="0"/>
          <w:marRight w:val="0"/>
          <w:marTop w:val="240"/>
          <w:marBottom w:val="0"/>
          <w:divBdr>
            <w:top w:val="none" w:sz="0" w:space="0" w:color="auto"/>
            <w:left w:val="none" w:sz="0" w:space="0" w:color="auto"/>
            <w:bottom w:val="none" w:sz="0" w:space="0" w:color="auto"/>
            <w:right w:val="none" w:sz="0" w:space="0" w:color="auto"/>
          </w:divBdr>
        </w:div>
        <w:div w:id="625430426">
          <w:marLeft w:val="0"/>
          <w:marRight w:val="0"/>
          <w:marTop w:val="0"/>
          <w:marBottom w:val="0"/>
          <w:divBdr>
            <w:top w:val="none" w:sz="0" w:space="0" w:color="auto"/>
            <w:left w:val="none" w:sz="0" w:space="0" w:color="auto"/>
            <w:bottom w:val="none" w:sz="0" w:space="0" w:color="auto"/>
            <w:right w:val="none" w:sz="0" w:space="0" w:color="auto"/>
          </w:divBdr>
        </w:div>
        <w:div w:id="1515341428">
          <w:marLeft w:val="0"/>
          <w:marRight w:val="0"/>
          <w:marTop w:val="240"/>
          <w:marBottom w:val="0"/>
          <w:divBdr>
            <w:top w:val="none" w:sz="0" w:space="0" w:color="auto"/>
            <w:left w:val="none" w:sz="0" w:space="0" w:color="auto"/>
            <w:bottom w:val="none" w:sz="0" w:space="0" w:color="auto"/>
            <w:right w:val="none" w:sz="0" w:space="0" w:color="auto"/>
          </w:divBdr>
        </w:div>
        <w:div w:id="1670596217">
          <w:marLeft w:val="0"/>
          <w:marRight w:val="0"/>
          <w:marTop w:val="240"/>
          <w:marBottom w:val="0"/>
          <w:divBdr>
            <w:top w:val="none" w:sz="0" w:space="0" w:color="auto"/>
            <w:left w:val="none" w:sz="0" w:space="0" w:color="auto"/>
            <w:bottom w:val="none" w:sz="0" w:space="0" w:color="auto"/>
            <w:right w:val="none" w:sz="0" w:space="0" w:color="auto"/>
          </w:divBdr>
        </w:div>
        <w:div w:id="578833114">
          <w:marLeft w:val="0"/>
          <w:marRight w:val="0"/>
          <w:marTop w:val="240"/>
          <w:marBottom w:val="0"/>
          <w:divBdr>
            <w:top w:val="none" w:sz="0" w:space="0" w:color="auto"/>
            <w:left w:val="none" w:sz="0" w:space="0" w:color="auto"/>
            <w:bottom w:val="none" w:sz="0" w:space="0" w:color="auto"/>
            <w:right w:val="none" w:sz="0" w:space="0" w:color="auto"/>
          </w:divBdr>
        </w:div>
      </w:divsChild>
    </w:div>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1871</Words>
  <Characters>10295</Characters>
  <Application>Microsoft Office Word</Application>
  <DocSecurity>0</DocSecurity>
  <Lines>85</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7</cp:revision>
  <dcterms:created xsi:type="dcterms:W3CDTF">2022-06-02T15:11:00Z</dcterms:created>
  <dcterms:modified xsi:type="dcterms:W3CDTF">2022-06-02T15:20:00Z</dcterms:modified>
</cp:coreProperties>
</file>