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11. Búsqueda por Fecha (Rango de Fechas)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permite a los usuarios buscar objetos reportados dentro de un rango de fechas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funcionamiento.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reportes con fechas de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opción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"Buscar por fecha"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un rango de fechas (fecha de inicio y fecha de fin).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filtra los reportes en la base de datos  registrados dentro del rango de fechas ingresado.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resultados con los detalles de cada objeto.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7kfw6swjgptk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hay reportes en el rango de fechas especificado: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       a. El sistema muestra el mensaje: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"No se encontraron objetos en el rango de fechas    seleccionado."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visualiza los objetos registrados en el rango de fechas especificado.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