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Notificaciones Automatizadas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Usuario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envía notificaciones automáticas al usuario cuando un objeto encontrado coincide con la descripción de su objeto perdido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existir al menos un objeto perdido registrado por el usuario.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contar con un mecanismo de coincidencia de descripciones.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objeto es registrado como encontrado en la plataforma.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compara automáticamente la descripción del objeto encontrado con los reportes de objetos perdidos registrados en la base de datos.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detecta una coincidencia, el sistema envía una notificación al usuario propietario del reporte de objeto perdido, indicando: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objeto encontrado.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Descripción.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 donde fue encontrado.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de contacto del reportante.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recibe la notificación a través de los medios configurados (correo electrónico, notificación en la plataforma, SMS).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acceder directamente al objeto desde la notificación para iniciar una solicitud de reclamación.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pacing w:before="28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4u1v5rnzj6ak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Flujos Alternativos: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se detectan coincidencias:</w:t>
              <w:br w:type="textWrapping"/>
              <w:t xml:space="preserve">a. El sistema continúa monitoreando los nuevos reportes de objetos encontrados.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es notificado de posibles coincidencias con sus reportes.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actualiza el historial de notificaciones enviadas al usuario.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