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Validación de Reclamos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 (reportante del objeto)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Permite al usuario que registró un objeto como perdido o encontrado recibir notificaciones sobre solicitudes de reclamación enviadas por otros usuarios y evaluar su validez.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al menos una solicitud de reclamación vinculada a un objeto reportado por el usuario.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del solicitante (nombre y correo electrónico) debe estar registrada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detecta una nueva solicitud de reclamación y envía una notificación al usuario que reportó el objeto.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autenticado accede al apartado "Solicitudes de Reclamación" desde el menú principal.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una lista de solicitudes pendientes, con la siguiente información para cada solicitud: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objeto reclamado.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y hora de la solicitud.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solicitante.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solicitante.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opcional adjunto (si lo proporcionó el solicitante).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una solicitud para revisar los detalles.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información adicional del objeto reclamado, incluyendo: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Fotografías (si están disponibles).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reportada.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proporcionada por el solicitante.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evalúa la solicitud y elige una de las siguientes acciones: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Aceptar: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actualiza el estado del objeto a "Entregado" y notifica al solicitante.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Rechazar: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registra el rechazo y notifica al solicitante con un mensaje opcional del administrador.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Solicitar más información: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habilita un canal de comunicación entre ambas partes (por ejemplo, correo electrónico o mensajería interna).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before="28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mzd53qjtxu7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existen solicitudes de reclamación pendientes:</w:t>
              <w:br w:type="textWrapping"/>
              <w:t xml:space="preserve">a. El sistema muestra el mensaje: "No tienes solicitudes de reclamación pendientes actualmente."</w:t>
              <w:br w:type="textWrapping"/>
              <w:t xml:space="preserve">b. El usuario puede regresar al menú principal.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no toma una decisión inmediata:</w:t>
              <w:br w:type="textWrapping"/>
              <w:t xml:space="preserve">a. El sistema mantiene la solicitud en estado "Pendiente" para revisión posterior.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estado de la solicitud de reclamación se actualiza según la acción tomada por el usuario.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notifican los cambios al solicitante mediante el canal definido (correo electrónico o notificación interna).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acepta la reclamación, el objeto reportado se marca como "Entregado" en el sistema.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