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07F5A" w14:textId="35088DC1" w:rsidR="00803ADA" w:rsidRPr="00803ADA" w:rsidRDefault="00803ADA" w:rsidP="00803ADA">
      <w:pPr>
        <w:jc w:val="center"/>
        <w:rPr>
          <w:rFonts w:ascii="Aptos Mono" w:hAnsi="Aptos Mono"/>
          <w:sz w:val="28"/>
          <w:szCs w:val="28"/>
          <w:lang w:val="es-ES"/>
        </w:rPr>
      </w:pPr>
      <w:bookmarkStart w:id="0" w:name="_Hlk176753693"/>
      <w:bookmarkEnd w:id="0"/>
      <w:proofErr w:type="spellStart"/>
      <w:r w:rsidRPr="00803ADA">
        <w:rPr>
          <w:rFonts w:ascii="Aptos Mono" w:hAnsi="Aptos Mono"/>
          <w:b/>
          <w:bCs/>
          <w:sz w:val="28"/>
          <w:szCs w:val="28"/>
          <w:lang w:val="es-ES"/>
        </w:rPr>
        <w:t>Prompt</w:t>
      </w:r>
      <w:proofErr w:type="spellEnd"/>
      <w:r w:rsidRPr="00803ADA">
        <w:rPr>
          <w:rFonts w:ascii="Aptos Mono" w:hAnsi="Aptos Mono"/>
          <w:b/>
          <w:bCs/>
          <w:sz w:val="28"/>
          <w:szCs w:val="28"/>
          <w:lang w:val="es-ES"/>
        </w:rPr>
        <w:t xml:space="preserve"> </w:t>
      </w:r>
      <w:proofErr w:type="spellStart"/>
      <w:r w:rsidRPr="00803ADA">
        <w:rPr>
          <w:rFonts w:ascii="Aptos Mono" w:hAnsi="Aptos Mono"/>
          <w:b/>
          <w:bCs/>
          <w:sz w:val="28"/>
          <w:szCs w:val="28"/>
          <w:lang w:val="es-ES"/>
        </w:rPr>
        <w:t>Template</w:t>
      </w:r>
      <w:proofErr w:type="spellEnd"/>
      <w:r w:rsidRPr="00803ADA">
        <w:rPr>
          <w:rFonts w:ascii="Aptos Mono" w:hAnsi="Aptos Mono"/>
          <w:b/>
          <w:bCs/>
          <w:sz w:val="28"/>
          <w:szCs w:val="28"/>
          <w:lang w:val="es-ES"/>
        </w:rPr>
        <w:t xml:space="preserve"> para Descripción de Perfiles de Audiencia de un Equipo de Béisbol en Estados Unidos</w:t>
      </w:r>
    </w:p>
    <w:p w14:paraId="28626EBF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Rol asignado: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Actúa como un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experto en análisis de audiencias deportivas</w:t>
      </w:r>
      <w:r w:rsidRPr="00803ADA">
        <w:rPr>
          <w:rFonts w:ascii="Aptos Mono" w:hAnsi="Aptos Mono"/>
          <w:sz w:val="22"/>
          <w:szCs w:val="22"/>
          <w:lang w:val="es-ES"/>
        </w:rPr>
        <w:t xml:space="preserve"> especializado en identificar y comparar características de distintos grupos demográficos, económicos y sociales que siguen a equipos de béisbol en Estados Unidos. Proporciona una respuesta clara, estructurada y basada en datos, enfocada en el equipo de béisbol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team_name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ubicado en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city_name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.</w:t>
      </w:r>
    </w:p>
    <w:p w14:paraId="633F6110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Instrucción:</w:t>
      </w:r>
      <w:r w:rsidRPr="00803ADA">
        <w:rPr>
          <w:rFonts w:ascii="Aptos Mono" w:hAnsi="Aptos Mono"/>
          <w:sz w:val="22"/>
          <w:szCs w:val="22"/>
          <w:lang w:val="es-ES"/>
        </w:rPr>
        <w:br/>
        <w:t>Debes realizar un análisis exhaustivo de las audiencias que siguen al equipo de béisbol. Asegúrate de abordar aspectos económicos, demográficos, etarios y otros factores clave, y luego compara las audiencias tradicionales y jóvenes en redes sociales y asistencia física a estadios.</w:t>
      </w:r>
    </w:p>
    <w:p w14:paraId="117B8E30" w14:textId="77777777" w:rsidR="00803ADA" w:rsidRPr="00803ADA" w:rsidRDefault="00803ADA" w:rsidP="00803ADA">
      <w:pPr>
        <w:rPr>
          <w:rFonts w:ascii="Aptos Mono" w:hAnsi="Aptos Mono"/>
          <w:sz w:val="22"/>
          <w:szCs w:val="22"/>
        </w:rPr>
      </w:pPr>
      <w:r w:rsidRPr="00803ADA">
        <w:rPr>
          <w:rFonts w:ascii="Aptos Mono" w:hAnsi="Aptos Mono"/>
          <w:sz w:val="22"/>
          <w:szCs w:val="22"/>
        </w:rPr>
        <w:pict w14:anchorId="5A3927BE">
          <v:rect id="_x0000_i1053" style="width:0;height:1.5pt" o:hralign="center" o:hrstd="t" o:hr="t" fillcolor="#a0a0a0" stroked="f"/>
        </w:pict>
      </w:r>
    </w:p>
    <w:p w14:paraId="4C0A8614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1. Definir perfiles de audiencia:</w:t>
      </w:r>
    </w:p>
    <w:p w14:paraId="4AC68169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sz w:val="22"/>
          <w:szCs w:val="22"/>
          <w:lang w:val="es-ES"/>
        </w:rPr>
        <w:t xml:space="preserve">Desarrolla un perfil detallado de la audiencia que sigue al equipo de béisbol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team_name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, incluyendo las siguientes categorías:</w:t>
      </w:r>
    </w:p>
    <w:p w14:paraId="3C5F724F" w14:textId="77777777" w:rsidR="00803ADA" w:rsidRPr="00803ADA" w:rsidRDefault="00803ADA" w:rsidP="00803ADA">
      <w:pPr>
        <w:numPr>
          <w:ilvl w:val="0"/>
          <w:numId w:val="3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Características económicas:</w:t>
      </w:r>
      <w:r w:rsidRPr="00803ADA">
        <w:rPr>
          <w:rFonts w:ascii="Aptos Mono" w:hAnsi="Aptos Mono"/>
          <w:sz w:val="22"/>
          <w:szCs w:val="22"/>
          <w:lang w:val="es-ES"/>
        </w:rPr>
        <w:br/>
        <w:t>Describe el nivel de ingresos promedio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economic_factors_income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), ocupaciones predominantes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economic_factors_jobs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), y el poder adquisitivo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economic_factors_spending_power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 xml:space="preserve">) de la audiencia. Considera también patrones de gasto en entradas,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merchandising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y eventos deportivos relacionados.</w:t>
      </w:r>
    </w:p>
    <w:p w14:paraId="34B12062" w14:textId="77777777" w:rsidR="00803ADA" w:rsidRPr="00803ADA" w:rsidRDefault="00803ADA" w:rsidP="00803ADA">
      <w:pPr>
        <w:numPr>
          <w:ilvl w:val="0"/>
          <w:numId w:val="3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Características demográficas:</w:t>
      </w:r>
      <w:r w:rsidRPr="00803ADA">
        <w:rPr>
          <w:rFonts w:ascii="Aptos Mono" w:hAnsi="Aptos Mono"/>
          <w:sz w:val="22"/>
          <w:szCs w:val="22"/>
          <w:lang w:val="es-ES"/>
        </w:rPr>
        <w:br/>
        <w:t>Define la distribución por sexo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demographic_factors_gender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), la ubicación geográfica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demographic_factors_location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), estado civil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demographic_factors_marital_</w:t>
      </w:r>
      <w:proofErr w:type="gram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status</w:t>
      </w:r>
      <w:proofErr w:type="spellEnd"/>
      <w:proofErr w:type="gram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 y el nivel educativo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demographic_factors_education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 de la audiencia.</w:t>
      </w:r>
    </w:p>
    <w:p w14:paraId="0A3427B9" w14:textId="77777777" w:rsidR="00803ADA" w:rsidRPr="00803ADA" w:rsidRDefault="00803ADA" w:rsidP="00803ADA">
      <w:pPr>
        <w:numPr>
          <w:ilvl w:val="0"/>
          <w:numId w:val="3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Edad: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Proporciona una distribución de edades predominantes, con énfasis en los grupos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{age_group_1}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y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{age_group_2}</w:t>
      </w:r>
      <w:r w:rsidRPr="00803ADA">
        <w:rPr>
          <w:rFonts w:ascii="Aptos Mono" w:hAnsi="Aptos Mono"/>
          <w:sz w:val="22"/>
          <w:szCs w:val="22"/>
          <w:lang w:val="es-ES"/>
        </w:rPr>
        <w:t>. Indica qué grupos etarios tienen más presencia en el estadio o en interacciones digitales.</w:t>
      </w:r>
    </w:p>
    <w:p w14:paraId="0DE488B3" w14:textId="77777777" w:rsidR="00803ADA" w:rsidRPr="00803ADA" w:rsidRDefault="00803ADA" w:rsidP="00803ADA">
      <w:pPr>
        <w:numPr>
          <w:ilvl w:val="0"/>
          <w:numId w:val="3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lastRenderedPageBreak/>
        <w:t>Otros factores relevantes:</w:t>
      </w:r>
      <w:r w:rsidRPr="00803ADA">
        <w:rPr>
          <w:rFonts w:ascii="Aptos Mono" w:hAnsi="Aptos Mono"/>
          <w:sz w:val="22"/>
          <w:szCs w:val="22"/>
          <w:lang w:val="es-ES"/>
        </w:rPr>
        <w:br/>
        <w:t>Identifica los intereses adicionales, como la afinidad por otros deportes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other_interests_sports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), la lealtad a marcas deportivas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brand_loyalty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), y la participación en eventos comunitarios o deportivos locales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community_engagement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).</w:t>
      </w:r>
    </w:p>
    <w:p w14:paraId="135D001D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Formato de respuesta esperado:</w:t>
      </w:r>
    </w:p>
    <w:p w14:paraId="71DA1E24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sz w:val="22"/>
          <w:szCs w:val="22"/>
          <w:lang w:val="es-ES"/>
        </w:rPr>
        <w:t>Organiza la respuesta en un formato claro y jerárquico, donde cada categoría tenga su propio título y al menos tres datos clave que respalden el análisis.</w:t>
      </w:r>
    </w:p>
    <w:p w14:paraId="57C34177" w14:textId="77777777" w:rsidR="00803ADA" w:rsidRPr="00803ADA" w:rsidRDefault="00803ADA" w:rsidP="00803ADA">
      <w:pPr>
        <w:rPr>
          <w:rFonts w:ascii="Aptos Mono" w:hAnsi="Aptos Mono"/>
          <w:sz w:val="22"/>
          <w:szCs w:val="22"/>
        </w:rPr>
      </w:pPr>
      <w:r w:rsidRPr="00803ADA">
        <w:rPr>
          <w:rFonts w:ascii="Aptos Mono" w:hAnsi="Aptos Mono"/>
          <w:sz w:val="22"/>
          <w:szCs w:val="22"/>
        </w:rPr>
        <w:pict w14:anchorId="5DB68CB2">
          <v:rect id="_x0000_i1054" style="width:0;height:1.5pt" o:hralign="center" o:hrstd="t" o:hr="t" fillcolor="#a0a0a0" stroked="f"/>
        </w:pict>
      </w:r>
    </w:p>
    <w:p w14:paraId="78B34BC4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2. Comparación entre audiencias tradicionales y jóvenes:</w:t>
      </w:r>
    </w:p>
    <w:p w14:paraId="116EA0BB" w14:textId="77777777" w:rsidR="00803ADA" w:rsidRPr="00803ADA" w:rsidRDefault="00803ADA" w:rsidP="00803ADA">
      <w:pPr>
        <w:rPr>
          <w:rFonts w:ascii="Aptos Mono" w:hAnsi="Aptos Mono"/>
          <w:sz w:val="22"/>
          <w:szCs w:val="22"/>
        </w:rPr>
      </w:pPr>
      <w:r w:rsidRPr="00803ADA">
        <w:rPr>
          <w:rFonts w:ascii="Aptos Mono" w:hAnsi="Aptos Mono"/>
          <w:sz w:val="22"/>
          <w:szCs w:val="22"/>
          <w:lang w:val="es-ES"/>
        </w:rPr>
        <w:t xml:space="preserve">Compara las audiencias tradicionales (mayores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{age_group_1}</w:t>
      </w:r>
      <w:r w:rsidRPr="00803ADA">
        <w:rPr>
          <w:rFonts w:ascii="Aptos Mono" w:hAnsi="Aptos Mono"/>
          <w:sz w:val="22"/>
          <w:szCs w:val="22"/>
          <w:lang w:val="es-ES"/>
        </w:rPr>
        <w:t xml:space="preserve">) y jóvenes (menores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{age_group_2}</w:t>
      </w:r>
      <w:r w:rsidRPr="00803ADA">
        <w:rPr>
          <w:rFonts w:ascii="Aptos Mono" w:hAnsi="Aptos Mono"/>
          <w:sz w:val="22"/>
          <w:szCs w:val="22"/>
          <w:lang w:val="es-ES"/>
        </w:rPr>
        <w:t xml:space="preserve">) que siguen al equipo de béisbol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team_name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 xml:space="preserve">. </w:t>
      </w:r>
      <w:proofErr w:type="spellStart"/>
      <w:r w:rsidRPr="00803ADA">
        <w:rPr>
          <w:rFonts w:ascii="Aptos Mono" w:hAnsi="Aptos Mono"/>
          <w:sz w:val="22"/>
          <w:szCs w:val="22"/>
        </w:rPr>
        <w:t>Realiza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esta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comparación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en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los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siguientes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puntos clave:</w:t>
      </w:r>
    </w:p>
    <w:p w14:paraId="5C18E998" w14:textId="77777777" w:rsidR="00803ADA" w:rsidRPr="00803ADA" w:rsidRDefault="00803ADA" w:rsidP="00803ADA">
      <w:pPr>
        <w:numPr>
          <w:ilvl w:val="0"/>
          <w:numId w:val="4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Asistencia a estadios:</w:t>
      </w:r>
      <w:r w:rsidRPr="00803ADA">
        <w:rPr>
          <w:rFonts w:ascii="Aptos Mono" w:hAnsi="Aptos Mono"/>
          <w:sz w:val="22"/>
          <w:szCs w:val="22"/>
          <w:lang w:val="es-ES"/>
        </w:rPr>
        <w:br/>
        <w:t>¿Cuál es la frecuencia de asistencia al estadio entre audiencias tradicionales y jóvenes? Describe cómo la accesibilidad y el interés en eventos presenciales varían entre ambos grupos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attendance_factors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 xml:space="preserve">). Por ejemplo, los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{age_group_1}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pueden preferir juegos de temporada regular, mientras que los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{age_group_2}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pueden asistir más a eventos promocionales o interactivos.</w:t>
      </w:r>
    </w:p>
    <w:p w14:paraId="42C646E2" w14:textId="77777777" w:rsidR="00803ADA" w:rsidRPr="00803ADA" w:rsidRDefault="00803ADA" w:rsidP="00803ADA">
      <w:pPr>
        <w:numPr>
          <w:ilvl w:val="0"/>
          <w:numId w:val="4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Plataformas de redes sociales: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¿Qué plataformas de redes sociales usan con mayor frecuencia? Compara la popularidad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platforms_social_media_traditional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(para audiencias mayores) con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platforms_social_media_young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(para audiencias jóvenes). Describe la interacción y los patrones de publicación para ambos grupos.</w:t>
      </w:r>
    </w:p>
    <w:p w14:paraId="4B9A1DB3" w14:textId="77777777" w:rsidR="00803ADA" w:rsidRPr="00803ADA" w:rsidRDefault="00803ADA" w:rsidP="00803ADA">
      <w:pPr>
        <w:numPr>
          <w:ilvl w:val="0"/>
          <w:numId w:val="4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Preferencias de consumo de contenido:</w:t>
      </w:r>
      <w:r w:rsidRPr="00803ADA">
        <w:rPr>
          <w:rFonts w:ascii="Aptos Mono" w:hAnsi="Aptos Mono"/>
          <w:sz w:val="22"/>
          <w:szCs w:val="22"/>
          <w:lang w:val="es-ES"/>
        </w:rPr>
        <w:br/>
        <w:t>¿Qué tipos de contenido prefieren ambos grupos? Indica si los jóvenes prefieren contenido multimedia corto como resúmenes de jugadas destacadas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content_type_young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 y si los tradicionales prefieren informes detallados o transmisiones completas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content_type_traditional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).</w:t>
      </w:r>
    </w:p>
    <w:p w14:paraId="72722E72" w14:textId="77777777" w:rsidR="00803ADA" w:rsidRPr="00803ADA" w:rsidRDefault="00803ADA" w:rsidP="00803ADA">
      <w:pPr>
        <w:numPr>
          <w:ilvl w:val="0"/>
          <w:numId w:val="4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Patrones de gasto: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¿Cómo varía el gasto entre ambos grupos en entradas,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merchandising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y servicios de suscripción? Compara el gasto de los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lastRenderedPageBreak/>
        <w:t>{age_group_1}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en compras tradicionales (entradas físicas,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memorabilia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clásica) con el de los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{age_group_2}</w:t>
      </w:r>
      <w:r w:rsidRPr="00803ADA">
        <w:rPr>
          <w:rFonts w:ascii="Aptos Mono" w:hAnsi="Aptos Mono"/>
          <w:sz w:val="22"/>
          <w:szCs w:val="22"/>
          <w:lang w:val="es-ES"/>
        </w:rPr>
        <w:t xml:space="preserve"> en experiencias digitales o compras de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merchandising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en línea (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{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spending_patterns</w:t>
      </w:r>
      <w:proofErr w:type="spellEnd"/>
      <w:r w:rsidRPr="00803ADA">
        <w:rPr>
          <w:rFonts w:ascii="Aptos Mono" w:hAnsi="Aptos Mono"/>
          <w:b/>
          <w:bCs/>
          <w:sz w:val="22"/>
          <w:szCs w:val="22"/>
          <w:lang w:val="es-ES"/>
        </w:rPr>
        <w:t>}</w:t>
      </w:r>
      <w:r w:rsidRPr="00803ADA">
        <w:rPr>
          <w:rFonts w:ascii="Aptos Mono" w:hAnsi="Aptos Mono"/>
          <w:sz w:val="22"/>
          <w:szCs w:val="22"/>
          <w:lang w:val="es-ES"/>
        </w:rPr>
        <w:t>).</w:t>
      </w:r>
    </w:p>
    <w:p w14:paraId="216CC420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Formato de respuesta esperado:</w:t>
      </w:r>
      <w:r w:rsidRPr="00803ADA">
        <w:rPr>
          <w:rFonts w:ascii="Aptos Mono" w:hAnsi="Aptos Mono"/>
          <w:sz w:val="22"/>
          <w:szCs w:val="22"/>
          <w:lang w:val="es-ES"/>
        </w:rPr>
        <w:br/>
        <w:t>Proporciona una tabla o lista comparativa, destacando las principales diferencias en comportamiento, consumo de contenido y gasto entre las audiencias tradicionales y jóvenes.</w:t>
      </w:r>
    </w:p>
    <w:p w14:paraId="474E8B63" w14:textId="77777777" w:rsidR="00803ADA" w:rsidRPr="00803ADA" w:rsidRDefault="00803ADA" w:rsidP="00803ADA">
      <w:pPr>
        <w:rPr>
          <w:rFonts w:ascii="Aptos Mono" w:hAnsi="Aptos Mono"/>
          <w:lang w:val="es-ES"/>
        </w:rPr>
      </w:pPr>
    </w:p>
    <w:p w14:paraId="3C42603F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2E94BD46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4E3A8F55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1AF42A9C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16AB8CA8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022C0AFE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32AAB220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286A3171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2C16E76A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13A624CC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5A1C6A46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39E79F6C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58A74F50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33A9601A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25CB8311" w14:textId="77777777" w:rsid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1E37BC4F" w14:textId="77777777" w:rsidR="00803ADA" w:rsidRPr="00803ADA" w:rsidRDefault="00803ADA" w:rsidP="00803ADA">
      <w:pPr>
        <w:jc w:val="center"/>
        <w:rPr>
          <w:rFonts w:ascii="Aptos Mono" w:hAnsi="Aptos Mono"/>
          <w:b/>
          <w:bCs/>
          <w:sz w:val="32"/>
          <w:szCs w:val="32"/>
          <w:lang w:val="es-ES"/>
        </w:rPr>
      </w:pPr>
    </w:p>
    <w:p w14:paraId="7EC5A368" w14:textId="598041D3" w:rsidR="00803ADA" w:rsidRPr="00803ADA" w:rsidRDefault="00803ADA" w:rsidP="00803ADA">
      <w:pPr>
        <w:jc w:val="center"/>
        <w:rPr>
          <w:rFonts w:ascii="Aptos Mono" w:hAnsi="Aptos Mono"/>
          <w:sz w:val="28"/>
          <w:szCs w:val="28"/>
          <w:lang w:val="es-ES"/>
        </w:rPr>
      </w:pPr>
      <w:proofErr w:type="spellStart"/>
      <w:r w:rsidRPr="00803ADA">
        <w:rPr>
          <w:rFonts w:ascii="Aptos Mono" w:hAnsi="Aptos Mono"/>
          <w:b/>
          <w:bCs/>
          <w:sz w:val="28"/>
          <w:szCs w:val="28"/>
          <w:lang w:val="es-ES"/>
        </w:rPr>
        <w:lastRenderedPageBreak/>
        <w:t>Prompt</w:t>
      </w:r>
      <w:proofErr w:type="spellEnd"/>
      <w:r w:rsidRPr="00803ADA">
        <w:rPr>
          <w:rFonts w:ascii="Aptos Mono" w:hAnsi="Aptos Mono"/>
          <w:b/>
          <w:bCs/>
          <w:sz w:val="28"/>
          <w:szCs w:val="28"/>
          <w:lang w:val="es-ES"/>
        </w:rPr>
        <w:t xml:space="preserve"> para Descripción de Perfiles de Audiencia de un Equipo de Béisbol en Estados Unidos</w:t>
      </w:r>
    </w:p>
    <w:p w14:paraId="7F1ABDB2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Rol asignado: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Actúa como un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experto en análisis de audiencias deportivas</w:t>
      </w:r>
      <w:r w:rsidRPr="00803ADA">
        <w:rPr>
          <w:rFonts w:ascii="Aptos Mono" w:hAnsi="Aptos Mono"/>
          <w:sz w:val="22"/>
          <w:szCs w:val="22"/>
          <w:lang w:val="es-ES"/>
        </w:rPr>
        <w:t xml:space="preserve"> especializado en identificar y comparar características de distintos grupos demográficos, económicos y sociales que siguen a equipos de béisbol en Estados Unidos. Proporciona una respuesta clara, estructurada y basada en datos, enfocada en el equipo de béisbol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 xml:space="preserve">Montana 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Brewers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ubicado en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Helena, Montana</w:t>
      </w:r>
      <w:r w:rsidRPr="00803ADA">
        <w:rPr>
          <w:rFonts w:ascii="Aptos Mono" w:hAnsi="Aptos Mono"/>
          <w:sz w:val="22"/>
          <w:szCs w:val="22"/>
          <w:lang w:val="es-ES"/>
        </w:rPr>
        <w:t>.</w:t>
      </w:r>
    </w:p>
    <w:p w14:paraId="3FEC4BAD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Instrucción:</w:t>
      </w:r>
      <w:r w:rsidRPr="00803ADA">
        <w:rPr>
          <w:rFonts w:ascii="Aptos Mono" w:hAnsi="Aptos Mono"/>
          <w:sz w:val="22"/>
          <w:szCs w:val="22"/>
          <w:lang w:val="es-ES"/>
        </w:rPr>
        <w:br/>
        <w:t>Debes realizar un análisis exhaustivo de las audiencias que siguen al equipo de béisbol. Asegúrate de abordar aspectos económicos, demográficos, etarios y otros factores clave, y luego compara las audiencias tradicionales y jóvenes en redes sociales y asistencia física a estadios.</w:t>
      </w:r>
    </w:p>
    <w:p w14:paraId="672008FB" w14:textId="77777777" w:rsidR="00803ADA" w:rsidRPr="00803ADA" w:rsidRDefault="00803ADA" w:rsidP="00803ADA">
      <w:pPr>
        <w:rPr>
          <w:rFonts w:ascii="Aptos Mono" w:hAnsi="Aptos Mono"/>
          <w:sz w:val="22"/>
          <w:szCs w:val="22"/>
        </w:rPr>
      </w:pPr>
      <w:r w:rsidRPr="00803ADA">
        <w:rPr>
          <w:rFonts w:ascii="Aptos Mono" w:hAnsi="Aptos Mono"/>
          <w:sz w:val="22"/>
          <w:szCs w:val="22"/>
        </w:rPr>
        <w:pict w14:anchorId="3895DF1F">
          <v:rect id="_x0000_i1037" style="width:0;height:1.5pt" o:hralign="center" o:hrstd="t" o:hr="t" fillcolor="#a0a0a0" stroked="f"/>
        </w:pict>
      </w:r>
    </w:p>
    <w:p w14:paraId="53057CEB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1. Definir perfiles de audiencia:</w:t>
      </w:r>
    </w:p>
    <w:p w14:paraId="14962741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sz w:val="22"/>
          <w:szCs w:val="22"/>
          <w:lang w:val="es-ES"/>
        </w:rPr>
        <w:t xml:space="preserve">Desarrolla un perfil detallado de la audiencia que sigue al equipo de béisbol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 xml:space="preserve">Montana 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Brewers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>, incluyendo las siguientes categorías:</w:t>
      </w:r>
    </w:p>
    <w:p w14:paraId="5F6CA0F5" w14:textId="77777777" w:rsidR="00803ADA" w:rsidRPr="00803ADA" w:rsidRDefault="00803ADA" w:rsidP="00803ADA">
      <w:pPr>
        <w:numPr>
          <w:ilvl w:val="0"/>
          <w:numId w:val="1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Características económicas: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Describe el nivel de ingresos promedio (entre $40,000 y $75,000 anuales), ocupaciones predominantes (trabajadores del sector agrícola y servicios profesionales), y el poder adquisitivo (moderado, con un gasto promedio anual en eventos deportivos de $500 a $1,200 por persona). Considera también patrones de gasto en entradas,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merchandising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y eventos deportivos relacionados.</w:t>
      </w:r>
    </w:p>
    <w:p w14:paraId="6567C79F" w14:textId="77777777" w:rsidR="00803ADA" w:rsidRPr="00803ADA" w:rsidRDefault="00803ADA" w:rsidP="00803ADA">
      <w:pPr>
        <w:numPr>
          <w:ilvl w:val="0"/>
          <w:numId w:val="1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Características demográficas:</w:t>
      </w:r>
      <w:r w:rsidRPr="00803ADA">
        <w:rPr>
          <w:rFonts w:ascii="Aptos Mono" w:hAnsi="Aptos Mono"/>
          <w:sz w:val="22"/>
          <w:szCs w:val="22"/>
          <w:lang w:val="es-ES"/>
        </w:rPr>
        <w:br/>
        <w:t>Define la distribución por sexo (60% hombres, 40% mujeres), la ubicación geográfica (60% audiencia local de áreas rurales y suburbanas, 40% de áreas urbanas), estado civil (50% casados, 30% solteros, 20% en una relación) y el nivel educativo (45% con estudios universitarios, 35% con estudios secundarios).</w:t>
      </w:r>
    </w:p>
    <w:p w14:paraId="5961F8D3" w14:textId="77777777" w:rsidR="00803ADA" w:rsidRPr="00803ADA" w:rsidRDefault="00803ADA" w:rsidP="00803ADA">
      <w:pPr>
        <w:numPr>
          <w:ilvl w:val="0"/>
          <w:numId w:val="1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Edad: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Proporciona una distribución de edades predominantes, con énfasis en los grupos de 45-65 años (audiencia tradicional) y 18-30 años (audiencia joven). El grupo etario más presente en los estadios </w:t>
      </w:r>
      <w:r w:rsidRPr="00803ADA">
        <w:rPr>
          <w:rFonts w:ascii="Aptos Mono" w:hAnsi="Aptos Mono"/>
          <w:sz w:val="22"/>
          <w:szCs w:val="22"/>
          <w:lang w:val="es-ES"/>
        </w:rPr>
        <w:lastRenderedPageBreak/>
        <w:t>es el de 35-55 años, mientras que los menores de 30 años son más activos en redes sociales.</w:t>
      </w:r>
    </w:p>
    <w:p w14:paraId="1E939D3B" w14:textId="77777777" w:rsidR="00803ADA" w:rsidRPr="00803ADA" w:rsidRDefault="00803ADA" w:rsidP="00803ADA">
      <w:pPr>
        <w:numPr>
          <w:ilvl w:val="0"/>
          <w:numId w:val="1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Otros factores relevantes: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Identifica los intereses adicionales, como la afinidad por otros deportes (fútbol americano y baloncesto), la lealtad a marcas deportivas (alta lealtad a marcas locales y nacionales como Nike y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Under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Armour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>), y la participación en eventos comunitarios o deportivos locales (alta participación en actividades comunitarias relacionadas con béisbol).</w:t>
      </w:r>
    </w:p>
    <w:p w14:paraId="2003AD76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Formato de respuesta esperado:</w:t>
      </w:r>
    </w:p>
    <w:p w14:paraId="48225737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sz w:val="22"/>
          <w:szCs w:val="22"/>
          <w:lang w:val="es-ES"/>
        </w:rPr>
        <w:t>Organiza la respuesta en un formato claro y jerárquico, donde cada categoría tenga su propio título y al menos tres datos clave que respalden el análisis.</w:t>
      </w:r>
    </w:p>
    <w:p w14:paraId="6878C087" w14:textId="77777777" w:rsidR="00803ADA" w:rsidRPr="00803ADA" w:rsidRDefault="00803ADA" w:rsidP="00803ADA">
      <w:pPr>
        <w:rPr>
          <w:rFonts w:ascii="Aptos Mono" w:hAnsi="Aptos Mono"/>
          <w:sz w:val="22"/>
          <w:szCs w:val="22"/>
        </w:rPr>
      </w:pPr>
      <w:r w:rsidRPr="00803ADA">
        <w:rPr>
          <w:rFonts w:ascii="Aptos Mono" w:hAnsi="Aptos Mono"/>
          <w:sz w:val="22"/>
          <w:szCs w:val="22"/>
        </w:rPr>
        <w:pict w14:anchorId="689D8A0A">
          <v:rect id="_x0000_i1038" style="width:0;height:1.5pt" o:hralign="center" o:hrstd="t" o:hr="t" fillcolor="#a0a0a0" stroked="f"/>
        </w:pict>
      </w:r>
    </w:p>
    <w:p w14:paraId="7B7EFC4A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2. Comparación entre audiencias tradicionales y jóvenes:</w:t>
      </w:r>
    </w:p>
    <w:p w14:paraId="51A1AFBF" w14:textId="77777777" w:rsidR="00803ADA" w:rsidRPr="00803ADA" w:rsidRDefault="00803ADA" w:rsidP="00803ADA">
      <w:pPr>
        <w:rPr>
          <w:rFonts w:ascii="Aptos Mono" w:hAnsi="Aptos Mono"/>
          <w:sz w:val="22"/>
          <w:szCs w:val="22"/>
        </w:rPr>
      </w:pPr>
      <w:r w:rsidRPr="00803ADA">
        <w:rPr>
          <w:rFonts w:ascii="Aptos Mono" w:hAnsi="Aptos Mono"/>
          <w:sz w:val="22"/>
          <w:szCs w:val="22"/>
          <w:lang w:val="es-ES"/>
        </w:rPr>
        <w:t xml:space="preserve">Compara las audiencias tradicionales (mayores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45 años</w:t>
      </w:r>
      <w:r w:rsidRPr="00803ADA">
        <w:rPr>
          <w:rFonts w:ascii="Aptos Mono" w:hAnsi="Aptos Mono"/>
          <w:sz w:val="22"/>
          <w:szCs w:val="22"/>
          <w:lang w:val="es-ES"/>
        </w:rPr>
        <w:t xml:space="preserve">) y jóvenes (menores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30 años</w:t>
      </w:r>
      <w:r w:rsidRPr="00803ADA">
        <w:rPr>
          <w:rFonts w:ascii="Aptos Mono" w:hAnsi="Aptos Mono"/>
          <w:sz w:val="22"/>
          <w:szCs w:val="22"/>
          <w:lang w:val="es-ES"/>
        </w:rPr>
        <w:t xml:space="preserve">) que siguen al equipo de béisbol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 xml:space="preserve">Montana </w:t>
      </w:r>
      <w:proofErr w:type="spellStart"/>
      <w:r w:rsidRPr="00803ADA">
        <w:rPr>
          <w:rFonts w:ascii="Aptos Mono" w:hAnsi="Aptos Mono"/>
          <w:b/>
          <w:bCs/>
          <w:sz w:val="22"/>
          <w:szCs w:val="22"/>
          <w:lang w:val="es-ES"/>
        </w:rPr>
        <w:t>Brewers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. </w:t>
      </w:r>
      <w:proofErr w:type="spellStart"/>
      <w:r w:rsidRPr="00803ADA">
        <w:rPr>
          <w:rFonts w:ascii="Aptos Mono" w:hAnsi="Aptos Mono"/>
          <w:sz w:val="22"/>
          <w:szCs w:val="22"/>
        </w:rPr>
        <w:t>Realiza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esta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comparación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en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los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</w:rPr>
        <w:t>siguientes</w:t>
      </w:r>
      <w:proofErr w:type="spellEnd"/>
      <w:r w:rsidRPr="00803ADA">
        <w:rPr>
          <w:rFonts w:ascii="Aptos Mono" w:hAnsi="Aptos Mono"/>
          <w:sz w:val="22"/>
          <w:szCs w:val="22"/>
        </w:rPr>
        <w:t xml:space="preserve"> puntos clave:</w:t>
      </w:r>
    </w:p>
    <w:p w14:paraId="42E01ECF" w14:textId="77777777" w:rsidR="00803ADA" w:rsidRPr="00803ADA" w:rsidRDefault="00803ADA" w:rsidP="00803ADA">
      <w:pPr>
        <w:numPr>
          <w:ilvl w:val="0"/>
          <w:numId w:val="2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Asistencia a estadios: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Los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45+</w:t>
      </w:r>
      <w:r w:rsidRPr="00803ADA">
        <w:rPr>
          <w:rFonts w:ascii="Aptos Mono" w:hAnsi="Aptos Mono"/>
          <w:sz w:val="22"/>
          <w:szCs w:val="22"/>
          <w:lang w:val="es-ES"/>
        </w:rPr>
        <w:t xml:space="preserve"> asisten al estadio con mayor frecuencia, especialmente para juegos importantes de temporada regular. Los menores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30</w:t>
      </w:r>
      <w:r w:rsidRPr="00803ADA">
        <w:rPr>
          <w:rFonts w:ascii="Aptos Mono" w:hAnsi="Aptos Mono"/>
          <w:sz w:val="22"/>
          <w:szCs w:val="22"/>
          <w:lang w:val="es-ES"/>
        </w:rPr>
        <w:t xml:space="preserve"> años prefieren asistir a eventos promocionales o juegos con entretenimiento adicional, como conciertos o actividades interactivas. Los mayores suelen comprar boletos con mayor anticipación, mientras que los jóvenes tienden a adquirir entradas de última hora o en promoción.</w:t>
      </w:r>
    </w:p>
    <w:p w14:paraId="2B0ABEAC" w14:textId="77777777" w:rsidR="00803ADA" w:rsidRPr="00803ADA" w:rsidRDefault="00803ADA" w:rsidP="00803ADA">
      <w:pPr>
        <w:numPr>
          <w:ilvl w:val="0"/>
          <w:numId w:val="2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Plataformas de redes sociales: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Las audiencias mayores de 45 años son más activas en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Facebook</w:t>
      </w:r>
      <w:r w:rsidRPr="00803ADA">
        <w:rPr>
          <w:rFonts w:ascii="Aptos Mono" w:hAnsi="Aptos Mono"/>
          <w:sz w:val="22"/>
          <w:szCs w:val="22"/>
          <w:lang w:val="es-ES"/>
        </w:rPr>
        <w:t xml:space="preserve"> y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Twitter</w:t>
      </w:r>
      <w:r w:rsidRPr="00803ADA">
        <w:rPr>
          <w:rFonts w:ascii="Aptos Mono" w:hAnsi="Aptos Mono"/>
          <w:sz w:val="22"/>
          <w:szCs w:val="22"/>
          <w:lang w:val="es-ES"/>
        </w:rPr>
        <w:t xml:space="preserve">, mientras que los menores de 30 años prefieren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Instagram</w:t>
      </w:r>
      <w:r w:rsidRPr="00803ADA">
        <w:rPr>
          <w:rFonts w:ascii="Aptos Mono" w:hAnsi="Aptos Mono"/>
          <w:sz w:val="22"/>
          <w:szCs w:val="22"/>
          <w:lang w:val="es-ES"/>
        </w:rPr>
        <w:t xml:space="preserve">,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TikTok</w:t>
      </w:r>
      <w:r w:rsidRPr="00803ADA">
        <w:rPr>
          <w:rFonts w:ascii="Aptos Mono" w:hAnsi="Aptos Mono"/>
          <w:sz w:val="22"/>
          <w:szCs w:val="22"/>
          <w:lang w:val="es-ES"/>
        </w:rPr>
        <w:t xml:space="preserve">, y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Snapchat</w:t>
      </w:r>
      <w:r w:rsidRPr="00803ADA">
        <w:rPr>
          <w:rFonts w:ascii="Aptos Mono" w:hAnsi="Aptos Mono"/>
          <w:sz w:val="22"/>
          <w:szCs w:val="22"/>
          <w:lang w:val="es-ES"/>
        </w:rPr>
        <w:t>. Las interacciones de los mayores en redes se centran en publicaciones textuales o enlaces a artículos, mientras que los jóvenes comparten videos cortos y memes relacionados con el equipo.</w:t>
      </w:r>
    </w:p>
    <w:p w14:paraId="56418D4C" w14:textId="77777777" w:rsidR="00803ADA" w:rsidRPr="00803ADA" w:rsidRDefault="00803ADA" w:rsidP="00803ADA">
      <w:pPr>
        <w:numPr>
          <w:ilvl w:val="0"/>
          <w:numId w:val="2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Preferencias de consumo de contenido: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Los jóvenes prefieren contenido multimedia corto como resúmenes de jugadas destacadas en formato de video (30-60 segundos), mientras que los mayores prefieren informes detallados, artículos </w:t>
      </w:r>
      <w:r w:rsidRPr="00803ADA">
        <w:rPr>
          <w:rFonts w:ascii="Aptos Mono" w:hAnsi="Aptos Mono"/>
          <w:sz w:val="22"/>
          <w:szCs w:val="22"/>
          <w:lang w:val="es-ES"/>
        </w:rPr>
        <w:lastRenderedPageBreak/>
        <w:t xml:space="preserve">de análisis o transmisiones completas. Los jóvenes también consumen contenido en plataformas de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streaming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>, mientras que los mayores prefieren medios tradicionales como la televisión por cable.</w:t>
      </w:r>
    </w:p>
    <w:p w14:paraId="2BD67B05" w14:textId="77777777" w:rsidR="00803ADA" w:rsidRPr="00803ADA" w:rsidRDefault="00803ADA" w:rsidP="00803ADA">
      <w:pPr>
        <w:numPr>
          <w:ilvl w:val="0"/>
          <w:numId w:val="2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Patrones de gasto:</w:t>
      </w:r>
      <w:r w:rsidRPr="00803ADA">
        <w:rPr>
          <w:rFonts w:ascii="Aptos Mono" w:hAnsi="Aptos Mono"/>
          <w:sz w:val="22"/>
          <w:szCs w:val="22"/>
          <w:lang w:val="es-ES"/>
        </w:rPr>
        <w:br/>
        <w:t xml:space="preserve">Los mayores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45</w:t>
      </w:r>
      <w:r w:rsidRPr="00803ADA">
        <w:rPr>
          <w:rFonts w:ascii="Aptos Mono" w:hAnsi="Aptos Mono"/>
          <w:sz w:val="22"/>
          <w:szCs w:val="22"/>
          <w:lang w:val="es-ES"/>
        </w:rPr>
        <w:t xml:space="preserve"> años gastan más en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merchandising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clásico como camisetas, gorros y artículos coleccionables físicos. En contraste, los menores de </w:t>
      </w:r>
      <w:r w:rsidRPr="00803ADA">
        <w:rPr>
          <w:rFonts w:ascii="Aptos Mono" w:hAnsi="Aptos Mono"/>
          <w:b/>
          <w:bCs/>
          <w:sz w:val="22"/>
          <w:szCs w:val="22"/>
          <w:lang w:val="es-ES"/>
        </w:rPr>
        <w:t>30</w:t>
      </w:r>
      <w:r w:rsidRPr="00803ADA">
        <w:rPr>
          <w:rFonts w:ascii="Aptos Mono" w:hAnsi="Aptos Mono"/>
          <w:sz w:val="22"/>
          <w:szCs w:val="22"/>
          <w:lang w:val="es-ES"/>
        </w:rPr>
        <w:t xml:space="preserve"> años gastan más en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merchandising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digital y experiencias personalizadas, como contenido exclusivo o compras en línea relacionadas con el equipo. También, los jóvenes son más propensos a pagar por suscripciones a plataformas de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streaming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para ver los partidos en línea.</w:t>
      </w:r>
    </w:p>
    <w:p w14:paraId="5E3A438F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Formato de respuesta esperado:</w:t>
      </w:r>
      <w:r w:rsidRPr="00803ADA">
        <w:rPr>
          <w:rFonts w:ascii="Aptos Mono" w:hAnsi="Aptos Mono"/>
          <w:sz w:val="22"/>
          <w:szCs w:val="22"/>
          <w:lang w:val="es-ES"/>
        </w:rPr>
        <w:br/>
        <w:t>Proporciona una tabla o lista comparativa, destacando las principales diferencias en comportamiento, consumo de contenido y gasto entre las audiencias tradicionales y jóvenes.</w:t>
      </w:r>
    </w:p>
    <w:p w14:paraId="6B9DAC87" w14:textId="77777777" w:rsidR="00803ADA" w:rsidRDefault="00803ADA">
      <w:pPr>
        <w:rPr>
          <w:rFonts w:ascii="Aptos Mono" w:hAnsi="Aptos Mono"/>
          <w:lang w:val="es-ES"/>
        </w:rPr>
      </w:pPr>
    </w:p>
    <w:p w14:paraId="3E91C548" w14:textId="77777777" w:rsidR="00803ADA" w:rsidRDefault="00803ADA">
      <w:pPr>
        <w:rPr>
          <w:rFonts w:ascii="Aptos Mono" w:hAnsi="Aptos Mono"/>
          <w:lang w:val="es-ES"/>
        </w:rPr>
      </w:pPr>
    </w:p>
    <w:p w14:paraId="2FBD425A" w14:textId="77777777" w:rsidR="00803ADA" w:rsidRDefault="00803ADA">
      <w:pPr>
        <w:rPr>
          <w:rFonts w:ascii="Aptos Mono" w:hAnsi="Aptos Mono"/>
          <w:lang w:val="es-ES"/>
        </w:rPr>
      </w:pPr>
    </w:p>
    <w:p w14:paraId="4E2B7C10" w14:textId="77777777" w:rsidR="00803ADA" w:rsidRDefault="00803ADA">
      <w:pPr>
        <w:rPr>
          <w:rFonts w:ascii="Aptos Mono" w:hAnsi="Aptos Mono"/>
          <w:lang w:val="es-ES"/>
        </w:rPr>
      </w:pPr>
    </w:p>
    <w:p w14:paraId="345AB914" w14:textId="77777777" w:rsidR="00803ADA" w:rsidRDefault="00803ADA">
      <w:pPr>
        <w:rPr>
          <w:rFonts w:ascii="Aptos Mono" w:hAnsi="Aptos Mono"/>
          <w:lang w:val="es-ES"/>
        </w:rPr>
      </w:pPr>
    </w:p>
    <w:p w14:paraId="65FE7D4F" w14:textId="77777777" w:rsidR="00803ADA" w:rsidRDefault="00803ADA">
      <w:pPr>
        <w:rPr>
          <w:rFonts w:ascii="Aptos Mono" w:hAnsi="Aptos Mono"/>
          <w:lang w:val="es-ES"/>
        </w:rPr>
      </w:pPr>
    </w:p>
    <w:p w14:paraId="5832CAB7" w14:textId="77777777" w:rsidR="00803ADA" w:rsidRDefault="00803ADA">
      <w:pPr>
        <w:rPr>
          <w:rFonts w:ascii="Aptos Mono" w:hAnsi="Aptos Mono"/>
          <w:lang w:val="es-ES"/>
        </w:rPr>
      </w:pPr>
    </w:p>
    <w:p w14:paraId="6BA1FB1C" w14:textId="77777777" w:rsidR="00803ADA" w:rsidRDefault="00803ADA">
      <w:pPr>
        <w:rPr>
          <w:rFonts w:ascii="Aptos Mono" w:hAnsi="Aptos Mono"/>
          <w:lang w:val="es-ES"/>
        </w:rPr>
      </w:pPr>
    </w:p>
    <w:p w14:paraId="583B548A" w14:textId="77777777" w:rsidR="00803ADA" w:rsidRDefault="00803ADA">
      <w:pPr>
        <w:rPr>
          <w:rFonts w:ascii="Aptos Mono" w:hAnsi="Aptos Mono"/>
          <w:lang w:val="es-ES"/>
        </w:rPr>
      </w:pPr>
    </w:p>
    <w:p w14:paraId="3102F59F" w14:textId="77777777" w:rsidR="00803ADA" w:rsidRDefault="00803ADA">
      <w:pPr>
        <w:rPr>
          <w:rFonts w:ascii="Aptos Mono" w:hAnsi="Aptos Mono"/>
          <w:lang w:val="es-ES"/>
        </w:rPr>
      </w:pPr>
    </w:p>
    <w:p w14:paraId="5B10C161" w14:textId="77777777" w:rsidR="00803ADA" w:rsidRDefault="00803ADA">
      <w:pPr>
        <w:rPr>
          <w:rFonts w:ascii="Aptos Mono" w:hAnsi="Aptos Mono"/>
          <w:lang w:val="es-ES"/>
        </w:rPr>
      </w:pPr>
    </w:p>
    <w:p w14:paraId="64647966" w14:textId="77777777" w:rsidR="00803ADA" w:rsidRDefault="00803ADA">
      <w:pPr>
        <w:rPr>
          <w:rFonts w:ascii="Aptos Mono" w:hAnsi="Aptos Mono"/>
          <w:lang w:val="es-ES"/>
        </w:rPr>
      </w:pPr>
    </w:p>
    <w:p w14:paraId="6B2F60E4" w14:textId="77777777" w:rsidR="00803ADA" w:rsidRDefault="00803ADA">
      <w:pPr>
        <w:rPr>
          <w:rFonts w:ascii="Aptos Mono" w:hAnsi="Aptos Mono"/>
          <w:lang w:val="es-ES"/>
        </w:rPr>
      </w:pPr>
    </w:p>
    <w:p w14:paraId="3D3D884F" w14:textId="77777777" w:rsidR="00803ADA" w:rsidRDefault="00803ADA">
      <w:pPr>
        <w:rPr>
          <w:rFonts w:ascii="Aptos Mono" w:hAnsi="Aptos Mono"/>
          <w:lang w:val="es-ES"/>
        </w:rPr>
      </w:pPr>
    </w:p>
    <w:p w14:paraId="2173DF2C" w14:textId="77777777" w:rsidR="00803ADA" w:rsidRDefault="00803ADA" w:rsidP="00803ADA">
      <w:pPr>
        <w:rPr>
          <w:rFonts w:ascii="Aptos Mono" w:hAnsi="Aptos Mono"/>
          <w:lang w:val="es-ES"/>
        </w:rPr>
      </w:pPr>
    </w:p>
    <w:p w14:paraId="3D726166" w14:textId="3C8DA807" w:rsidR="00803ADA" w:rsidRPr="00803ADA" w:rsidRDefault="00803ADA" w:rsidP="00803ADA">
      <w:pPr>
        <w:jc w:val="center"/>
        <w:rPr>
          <w:rFonts w:ascii="Aptos Mono" w:hAnsi="Aptos Mono"/>
          <w:b/>
          <w:bCs/>
          <w:sz w:val="28"/>
          <w:szCs w:val="28"/>
          <w:lang w:val="es-ES"/>
        </w:rPr>
      </w:pPr>
      <w:r w:rsidRPr="00803ADA">
        <w:rPr>
          <w:rFonts w:ascii="Aptos Mono" w:hAnsi="Aptos Mono"/>
          <w:b/>
          <w:bCs/>
          <w:sz w:val="28"/>
          <w:szCs w:val="28"/>
          <w:lang w:val="es-ES"/>
        </w:rPr>
        <w:lastRenderedPageBreak/>
        <w:t xml:space="preserve">Perfil de audiencia del equipo de béisbol Montana </w:t>
      </w:r>
      <w:proofErr w:type="spellStart"/>
      <w:r w:rsidRPr="00803ADA">
        <w:rPr>
          <w:rFonts w:ascii="Aptos Mono" w:hAnsi="Aptos Mono"/>
          <w:b/>
          <w:bCs/>
          <w:sz w:val="28"/>
          <w:szCs w:val="28"/>
          <w:lang w:val="es-ES"/>
        </w:rPr>
        <w:t>Brewers</w:t>
      </w:r>
      <w:proofErr w:type="spellEnd"/>
    </w:p>
    <w:p w14:paraId="680F57B9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</w:rPr>
      </w:pPr>
      <w:proofErr w:type="spellStart"/>
      <w:r w:rsidRPr="00803ADA">
        <w:rPr>
          <w:rFonts w:ascii="Aptos Mono" w:hAnsi="Aptos Mono"/>
          <w:b/>
          <w:bCs/>
          <w:sz w:val="22"/>
          <w:szCs w:val="22"/>
        </w:rPr>
        <w:t>Características</w:t>
      </w:r>
      <w:proofErr w:type="spellEnd"/>
      <w:r w:rsidRPr="00803ADA">
        <w:rPr>
          <w:rFonts w:ascii="Aptos Mono" w:hAnsi="Aptos Mono"/>
          <w:b/>
          <w:bCs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b/>
          <w:bCs/>
          <w:sz w:val="22"/>
          <w:szCs w:val="22"/>
        </w:rPr>
        <w:t>económicas</w:t>
      </w:r>
      <w:proofErr w:type="spellEnd"/>
      <w:r w:rsidRPr="00803ADA">
        <w:rPr>
          <w:rFonts w:ascii="Aptos Mono" w:hAnsi="Aptos Mono"/>
          <w:b/>
          <w:bCs/>
          <w:sz w:val="22"/>
          <w:szCs w:val="22"/>
        </w:rPr>
        <w:t>:</w:t>
      </w:r>
    </w:p>
    <w:p w14:paraId="2FA553F6" w14:textId="77777777" w:rsidR="00803ADA" w:rsidRPr="00803ADA" w:rsidRDefault="00803ADA" w:rsidP="00803ADA">
      <w:pPr>
        <w:numPr>
          <w:ilvl w:val="0"/>
          <w:numId w:val="5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Nivel de ingresos promedio</w:t>
      </w:r>
      <w:r w:rsidRPr="00803ADA">
        <w:rPr>
          <w:rFonts w:ascii="Aptos Mono" w:hAnsi="Aptos Mono"/>
          <w:sz w:val="22"/>
          <w:szCs w:val="22"/>
          <w:lang w:val="es-ES"/>
        </w:rPr>
        <w:t>: Entre $40,000 y $75,000 anuales.</w:t>
      </w:r>
    </w:p>
    <w:p w14:paraId="7492D297" w14:textId="77777777" w:rsidR="00803ADA" w:rsidRPr="00803ADA" w:rsidRDefault="00803ADA" w:rsidP="00803ADA">
      <w:pPr>
        <w:numPr>
          <w:ilvl w:val="0"/>
          <w:numId w:val="5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Ocupaciones predominantes</w:t>
      </w:r>
      <w:r w:rsidRPr="00803ADA">
        <w:rPr>
          <w:rFonts w:ascii="Aptos Mono" w:hAnsi="Aptos Mono"/>
          <w:sz w:val="22"/>
          <w:szCs w:val="22"/>
          <w:lang w:val="es-ES"/>
        </w:rPr>
        <w:t>: Trabajadores del sector agrícola (30%), servicios profesionales (25%), pequeñas empresas y oficios manuales (45%).</w:t>
      </w:r>
    </w:p>
    <w:p w14:paraId="3FA5DCF9" w14:textId="77777777" w:rsidR="00803ADA" w:rsidRPr="00803ADA" w:rsidRDefault="00803ADA" w:rsidP="00803ADA">
      <w:pPr>
        <w:numPr>
          <w:ilvl w:val="0"/>
          <w:numId w:val="5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Poder adquisitivo</w:t>
      </w:r>
      <w:r w:rsidRPr="00803ADA">
        <w:rPr>
          <w:rFonts w:ascii="Aptos Mono" w:hAnsi="Aptos Mono"/>
          <w:sz w:val="22"/>
          <w:szCs w:val="22"/>
          <w:lang w:val="es-ES"/>
        </w:rPr>
        <w:t xml:space="preserve">: Moderado. El gasto promedio anual en eventos deportivos es de $500 a $1,200 por persona, incluyendo entradas,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merchandising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y otros eventos deportivos relacionados.</w:t>
      </w:r>
    </w:p>
    <w:p w14:paraId="591B0882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</w:rPr>
      </w:pPr>
      <w:proofErr w:type="spellStart"/>
      <w:r w:rsidRPr="00803ADA">
        <w:rPr>
          <w:rFonts w:ascii="Aptos Mono" w:hAnsi="Aptos Mono"/>
          <w:b/>
          <w:bCs/>
          <w:sz w:val="22"/>
          <w:szCs w:val="22"/>
        </w:rPr>
        <w:t>Características</w:t>
      </w:r>
      <w:proofErr w:type="spellEnd"/>
      <w:r w:rsidRPr="00803ADA">
        <w:rPr>
          <w:rFonts w:ascii="Aptos Mono" w:hAnsi="Aptos Mono"/>
          <w:b/>
          <w:bCs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b/>
          <w:bCs/>
          <w:sz w:val="22"/>
          <w:szCs w:val="22"/>
        </w:rPr>
        <w:t>demográficas</w:t>
      </w:r>
      <w:proofErr w:type="spellEnd"/>
      <w:r w:rsidRPr="00803ADA">
        <w:rPr>
          <w:rFonts w:ascii="Aptos Mono" w:hAnsi="Aptos Mono"/>
          <w:b/>
          <w:bCs/>
          <w:sz w:val="22"/>
          <w:szCs w:val="22"/>
        </w:rPr>
        <w:t>:</w:t>
      </w:r>
    </w:p>
    <w:p w14:paraId="7D224B13" w14:textId="77777777" w:rsidR="00803ADA" w:rsidRPr="00803ADA" w:rsidRDefault="00803ADA" w:rsidP="00803ADA">
      <w:pPr>
        <w:numPr>
          <w:ilvl w:val="0"/>
          <w:numId w:val="6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Distribución por sexo</w:t>
      </w:r>
      <w:r w:rsidRPr="00803ADA">
        <w:rPr>
          <w:rFonts w:ascii="Aptos Mono" w:hAnsi="Aptos Mono"/>
          <w:sz w:val="22"/>
          <w:szCs w:val="22"/>
          <w:lang w:val="es-ES"/>
        </w:rPr>
        <w:t>: 60% hombres, 40% mujeres.</w:t>
      </w:r>
    </w:p>
    <w:p w14:paraId="27A70EAA" w14:textId="77777777" w:rsidR="00803ADA" w:rsidRPr="00803ADA" w:rsidRDefault="00803ADA" w:rsidP="00803ADA">
      <w:pPr>
        <w:numPr>
          <w:ilvl w:val="0"/>
          <w:numId w:val="6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Ubicación geográfica</w:t>
      </w:r>
      <w:r w:rsidRPr="00803ADA">
        <w:rPr>
          <w:rFonts w:ascii="Aptos Mono" w:hAnsi="Aptos Mono"/>
          <w:sz w:val="22"/>
          <w:szCs w:val="22"/>
          <w:lang w:val="es-ES"/>
        </w:rPr>
        <w:t>: 60% de la audiencia es local, proveniente de áreas rurales y suburbanas de Montana; el 40% restante vive en áreas urbanas cercanas a Helena.</w:t>
      </w:r>
    </w:p>
    <w:p w14:paraId="4EEA65DA" w14:textId="77777777" w:rsidR="00803ADA" w:rsidRPr="00803ADA" w:rsidRDefault="00803ADA" w:rsidP="00803ADA">
      <w:pPr>
        <w:numPr>
          <w:ilvl w:val="0"/>
          <w:numId w:val="6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Estado civil</w:t>
      </w:r>
      <w:r w:rsidRPr="00803ADA">
        <w:rPr>
          <w:rFonts w:ascii="Aptos Mono" w:hAnsi="Aptos Mono"/>
          <w:sz w:val="22"/>
          <w:szCs w:val="22"/>
          <w:lang w:val="es-ES"/>
        </w:rPr>
        <w:t>: 50% casados, 30% solteros, 20% en una relación.</w:t>
      </w:r>
    </w:p>
    <w:p w14:paraId="11522AB9" w14:textId="77777777" w:rsidR="00803ADA" w:rsidRPr="00803ADA" w:rsidRDefault="00803ADA" w:rsidP="00803ADA">
      <w:pPr>
        <w:numPr>
          <w:ilvl w:val="0"/>
          <w:numId w:val="6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Nivel educativo</w:t>
      </w:r>
      <w:r w:rsidRPr="00803ADA">
        <w:rPr>
          <w:rFonts w:ascii="Aptos Mono" w:hAnsi="Aptos Mono"/>
          <w:sz w:val="22"/>
          <w:szCs w:val="22"/>
          <w:lang w:val="es-ES"/>
        </w:rPr>
        <w:t>: 45% tiene estudios universitarios, 35% estudios secundarios, 20% educación técnica o incompleta.</w:t>
      </w:r>
    </w:p>
    <w:p w14:paraId="183DBC79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</w:rPr>
      </w:pPr>
      <w:proofErr w:type="spellStart"/>
      <w:r w:rsidRPr="00803ADA">
        <w:rPr>
          <w:rFonts w:ascii="Aptos Mono" w:hAnsi="Aptos Mono"/>
          <w:b/>
          <w:bCs/>
          <w:sz w:val="22"/>
          <w:szCs w:val="22"/>
        </w:rPr>
        <w:t>Edad</w:t>
      </w:r>
      <w:proofErr w:type="spellEnd"/>
      <w:r w:rsidRPr="00803ADA">
        <w:rPr>
          <w:rFonts w:ascii="Aptos Mono" w:hAnsi="Aptos Mono"/>
          <w:b/>
          <w:bCs/>
          <w:sz w:val="22"/>
          <w:szCs w:val="22"/>
        </w:rPr>
        <w:t>:</w:t>
      </w:r>
    </w:p>
    <w:p w14:paraId="13742974" w14:textId="77777777" w:rsidR="00803ADA" w:rsidRPr="00803ADA" w:rsidRDefault="00803ADA" w:rsidP="00803ADA">
      <w:pPr>
        <w:numPr>
          <w:ilvl w:val="0"/>
          <w:numId w:val="7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Grupo etario predominante en estadios</w:t>
      </w:r>
      <w:r w:rsidRPr="00803ADA">
        <w:rPr>
          <w:rFonts w:ascii="Aptos Mono" w:hAnsi="Aptos Mono"/>
          <w:sz w:val="22"/>
          <w:szCs w:val="22"/>
          <w:lang w:val="es-ES"/>
        </w:rPr>
        <w:t>: 35-55 años, quienes constituyen la mayor parte de la audiencia física.</w:t>
      </w:r>
    </w:p>
    <w:p w14:paraId="6A670328" w14:textId="77777777" w:rsidR="00803ADA" w:rsidRPr="00803ADA" w:rsidRDefault="00803ADA" w:rsidP="00803ADA">
      <w:pPr>
        <w:numPr>
          <w:ilvl w:val="0"/>
          <w:numId w:val="7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Audiencia joven (18-30 años)</w:t>
      </w:r>
      <w:r w:rsidRPr="00803ADA">
        <w:rPr>
          <w:rFonts w:ascii="Aptos Mono" w:hAnsi="Aptos Mono"/>
          <w:sz w:val="22"/>
          <w:szCs w:val="22"/>
          <w:lang w:val="es-ES"/>
        </w:rPr>
        <w:t>: Participación más activa en redes sociales, especialmente en la promoción del equipo y eventos interactivos.</w:t>
      </w:r>
    </w:p>
    <w:p w14:paraId="0CF10255" w14:textId="77777777" w:rsidR="00803ADA" w:rsidRPr="00803ADA" w:rsidRDefault="00803ADA" w:rsidP="00803ADA">
      <w:pPr>
        <w:numPr>
          <w:ilvl w:val="0"/>
          <w:numId w:val="7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Audiencia tradicional (45-65 años)</w:t>
      </w:r>
      <w:r w:rsidRPr="00803ADA">
        <w:rPr>
          <w:rFonts w:ascii="Aptos Mono" w:hAnsi="Aptos Mono"/>
          <w:sz w:val="22"/>
          <w:szCs w:val="22"/>
          <w:lang w:val="es-ES"/>
        </w:rPr>
        <w:t>: Prefiere la asistencia regular a los juegos de temporada.</w:t>
      </w:r>
    </w:p>
    <w:p w14:paraId="14F32078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</w:rPr>
      </w:pPr>
      <w:r w:rsidRPr="00803ADA">
        <w:rPr>
          <w:rFonts w:ascii="Aptos Mono" w:hAnsi="Aptos Mono"/>
          <w:b/>
          <w:bCs/>
          <w:sz w:val="22"/>
          <w:szCs w:val="22"/>
        </w:rPr>
        <w:t xml:space="preserve">Otros </w:t>
      </w:r>
      <w:proofErr w:type="spellStart"/>
      <w:r w:rsidRPr="00803ADA">
        <w:rPr>
          <w:rFonts w:ascii="Aptos Mono" w:hAnsi="Aptos Mono"/>
          <w:b/>
          <w:bCs/>
          <w:sz w:val="22"/>
          <w:szCs w:val="22"/>
        </w:rPr>
        <w:t>factores</w:t>
      </w:r>
      <w:proofErr w:type="spellEnd"/>
      <w:r w:rsidRPr="00803ADA">
        <w:rPr>
          <w:rFonts w:ascii="Aptos Mono" w:hAnsi="Aptos Mono"/>
          <w:b/>
          <w:bCs/>
          <w:sz w:val="22"/>
          <w:szCs w:val="22"/>
        </w:rPr>
        <w:t xml:space="preserve"> </w:t>
      </w:r>
      <w:proofErr w:type="spellStart"/>
      <w:r w:rsidRPr="00803ADA">
        <w:rPr>
          <w:rFonts w:ascii="Aptos Mono" w:hAnsi="Aptos Mono"/>
          <w:b/>
          <w:bCs/>
          <w:sz w:val="22"/>
          <w:szCs w:val="22"/>
        </w:rPr>
        <w:t>relevantes</w:t>
      </w:r>
      <w:proofErr w:type="spellEnd"/>
      <w:r w:rsidRPr="00803ADA">
        <w:rPr>
          <w:rFonts w:ascii="Aptos Mono" w:hAnsi="Aptos Mono"/>
          <w:b/>
          <w:bCs/>
          <w:sz w:val="22"/>
          <w:szCs w:val="22"/>
        </w:rPr>
        <w:t>:</w:t>
      </w:r>
    </w:p>
    <w:p w14:paraId="4E3147CD" w14:textId="77777777" w:rsidR="00803ADA" w:rsidRPr="00803ADA" w:rsidRDefault="00803ADA" w:rsidP="00803ADA">
      <w:pPr>
        <w:numPr>
          <w:ilvl w:val="0"/>
          <w:numId w:val="8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Intereses adicionales</w:t>
      </w:r>
      <w:r w:rsidRPr="00803ADA">
        <w:rPr>
          <w:rFonts w:ascii="Aptos Mono" w:hAnsi="Aptos Mono"/>
          <w:sz w:val="22"/>
          <w:szCs w:val="22"/>
          <w:lang w:val="es-ES"/>
        </w:rPr>
        <w:t>: Fuerte afinidad por otros deportes, especialmente el fútbol americano y el baloncesto.</w:t>
      </w:r>
    </w:p>
    <w:p w14:paraId="539C63C1" w14:textId="77777777" w:rsidR="00803ADA" w:rsidRPr="00803ADA" w:rsidRDefault="00803ADA" w:rsidP="00803ADA">
      <w:pPr>
        <w:numPr>
          <w:ilvl w:val="0"/>
          <w:numId w:val="8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Lealtad a marcas</w:t>
      </w:r>
      <w:r w:rsidRPr="00803ADA">
        <w:rPr>
          <w:rFonts w:ascii="Aptos Mono" w:hAnsi="Aptos Mono"/>
          <w:sz w:val="22"/>
          <w:szCs w:val="22"/>
          <w:lang w:val="es-ES"/>
        </w:rPr>
        <w:t xml:space="preserve">: Alta lealtad a marcas locales y nacionales como Nike,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Under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 xml:space="preserve"> </w:t>
      </w:r>
      <w:proofErr w:type="spellStart"/>
      <w:r w:rsidRPr="00803ADA">
        <w:rPr>
          <w:rFonts w:ascii="Aptos Mono" w:hAnsi="Aptos Mono"/>
          <w:sz w:val="22"/>
          <w:szCs w:val="22"/>
          <w:lang w:val="es-ES"/>
        </w:rPr>
        <w:t>Armour</w:t>
      </w:r>
      <w:proofErr w:type="spellEnd"/>
      <w:r w:rsidRPr="00803ADA">
        <w:rPr>
          <w:rFonts w:ascii="Aptos Mono" w:hAnsi="Aptos Mono"/>
          <w:sz w:val="22"/>
          <w:szCs w:val="22"/>
          <w:lang w:val="es-ES"/>
        </w:rPr>
        <w:t>, con preferencia por ropa y accesorios de calidad deportiva.</w:t>
      </w:r>
    </w:p>
    <w:p w14:paraId="31ABCC9D" w14:textId="77777777" w:rsidR="00803ADA" w:rsidRPr="00803ADA" w:rsidRDefault="00803ADA" w:rsidP="00803ADA">
      <w:pPr>
        <w:numPr>
          <w:ilvl w:val="0"/>
          <w:numId w:val="8"/>
        </w:num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lastRenderedPageBreak/>
        <w:t>Participación en eventos comunitarios</w:t>
      </w:r>
      <w:r w:rsidRPr="00803ADA">
        <w:rPr>
          <w:rFonts w:ascii="Aptos Mono" w:hAnsi="Aptos Mono"/>
          <w:sz w:val="22"/>
          <w:szCs w:val="22"/>
          <w:lang w:val="es-ES"/>
        </w:rPr>
        <w:t>: Alta participación en actividades comunitarias relacionadas con el béisbol, como ligas locales y eventos benéficos.</w:t>
      </w:r>
    </w:p>
    <w:p w14:paraId="26D57349" w14:textId="77777777" w:rsidR="00803ADA" w:rsidRPr="00803ADA" w:rsidRDefault="00803ADA" w:rsidP="00803ADA">
      <w:pPr>
        <w:rPr>
          <w:rFonts w:ascii="Aptos Mono" w:hAnsi="Aptos Mono"/>
          <w:sz w:val="22"/>
          <w:szCs w:val="22"/>
        </w:rPr>
      </w:pPr>
      <w:r w:rsidRPr="00803ADA">
        <w:rPr>
          <w:rFonts w:ascii="Aptos Mono" w:hAnsi="Aptos Mono"/>
          <w:sz w:val="22"/>
          <w:szCs w:val="22"/>
        </w:rPr>
        <w:pict w14:anchorId="12E02EDC">
          <v:rect id="_x0000_i1063" style="width:0;height:1.5pt" o:hralign="center" o:hrstd="t" o:hr="t" fillcolor="#a0a0a0" stroked="f"/>
        </w:pict>
      </w:r>
    </w:p>
    <w:p w14:paraId="65B47F99" w14:textId="77777777" w:rsidR="00803ADA" w:rsidRPr="00803ADA" w:rsidRDefault="00803ADA" w:rsidP="00803ADA">
      <w:pPr>
        <w:rPr>
          <w:rFonts w:ascii="Aptos Mono" w:hAnsi="Aptos Mono"/>
          <w:b/>
          <w:bCs/>
          <w:sz w:val="22"/>
          <w:szCs w:val="22"/>
          <w:lang w:val="es-ES"/>
        </w:rPr>
      </w:pPr>
      <w:r w:rsidRPr="00803ADA">
        <w:rPr>
          <w:rFonts w:ascii="Aptos Mono" w:hAnsi="Aptos Mono"/>
          <w:b/>
          <w:bCs/>
          <w:sz w:val="22"/>
          <w:szCs w:val="22"/>
          <w:lang w:val="es-ES"/>
        </w:rPr>
        <w:t>Comparación entre audiencias tradicionales y jóvenes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3160"/>
        <w:gridCol w:w="4178"/>
      </w:tblGrid>
      <w:tr w:rsidR="00803ADA" w:rsidRPr="00803ADA" w14:paraId="25D39C5B" w14:textId="77777777" w:rsidTr="00803A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9006BE" w14:textId="77777777" w:rsidR="00803ADA" w:rsidRPr="00803ADA" w:rsidRDefault="00803ADA" w:rsidP="00803ADA">
            <w:pPr>
              <w:rPr>
                <w:rFonts w:ascii="Aptos Mono" w:hAnsi="Aptos Mono"/>
                <w:b/>
                <w:bCs/>
                <w:sz w:val="22"/>
                <w:szCs w:val="22"/>
              </w:rPr>
            </w:pP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Aspecto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5F9206" w14:textId="77777777" w:rsidR="00803ADA" w:rsidRPr="00803ADA" w:rsidRDefault="00803ADA" w:rsidP="00803ADA">
            <w:pPr>
              <w:rPr>
                <w:rFonts w:ascii="Aptos Mono" w:hAnsi="Aptos Mono"/>
                <w:b/>
                <w:bCs/>
                <w:sz w:val="22"/>
                <w:szCs w:val="22"/>
              </w:rPr>
            </w:pPr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 xml:space="preserve">Audiencia </w:t>
            </w: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Tradicional</w:t>
            </w:r>
            <w:proofErr w:type="spellEnd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 xml:space="preserve"> (45+)</w:t>
            </w:r>
          </w:p>
        </w:tc>
        <w:tc>
          <w:tcPr>
            <w:tcW w:w="0" w:type="auto"/>
            <w:vAlign w:val="center"/>
            <w:hideMark/>
          </w:tcPr>
          <w:p w14:paraId="7571B257" w14:textId="77777777" w:rsidR="00803ADA" w:rsidRPr="00803ADA" w:rsidRDefault="00803ADA" w:rsidP="00803ADA">
            <w:pPr>
              <w:rPr>
                <w:rFonts w:ascii="Aptos Mono" w:hAnsi="Aptos Mono"/>
                <w:b/>
                <w:bCs/>
                <w:sz w:val="22"/>
                <w:szCs w:val="22"/>
              </w:rPr>
            </w:pPr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Audiencia Joven (18-30)</w:t>
            </w:r>
          </w:p>
        </w:tc>
      </w:tr>
      <w:tr w:rsidR="00803ADA" w:rsidRPr="00803ADA" w14:paraId="64D3B19A" w14:textId="77777777" w:rsidTr="00803A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22680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</w:rPr>
            </w:pP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Asistencia</w:t>
            </w:r>
            <w:proofErr w:type="spellEnd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 xml:space="preserve"> a </w:t>
            </w: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estadios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2BD55E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Asisten regularmente a juegos importantes; compran boletos con anticipación.</w:t>
            </w:r>
          </w:p>
        </w:tc>
        <w:tc>
          <w:tcPr>
            <w:tcW w:w="0" w:type="auto"/>
            <w:vAlign w:val="center"/>
            <w:hideMark/>
          </w:tcPr>
          <w:p w14:paraId="33A53AF6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Prefieren asistir a eventos promocionales o con entretenimiento adicional; compran boletos de última hora o en promoción.</w:t>
            </w:r>
          </w:p>
        </w:tc>
      </w:tr>
      <w:tr w:rsidR="00803ADA" w:rsidRPr="00803ADA" w14:paraId="3866E4BC" w14:textId="77777777" w:rsidTr="00803A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150AA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</w:rPr>
            </w:pP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Plataformas</w:t>
            </w:r>
            <w:proofErr w:type="spellEnd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 xml:space="preserve"> de redes </w:t>
            </w: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sociales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905CED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Más activos en Facebook y Twitter; interacción basada en publicaciones textuales y enlaces a artículos.</w:t>
            </w:r>
          </w:p>
        </w:tc>
        <w:tc>
          <w:tcPr>
            <w:tcW w:w="0" w:type="auto"/>
            <w:vAlign w:val="center"/>
            <w:hideMark/>
          </w:tcPr>
          <w:p w14:paraId="0749E1C5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Prefieren Instagram, TikTok, y Snapchat; comparten videos cortos y memes.</w:t>
            </w:r>
          </w:p>
        </w:tc>
      </w:tr>
      <w:tr w:rsidR="00803ADA" w:rsidRPr="00803ADA" w14:paraId="6D1F4470" w14:textId="77777777" w:rsidTr="00803A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1D38A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b/>
                <w:bCs/>
                <w:sz w:val="22"/>
                <w:szCs w:val="22"/>
                <w:lang w:val="es-ES"/>
              </w:rPr>
              <w:t>Preferencias de consumo de contenido</w:t>
            </w:r>
          </w:p>
        </w:tc>
        <w:tc>
          <w:tcPr>
            <w:tcW w:w="0" w:type="auto"/>
            <w:vAlign w:val="center"/>
            <w:hideMark/>
          </w:tcPr>
          <w:p w14:paraId="69FD4DC4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Consumen artículos de análisis, informes detallados y transmisiones completas en televisión por cable.</w:t>
            </w:r>
          </w:p>
        </w:tc>
        <w:tc>
          <w:tcPr>
            <w:tcW w:w="0" w:type="auto"/>
            <w:vAlign w:val="center"/>
            <w:hideMark/>
          </w:tcPr>
          <w:p w14:paraId="359D42FA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 xml:space="preserve">Prefieren resúmenes de jugadas destacadas (30-60 segundos) y contenido en plataformas de </w:t>
            </w:r>
            <w:proofErr w:type="spellStart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streaming</w:t>
            </w:r>
            <w:proofErr w:type="spellEnd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.</w:t>
            </w:r>
          </w:p>
        </w:tc>
      </w:tr>
      <w:tr w:rsidR="00803ADA" w:rsidRPr="00803ADA" w14:paraId="17AAD7F0" w14:textId="77777777" w:rsidTr="00803A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171CC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</w:rPr>
            </w:pP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Patrones</w:t>
            </w:r>
            <w:proofErr w:type="spellEnd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 xml:space="preserve"> de </w:t>
            </w:r>
            <w:proofErr w:type="spellStart"/>
            <w:r w:rsidRPr="00803ADA">
              <w:rPr>
                <w:rFonts w:ascii="Aptos Mono" w:hAnsi="Aptos Mono"/>
                <w:b/>
                <w:bCs/>
                <w:sz w:val="22"/>
                <w:szCs w:val="22"/>
              </w:rPr>
              <w:t>gasto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C79BB7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 xml:space="preserve">Gastan más en </w:t>
            </w:r>
            <w:proofErr w:type="spellStart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merchandising</w:t>
            </w:r>
            <w:proofErr w:type="spellEnd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 xml:space="preserve"> clásico (camisetas, gorros, coleccionables físicos).</w:t>
            </w:r>
          </w:p>
        </w:tc>
        <w:tc>
          <w:tcPr>
            <w:tcW w:w="0" w:type="auto"/>
            <w:vAlign w:val="center"/>
            <w:hideMark/>
          </w:tcPr>
          <w:p w14:paraId="4DAD97F1" w14:textId="77777777" w:rsidR="00803ADA" w:rsidRPr="00803ADA" w:rsidRDefault="00803ADA" w:rsidP="00803ADA">
            <w:pPr>
              <w:rPr>
                <w:rFonts w:ascii="Aptos Mono" w:hAnsi="Aptos Mono"/>
                <w:sz w:val="22"/>
                <w:szCs w:val="22"/>
                <w:lang w:val="es-ES"/>
              </w:rPr>
            </w:pPr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 xml:space="preserve">Gastan más en </w:t>
            </w:r>
            <w:proofErr w:type="spellStart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merchandising</w:t>
            </w:r>
            <w:proofErr w:type="spellEnd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 xml:space="preserve"> digital, experiencias personalizadas y contenido exclusivo. También son más propensos a pagar por suscripciones a plataformas de </w:t>
            </w:r>
            <w:proofErr w:type="spellStart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streaming</w:t>
            </w:r>
            <w:proofErr w:type="spellEnd"/>
            <w:r w:rsidRPr="00803ADA">
              <w:rPr>
                <w:rFonts w:ascii="Aptos Mono" w:hAnsi="Aptos Mono"/>
                <w:sz w:val="22"/>
                <w:szCs w:val="22"/>
                <w:lang w:val="es-ES"/>
              </w:rPr>
              <w:t>.</w:t>
            </w:r>
          </w:p>
        </w:tc>
      </w:tr>
    </w:tbl>
    <w:p w14:paraId="102ACE6F" w14:textId="77777777" w:rsidR="00803ADA" w:rsidRPr="00803ADA" w:rsidRDefault="00803ADA" w:rsidP="00803ADA">
      <w:pPr>
        <w:rPr>
          <w:rFonts w:ascii="Aptos Mono" w:hAnsi="Aptos Mono"/>
          <w:sz w:val="22"/>
          <w:szCs w:val="22"/>
          <w:lang w:val="es-ES"/>
        </w:rPr>
      </w:pPr>
      <w:r w:rsidRPr="00803ADA">
        <w:rPr>
          <w:rFonts w:ascii="Aptos Mono" w:hAnsi="Aptos Mono"/>
          <w:sz w:val="22"/>
          <w:szCs w:val="22"/>
          <w:lang w:val="es-ES"/>
        </w:rPr>
        <w:t>Esta comparación revela que las audiencias tradicionales mantienen una conexión más profunda con la experiencia física del estadio y el análisis en medios tradicionales, mientras que los jóvenes están más interesados en contenido digital y dinámico, adaptado a las plataformas modernas y a la interacción en línea.</w:t>
      </w:r>
    </w:p>
    <w:p w14:paraId="5D755BA5" w14:textId="3281244D" w:rsidR="00693AAF" w:rsidRPr="00693AAF" w:rsidRDefault="00693AAF" w:rsidP="00AB54BE">
      <w:pPr>
        <w:jc w:val="center"/>
        <w:rPr>
          <w:rFonts w:ascii="Aptos Mono" w:hAnsi="Aptos Mono"/>
          <w:sz w:val="22"/>
          <w:szCs w:val="22"/>
          <w:lang w:val="es-ES"/>
        </w:rPr>
      </w:pPr>
      <w:proofErr w:type="spellStart"/>
      <w:r w:rsidRPr="00693AAF">
        <w:rPr>
          <w:rFonts w:ascii="Aptos Mono" w:hAnsi="Aptos Mono"/>
          <w:b/>
          <w:bCs/>
          <w:sz w:val="22"/>
          <w:szCs w:val="22"/>
          <w:lang w:val="es-ES"/>
        </w:rPr>
        <w:lastRenderedPageBreak/>
        <w:t>Template</w:t>
      </w:r>
      <w:proofErr w:type="spellEnd"/>
      <w:r w:rsidRPr="00693AAF">
        <w:rPr>
          <w:rFonts w:ascii="Aptos Mono" w:hAnsi="Aptos Mono"/>
          <w:b/>
          <w:bCs/>
          <w:sz w:val="22"/>
          <w:szCs w:val="22"/>
          <w:lang w:val="es-ES"/>
        </w:rPr>
        <w:t xml:space="preserve"> para rediseñar la imagen </w:t>
      </w:r>
      <w:r w:rsidR="00E25CE0" w:rsidRPr="00E25CE0">
        <w:rPr>
          <w:rFonts w:ascii="Aptos Mono" w:hAnsi="Aptos Mono"/>
          <w:b/>
          <w:bCs/>
          <w:sz w:val="22"/>
          <w:szCs w:val="22"/>
          <w:lang w:val="es-ES"/>
        </w:rPr>
        <w:t xml:space="preserve">Monty el </w:t>
      </w:r>
      <w:proofErr w:type="spellStart"/>
      <w:proofErr w:type="gramStart"/>
      <w:r w:rsidR="00E25CE0" w:rsidRPr="00E25CE0">
        <w:rPr>
          <w:rFonts w:ascii="Aptos Mono" w:hAnsi="Aptos Mono"/>
          <w:b/>
          <w:bCs/>
          <w:sz w:val="22"/>
          <w:szCs w:val="22"/>
          <w:lang w:val="es-ES"/>
        </w:rPr>
        <w:t>Oso,</w:t>
      </w:r>
      <w:r w:rsidRPr="00693AAF">
        <w:rPr>
          <w:rFonts w:ascii="Aptos Mono" w:hAnsi="Aptos Mono"/>
          <w:b/>
          <w:bCs/>
          <w:sz w:val="22"/>
          <w:szCs w:val="22"/>
          <w:lang w:val="es-ES"/>
        </w:rPr>
        <w:t>para</w:t>
      </w:r>
      <w:proofErr w:type="spellEnd"/>
      <w:proofErr w:type="gramEnd"/>
      <w:r w:rsidRPr="00693AAF">
        <w:rPr>
          <w:rFonts w:ascii="Aptos Mono" w:hAnsi="Aptos Mono"/>
          <w:b/>
          <w:bCs/>
          <w:sz w:val="22"/>
          <w:szCs w:val="22"/>
          <w:lang w:val="es-ES"/>
        </w:rPr>
        <w:t xml:space="preserve"> audiencias [Describir Audiencias]</w:t>
      </w:r>
    </w:p>
    <w:p w14:paraId="7A49B3C9" w14:textId="34C0E463" w:rsidR="00693AAF" w:rsidRPr="00693AAF" w:rsidRDefault="00693AAF" w:rsidP="00693AAF">
      <w:pPr>
        <w:rPr>
          <w:rFonts w:ascii="Aptos Mono" w:hAnsi="Aptos Mono"/>
          <w:sz w:val="22"/>
          <w:szCs w:val="22"/>
          <w:lang w:val="es-ES"/>
        </w:rPr>
      </w:pPr>
      <w:r w:rsidRPr="00693AAF">
        <w:rPr>
          <w:rFonts w:ascii="Aptos Mono" w:hAnsi="Aptos Mono"/>
          <w:sz w:val="22"/>
          <w:szCs w:val="22"/>
          <w:lang w:val="es-ES"/>
        </w:rPr>
        <w:t xml:space="preserve">Crea una nueva imagen de </w:t>
      </w:r>
      <w:r w:rsidR="00AB54BE">
        <w:rPr>
          <w:rFonts w:ascii="Aptos Mono" w:hAnsi="Aptos Mono"/>
          <w:sz w:val="22"/>
          <w:szCs w:val="22"/>
          <w:lang w:val="es-ES"/>
        </w:rPr>
        <w:t xml:space="preserve">Monty el </w:t>
      </w:r>
      <w:proofErr w:type="gramStart"/>
      <w:r w:rsidR="00AB54BE">
        <w:rPr>
          <w:rFonts w:ascii="Aptos Mono" w:hAnsi="Aptos Mono"/>
          <w:sz w:val="22"/>
          <w:szCs w:val="22"/>
          <w:lang w:val="es-ES"/>
        </w:rPr>
        <w:t xml:space="preserve">oso  </w:t>
      </w:r>
      <w:r w:rsidRPr="00693AAF">
        <w:rPr>
          <w:rFonts w:ascii="Aptos Mono" w:hAnsi="Aptos Mono"/>
          <w:sz w:val="22"/>
          <w:szCs w:val="22"/>
          <w:lang w:val="es-ES"/>
        </w:rPr>
        <w:t>que</w:t>
      </w:r>
      <w:proofErr w:type="gramEnd"/>
      <w:r w:rsidRPr="00693AAF">
        <w:rPr>
          <w:rFonts w:ascii="Aptos Mono" w:hAnsi="Aptos Mono"/>
          <w:sz w:val="22"/>
          <w:szCs w:val="22"/>
          <w:lang w:val="es-ES"/>
        </w:rPr>
        <w:t xml:space="preserve"> conecte visualmente con [Descripción de las audiencias] para el equipo/evento/marca [Nombre del Equipo/Evento/Marca]. El diseño debe ser versátil, adaptándose a las preferencias tanto de [Audiencia 1] como de [Audiencia 2]:</w:t>
      </w:r>
    </w:p>
    <w:p w14:paraId="788326F8" w14:textId="77777777" w:rsidR="00693AAF" w:rsidRPr="00693AAF" w:rsidRDefault="00693AAF" w:rsidP="00693AAF">
      <w:pPr>
        <w:numPr>
          <w:ilvl w:val="0"/>
          <w:numId w:val="9"/>
        </w:numPr>
        <w:rPr>
          <w:rFonts w:ascii="Aptos Mono" w:hAnsi="Aptos Mono"/>
          <w:sz w:val="22"/>
          <w:szCs w:val="22"/>
        </w:rPr>
      </w:pPr>
      <w:r w:rsidRPr="00693AAF">
        <w:rPr>
          <w:rFonts w:ascii="Aptos Mono" w:hAnsi="Aptos Mono"/>
          <w:b/>
          <w:bCs/>
          <w:sz w:val="22"/>
          <w:szCs w:val="22"/>
        </w:rPr>
        <w:t>Para la audiencia [Audiencia 1]:</w:t>
      </w:r>
    </w:p>
    <w:p w14:paraId="5A7AE929" w14:textId="77777777" w:rsidR="00693AAF" w:rsidRPr="00693AAF" w:rsidRDefault="00693AAF" w:rsidP="00693AAF">
      <w:pPr>
        <w:numPr>
          <w:ilvl w:val="1"/>
          <w:numId w:val="9"/>
        </w:numPr>
        <w:rPr>
          <w:rFonts w:ascii="Aptos Mono" w:hAnsi="Aptos Mono"/>
          <w:sz w:val="22"/>
          <w:szCs w:val="22"/>
          <w:lang w:val="es-ES"/>
        </w:rPr>
      </w:pPr>
      <w:r w:rsidRPr="00693AAF">
        <w:rPr>
          <w:rFonts w:ascii="Aptos Mono" w:hAnsi="Aptos Mono"/>
          <w:b/>
          <w:bCs/>
          <w:sz w:val="22"/>
          <w:szCs w:val="22"/>
          <w:lang w:val="es-ES"/>
        </w:rPr>
        <w:t>Estilo:</w:t>
      </w:r>
      <w:r w:rsidRPr="00693AAF">
        <w:rPr>
          <w:rFonts w:ascii="Aptos Mono" w:hAnsi="Aptos Mono"/>
          <w:sz w:val="22"/>
          <w:szCs w:val="22"/>
          <w:lang w:val="es-ES"/>
        </w:rPr>
        <w:t xml:space="preserve"> [Descripción del estilo requerido para esta audiencia, como moderno, energético, dinámico, etc.].</w:t>
      </w:r>
    </w:p>
    <w:p w14:paraId="384FA77B" w14:textId="77777777" w:rsidR="00693AAF" w:rsidRPr="00693AAF" w:rsidRDefault="00693AAF" w:rsidP="00693AAF">
      <w:pPr>
        <w:numPr>
          <w:ilvl w:val="1"/>
          <w:numId w:val="9"/>
        </w:numPr>
        <w:rPr>
          <w:rFonts w:ascii="Aptos Mono" w:hAnsi="Aptos Mono"/>
          <w:sz w:val="22"/>
          <w:szCs w:val="22"/>
          <w:lang w:val="es-ES"/>
        </w:rPr>
      </w:pPr>
      <w:r w:rsidRPr="00693AAF">
        <w:rPr>
          <w:rFonts w:ascii="Aptos Mono" w:hAnsi="Aptos Mono"/>
          <w:b/>
          <w:bCs/>
          <w:sz w:val="22"/>
          <w:szCs w:val="22"/>
          <w:lang w:val="es-ES"/>
        </w:rPr>
        <w:t>Elementos visuales:</w:t>
      </w:r>
      <w:r w:rsidRPr="00693AAF">
        <w:rPr>
          <w:rFonts w:ascii="Aptos Mono" w:hAnsi="Aptos Mono"/>
          <w:sz w:val="22"/>
          <w:szCs w:val="22"/>
          <w:lang w:val="es-ES"/>
        </w:rPr>
        <w:t xml:space="preserve"> [Detalles específicos de los elementos visuales que deben incluirse, como vestimenta, colores, accesorios o tecnología relacionada con las preferencias de esta audiencia].</w:t>
      </w:r>
    </w:p>
    <w:p w14:paraId="62D8EE80" w14:textId="77777777" w:rsidR="00693AAF" w:rsidRPr="00693AAF" w:rsidRDefault="00693AAF" w:rsidP="00693AAF">
      <w:pPr>
        <w:numPr>
          <w:ilvl w:val="1"/>
          <w:numId w:val="9"/>
        </w:numPr>
        <w:rPr>
          <w:rFonts w:ascii="Aptos Mono" w:hAnsi="Aptos Mono"/>
          <w:sz w:val="22"/>
          <w:szCs w:val="22"/>
          <w:lang w:val="es-ES"/>
        </w:rPr>
      </w:pPr>
      <w:r w:rsidRPr="00693AAF">
        <w:rPr>
          <w:rFonts w:ascii="Aptos Mono" w:hAnsi="Aptos Mono"/>
          <w:b/>
          <w:bCs/>
          <w:sz w:val="22"/>
          <w:szCs w:val="22"/>
          <w:lang w:val="es-ES"/>
        </w:rPr>
        <w:t>Expresión:</w:t>
      </w:r>
      <w:r w:rsidRPr="00693AAF">
        <w:rPr>
          <w:rFonts w:ascii="Aptos Mono" w:hAnsi="Aptos Mono"/>
          <w:sz w:val="22"/>
          <w:szCs w:val="22"/>
          <w:lang w:val="es-ES"/>
        </w:rPr>
        <w:t xml:space="preserve"> [Descripción de la actitud, expresiones faciales y posturas que reflejen el gusto de esta audiencia].</w:t>
      </w:r>
    </w:p>
    <w:p w14:paraId="37429604" w14:textId="77777777" w:rsidR="00693AAF" w:rsidRPr="00693AAF" w:rsidRDefault="00693AAF" w:rsidP="00693AAF">
      <w:pPr>
        <w:numPr>
          <w:ilvl w:val="0"/>
          <w:numId w:val="9"/>
        </w:numPr>
        <w:rPr>
          <w:rFonts w:ascii="Aptos Mono" w:hAnsi="Aptos Mono"/>
          <w:sz w:val="22"/>
          <w:szCs w:val="22"/>
        </w:rPr>
      </w:pPr>
      <w:r w:rsidRPr="00693AAF">
        <w:rPr>
          <w:rFonts w:ascii="Aptos Mono" w:hAnsi="Aptos Mono"/>
          <w:b/>
          <w:bCs/>
          <w:sz w:val="22"/>
          <w:szCs w:val="22"/>
        </w:rPr>
        <w:t>Para la audiencia [Audiencia 2]:</w:t>
      </w:r>
    </w:p>
    <w:p w14:paraId="1081F86A" w14:textId="77777777" w:rsidR="00693AAF" w:rsidRPr="00693AAF" w:rsidRDefault="00693AAF" w:rsidP="00693AAF">
      <w:pPr>
        <w:numPr>
          <w:ilvl w:val="1"/>
          <w:numId w:val="9"/>
        </w:numPr>
        <w:rPr>
          <w:rFonts w:ascii="Aptos Mono" w:hAnsi="Aptos Mono"/>
          <w:sz w:val="22"/>
          <w:szCs w:val="22"/>
          <w:lang w:val="es-ES"/>
        </w:rPr>
      </w:pPr>
      <w:r w:rsidRPr="00693AAF">
        <w:rPr>
          <w:rFonts w:ascii="Aptos Mono" w:hAnsi="Aptos Mono"/>
          <w:b/>
          <w:bCs/>
          <w:sz w:val="22"/>
          <w:szCs w:val="22"/>
          <w:lang w:val="es-ES"/>
        </w:rPr>
        <w:t>Estilo:</w:t>
      </w:r>
      <w:r w:rsidRPr="00693AAF">
        <w:rPr>
          <w:rFonts w:ascii="Aptos Mono" w:hAnsi="Aptos Mono"/>
          <w:sz w:val="22"/>
          <w:szCs w:val="22"/>
          <w:lang w:val="es-ES"/>
        </w:rPr>
        <w:t xml:space="preserve"> [Descripción del estilo requerido para esta audiencia, como clásico, robusto, nostálgico, etc.].</w:t>
      </w:r>
    </w:p>
    <w:p w14:paraId="6523AFA1" w14:textId="77777777" w:rsidR="00693AAF" w:rsidRPr="00693AAF" w:rsidRDefault="00693AAF" w:rsidP="00693AAF">
      <w:pPr>
        <w:numPr>
          <w:ilvl w:val="1"/>
          <w:numId w:val="9"/>
        </w:numPr>
        <w:rPr>
          <w:rFonts w:ascii="Aptos Mono" w:hAnsi="Aptos Mono"/>
          <w:sz w:val="22"/>
          <w:szCs w:val="22"/>
          <w:lang w:val="es-ES"/>
        </w:rPr>
      </w:pPr>
      <w:r w:rsidRPr="00693AAF">
        <w:rPr>
          <w:rFonts w:ascii="Aptos Mono" w:hAnsi="Aptos Mono"/>
          <w:b/>
          <w:bCs/>
          <w:sz w:val="22"/>
          <w:szCs w:val="22"/>
          <w:lang w:val="es-ES"/>
        </w:rPr>
        <w:t>Elementos visuales:</w:t>
      </w:r>
      <w:r w:rsidRPr="00693AAF">
        <w:rPr>
          <w:rFonts w:ascii="Aptos Mono" w:hAnsi="Aptos Mono"/>
          <w:sz w:val="22"/>
          <w:szCs w:val="22"/>
          <w:lang w:val="es-ES"/>
        </w:rPr>
        <w:t xml:space="preserve"> [Detalles específicos de los elementos visuales que deben incluirse, como vestimenta retro, accesorios tradicionales, o colores asociados a esta audiencia].</w:t>
      </w:r>
    </w:p>
    <w:p w14:paraId="2515AB60" w14:textId="77777777" w:rsidR="00693AAF" w:rsidRPr="00693AAF" w:rsidRDefault="00693AAF" w:rsidP="00693AAF">
      <w:pPr>
        <w:numPr>
          <w:ilvl w:val="1"/>
          <w:numId w:val="9"/>
        </w:numPr>
        <w:rPr>
          <w:rFonts w:ascii="Aptos Mono" w:hAnsi="Aptos Mono"/>
          <w:sz w:val="22"/>
          <w:szCs w:val="22"/>
          <w:lang w:val="es-ES"/>
        </w:rPr>
      </w:pPr>
      <w:r w:rsidRPr="00693AAF">
        <w:rPr>
          <w:rFonts w:ascii="Aptos Mono" w:hAnsi="Aptos Mono"/>
          <w:b/>
          <w:bCs/>
          <w:sz w:val="22"/>
          <w:szCs w:val="22"/>
          <w:lang w:val="es-ES"/>
        </w:rPr>
        <w:t>Expresión:</w:t>
      </w:r>
      <w:r w:rsidRPr="00693AAF">
        <w:rPr>
          <w:rFonts w:ascii="Aptos Mono" w:hAnsi="Aptos Mono"/>
          <w:sz w:val="22"/>
          <w:szCs w:val="22"/>
          <w:lang w:val="es-ES"/>
        </w:rPr>
        <w:t xml:space="preserve"> [Descripción de la actitud, expresiones faciales y posturas que reflejen el gusto de esta audiencia].</w:t>
      </w:r>
    </w:p>
    <w:p w14:paraId="53B944D2" w14:textId="77777777" w:rsidR="00803ADA" w:rsidRDefault="00803ADA">
      <w:pPr>
        <w:rPr>
          <w:rFonts w:ascii="Aptos Mono" w:hAnsi="Aptos Mono"/>
          <w:sz w:val="22"/>
          <w:szCs w:val="22"/>
          <w:lang w:val="es-ES"/>
        </w:rPr>
      </w:pPr>
    </w:p>
    <w:p w14:paraId="656C2127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4CAC0FB7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61B057A9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71232284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73F9C5B1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469C053B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06751D56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659F5BA7" w14:textId="26374C91" w:rsidR="00E25CE0" w:rsidRPr="00E25CE0" w:rsidRDefault="00E25CE0" w:rsidP="00AB54BE">
      <w:pPr>
        <w:jc w:val="center"/>
        <w:rPr>
          <w:rFonts w:ascii="Aptos Mono" w:hAnsi="Aptos Mono"/>
          <w:sz w:val="28"/>
          <w:szCs w:val="28"/>
          <w:lang w:val="es-ES"/>
        </w:rPr>
      </w:pPr>
      <w:proofErr w:type="spellStart"/>
      <w:r w:rsidRPr="00E25CE0">
        <w:rPr>
          <w:rFonts w:ascii="Aptos Mono" w:hAnsi="Aptos Mono"/>
          <w:b/>
          <w:bCs/>
          <w:sz w:val="28"/>
          <w:szCs w:val="28"/>
          <w:lang w:val="es-ES"/>
        </w:rPr>
        <w:lastRenderedPageBreak/>
        <w:t>Prompt</w:t>
      </w:r>
      <w:proofErr w:type="spellEnd"/>
      <w:r w:rsidRPr="00E25CE0">
        <w:rPr>
          <w:rFonts w:ascii="Aptos Mono" w:hAnsi="Aptos Mono"/>
          <w:b/>
          <w:bCs/>
          <w:sz w:val="28"/>
          <w:szCs w:val="28"/>
          <w:lang w:val="es-ES"/>
        </w:rPr>
        <w:t xml:space="preserve"> para rediseñar la imagen de Monty el Oso, dirigido a audiencias tradicionales y jóvenes</w:t>
      </w:r>
    </w:p>
    <w:p w14:paraId="2D8BF6A0" w14:textId="77777777" w:rsidR="00E25CE0" w:rsidRPr="00E25CE0" w:rsidRDefault="00E25CE0" w:rsidP="00E25CE0">
      <w:p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sz w:val="22"/>
          <w:szCs w:val="22"/>
          <w:lang w:val="es-ES"/>
        </w:rPr>
        <w:t xml:space="preserve">Crea una nueva imagen de Monty el Oso, mascota del equipo de béisbol Montana </w:t>
      </w:r>
      <w:proofErr w:type="spellStart"/>
      <w:r w:rsidRPr="00E25CE0">
        <w:rPr>
          <w:rFonts w:ascii="Aptos Mono" w:hAnsi="Aptos Mono"/>
          <w:sz w:val="22"/>
          <w:szCs w:val="22"/>
          <w:lang w:val="es-ES"/>
        </w:rPr>
        <w:t>Brewers</w:t>
      </w:r>
      <w:proofErr w:type="spellEnd"/>
      <w:r w:rsidRPr="00E25CE0">
        <w:rPr>
          <w:rFonts w:ascii="Aptos Mono" w:hAnsi="Aptos Mono"/>
          <w:sz w:val="22"/>
          <w:szCs w:val="22"/>
          <w:lang w:val="es-ES"/>
        </w:rPr>
        <w:t>, que refleje tanto los gustos de las audiencias tradicionales como de las jóvenes. El diseño debe ser versátil, permitiendo que Monty conecte visualmente con ambos grupos de manera efectiva:</w:t>
      </w:r>
    </w:p>
    <w:p w14:paraId="6D81339C" w14:textId="77777777" w:rsidR="00E25CE0" w:rsidRPr="00E25CE0" w:rsidRDefault="00E25CE0" w:rsidP="00E25CE0">
      <w:pPr>
        <w:numPr>
          <w:ilvl w:val="0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Para la audiencia joven (18-30 años):</w:t>
      </w:r>
    </w:p>
    <w:p w14:paraId="10A5DF8F" w14:textId="77777777" w:rsidR="00E25CE0" w:rsidRPr="00E25CE0" w:rsidRDefault="00E25CE0" w:rsidP="00E25CE0">
      <w:pPr>
        <w:numPr>
          <w:ilvl w:val="1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Estilo:</w:t>
      </w:r>
      <w:r w:rsidRPr="00E25CE0">
        <w:rPr>
          <w:rFonts w:ascii="Aptos Mono" w:hAnsi="Aptos Mono"/>
          <w:sz w:val="22"/>
          <w:szCs w:val="22"/>
          <w:lang w:val="es-ES"/>
        </w:rPr>
        <w:t xml:space="preserve"> Moderno y enérgico, con rasgos que proyecten dinamismo y personalidad juvenil.</w:t>
      </w:r>
    </w:p>
    <w:p w14:paraId="467E3C67" w14:textId="77777777" w:rsidR="00E25CE0" w:rsidRPr="00E25CE0" w:rsidRDefault="00E25CE0" w:rsidP="00E25CE0">
      <w:pPr>
        <w:numPr>
          <w:ilvl w:val="1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Elementos visuales:</w:t>
      </w:r>
      <w:r w:rsidRPr="00E25CE0">
        <w:rPr>
          <w:rFonts w:ascii="Aptos Mono" w:hAnsi="Aptos Mono"/>
          <w:sz w:val="22"/>
          <w:szCs w:val="22"/>
          <w:lang w:val="es-ES"/>
        </w:rPr>
        <w:t xml:space="preserve"> Monty debe usar ropa deportiva actual (marcas como Nike o </w:t>
      </w:r>
      <w:proofErr w:type="spellStart"/>
      <w:r w:rsidRPr="00E25CE0">
        <w:rPr>
          <w:rFonts w:ascii="Aptos Mono" w:hAnsi="Aptos Mono"/>
          <w:sz w:val="22"/>
          <w:szCs w:val="22"/>
          <w:lang w:val="es-ES"/>
        </w:rPr>
        <w:t>Under</w:t>
      </w:r>
      <w:proofErr w:type="spellEnd"/>
      <w:r w:rsidRPr="00E25CE0">
        <w:rPr>
          <w:rFonts w:ascii="Aptos Mono" w:hAnsi="Aptos Mono"/>
          <w:sz w:val="22"/>
          <w:szCs w:val="22"/>
          <w:lang w:val="es-ES"/>
        </w:rPr>
        <w:t xml:space="preserve"> </w:t>
      </w:r>
      <w:proofErr w:type="spellStart"/>
      <w:r w:rsidRPr="00E25CE0">
        <w:rPr>
          <w:rFonts w:ascii="Aptos Mono" w:hAnsi="Aptos Mono"/>
          <w:sz w:val="22"/>
          <w:szCs w:val="22"/>
          <w:lang w:val="es-ES"/>
        </w:rPr>
        <w:t>Armour</w:t>
      </w:r>
      <w:proofErr w:type="spellEnd"/>
      <w:r w:rsidRPr="00E25CE0">
        <w:rPr>
          <w:rFonts w:ascii="Aptos Mono" w:hAnsi="Aptos Mono"/>
          <w:sz w:val="22"/>
          <w:szCs w:val="22"/>
          <w:lang w:val="es-ES"/>
        </w:rPr>
        <w:t>) en colores brillantes y vibrantes. Incluir detalles visuales que funcionen bien en videos cortos o memes.</w:t>
      </w:r>
    </w:p>
    <w:p w14:paraId="73E011E2" w14:textId="77777777" w:rsidR="00E25CE0" w:rsidRPr="00E25CE0" w:rsidRDefault="00E25CE0" w:rsidP="00E25CE0">
      <w:pPr>
        <w:numPr>
          <w:ilvl w:val="1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Expresión:</w:t>
      </w:r>
      <w:r w:rsidRPr="00E25CE0">
        <w:rPr>
          <w:rFonts w:ascii="Aptos Mono" w:hAnsi="Aptos Mono"/>
          <w:sz w:val="22"/>
          <w:szCs w:val="22"/>
          <w:lang w:val="es-ES"/>
        </w:rPr>
        <w:t xml:space="preserve"> Una sonrisa amigable y una actitud divertida, con un toque de humor y jovialidad. Monty debe lucir accesible y preparado para interactuar en entornos digitales y redes sociales.</w:t>
      </w:r>
    </w:p>
    <w:p w14:paraId="761AFC77" w14:textId="77777777" w:rsidR="00E25CE0" w:rsidRPr="00E25CE0" w:rsidRDefault="00E25CE0" w:rsidP="00E25CE0">
      <w:pPr>
        <w:numPr>
          <w:ilvl w:val="0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Para la audiencia tradicional (45+ años):</w:t>
      </w:r>
    </w:p>
    <w:p w14:paraId="04545AB1" w14:textId="77777777" w:rsidR="00E25CE0" w:rsidRPr="00E25CE0" w:rsidRDefault="00E25CE0" w:rsidP="00E25CE0">
      <w:pPr>
        <w:numPr>
          <w:ilvl w:val="1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Estilo:</w:t>
      </w:r>
      <w:r w:rsidRPr="00E25CE0">
        <w:rPr>
          <w:rFonts w:ascii="Aptos Mono" w:hAnsi="Aptos Mono"/>
          <w:sz w:val="22"/>
          <w:szCs w:val="22"/>
          <w:lang w:val="es-ES"/>
        </w:rPr>
        <w:t xml:space="preserve"> Clásico y robusto, con un enfoque en la tradición y familiaridad. Mantener elementos que evoquen nostalgia, como una gorra con el logo del equipo o un uniforme de béisbol más retro.</w:t>
      </w:r>
    </w:p>
    <w:p w14:paraId="3327FCB6" w14:textId="77777777" w:rsidR="00E25CE0" w:rsidRPr="00E25CE0" w:rsidRDefault="00E25CE0" w:rsidP="00E25CE0">
      <w:pPr>
        <w:numPr>
          <w:ilvl w:val="1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Elementos visuales:</w:t>
      </w:r>
      <w:r w:rsidRPr="00E25CE0">
        <w:rPr>
          <w:rFonts w:ascii="Aptos Mono" w:hAnsi="Aptos Mono"/>
          <w:sz w:val="22"/>
          <w:szCs w:val="22"/>
          <w:lang w:val="es-ES"/>
        </w:rPr>
        <w:t xml:space="preserve"> Colores más sobrios y un diseño que respete la historia del equipo, con detalles que conecten con el béisbol clásico.</w:t>
      </w:r>
    </w:p>
    <w:p w14:paraId="2016A5BD" w14:textId="77777777" w:rsidR="00E25CE0" w:rsidRPr="00E25CE0" w:rsidRDefault="00E25CE0" w:rsidP="00E25CE0">
      <w:pPr>
        <w:numPr>
          <w:ilvl w:val="1"/>
          <w:numId w:val="10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Expresión:</w:t>
      </w:r>
      <w:r w:rsidRPr="00E25CE0">
        <w:rPr>
          <w:rFonts w:ascii="Aptos Mono" w:hAnsi="Aptos Mono"/>
          <w:sz w:val="22"/>
          <w:szCs w:val="22"/>
          <w:lang w:val="es-ES"/>
        </w:rPr>
        <w:t xml:space="preserve"> Una mirada segura y amigable, proyectando lealtad y orgullo por el equipo. Debe reflejar la conexión con la comunidad local y la tradición del béisbol.</w:t>
      </w:r>
    </w:p>
    <w:p w14:paraId="20DAC073" w14:textId="77777777" w:rsidR="00E25CE0" w:rsidRDefault="00E25CE0">
      <w:pPr>
        <w:rPr>
          <w:rFonts w:ascii="Aptos Mono" w:hAnsi="Aptos Mono"/>
          <w:sz w:val="22"/>
          <w:szCs w:val="22"/>
          <w:lang w:val="es-ES"/>
        </w:rPr>
      </w:pPr>
    </w:p>
    <w:p w14:paraId="7EED13A9" w14:textId="77777777" w:rsidR="00AB54BE" w:rsidRDefault="00AB54BE">
      <w:pPr>
        <w:rPr>
          <w:rFonts w:ascii="Aptos Mono" w:hAnsi="Aptos Mono"/>
          <w:sz w:val="22"/>
          <w:szCs w:val="22"/>
          <w:lang w:val="es-ES"/>
        </w:rPr>
      </w:pPr>
    </w:p>
    <w:p w14:paraId="050B4BA4" w14:textId="77777777" w:rsidR="00AB54BE" w:rsidRDefault="00AB54BE">
      <w:pPr>
        <w:rPr>
          <w:rFonts w:ascii="Aptos Mono" w:hAnsi="Aptos Mono"/>
          <w:sz w:val="22"/>
          <w:szCs w:val="22"/>
          <w:lang w:val="es-ES"/>
        </w:rPr>
      </w:pPr>
    </w:p>
    <w:p w14:paraId="43ED1B67" w14:textId="77777777" w:rsidR="00AB54BE" w:rsidRDefault="00AB54BE">
      <w:pPr>
        <w:rPr>
          <w:rFonts w:ascii="Aptos Mono" w:hAnsi="Aptos Mono"/>
          <w:sz w:val="22"/>
          <w:szCs w:val="22"/>
          <w:lang w:val="es-ES"/>
        </w:rPr>
      </w:pPr>
    </w:p>
    <w:p w14:paraId="2C04E7E7" w14:textId="77777777" w:rsidR="00AB54BE" w:rsidRDefault="00AB54BE">
      <w:pPr>
        <w:rPr>
          <w:rFonts w:ascii="Aptos Mono" w:hAnsi="Aptos Mono"/>
          <w:sz w:val="22"/>
          <w:szCs w:val="22"/>
          <w:lang w:val="es-ES"/>
        </w:rPr>
      </w:pPr>
    </w:p>
    <w:p w14:paraId="0D4B8B9A" w14:textId="72C2229E" w:rsidR="00AB54BE" w:rsidRDefault="00C34F1D">
      <w:pPr>
        <w:rPr>
          <w:rFonts w:ascii="Aptos Mono" w:hAnsi="Aptos Mono"/>
          <w:sz w:val="22"/>
          <w:szCs w:val="22"/>
          <w:lang w:val="es-ES"/>
        </w:rPr>
      </w:pPr>
      <w:r>
        <w:rPr>
          <w:rFonts w:ascii="Aptos Mono" w:hAnsi="Aptos Mono"/>
          <w:sz w:val="22"/>
          <w:szCs w:val="22"/>
          <w:lang w:val="es-ES"/>
        </w:rPr>
        <w:lastRenderedPageBreak/>
        <w:t xml:space="preserve">IMÁGENES OBTENIDAS </w:t>
      </w:r>
    </w:p>
    <w:p w14:paraId="31641675" w14:textId="77777777" w:rsidR="00C34F1D" w:rsidRDefault="00C34F1D">
      <w:pPr>
        <w:rPr>
          <w:rFonts w:ascii="Aptos Mono" w:hAnsi="Aptos Mono"/>
          <w:sz w:val="22"/>
          <w:szCs w:val="22"/>
          <w:lang w:val="es-ES"/>
        </w:rPr>
      </w:pPr>
    </w:p>
    <w:p w14:paraId="3C3A2860" w14:textId="77777777" w:rsidR="006E506D" w:rsidRDefault="006E506D">
      <w:pPr>
        <w:rPr>
          <w:rFonts w:ascii="Aptos Mono" w:hAnsi="Aptos Mono"/>
          <w:sz w:val="22"/>
          <w:szCs w:val="22"/>
          <w:lang w:val="es-ES"/>
        </w:rPr>
      </w:pPr>
    </w:p>
    <w:p w14:paraId="43DAD11E" w14:textId="77777777" w:rsidR="006E506D" w:rsidRPr="00E25CE0" w:rsidRDefault="006E506D" w:rsidP="006E506D">
      <w:pPr>
        <w:numPr>
          <w:ilvl w:val="0"/>
          <w:numId w:val="11"/>
        </w:numPr>
        <w:rPr>
          <w:rFonts w:ascii="Aptos Mono" w:hAnsi="Aptos Mono"/>
          <w:sz w:val="22"/>
          <w:szCs w:val="22"/>
          <w:lang w:val="es-ES"/>
        </w:rPr>
      </w:pPr>
      <w:r w:rsidRPr="00E25CE0">
        <w:rPr>
          <w:rFonts w:ascii="Aptos Mono" w:hAnsi="Aptos Mono"/>
          <w:b/>
          <w:bCs/>
          <w:sz w:val="22"/>
          <w:szCs w:val="22"/>
          <w:lang w:val="es-ES"/>
        </w:rPr>
        <w:t>Para la audiencia joven (18-30 años):</w:t>
      </w:r>
    </w:p>
    <w:p w14:paraId="0EC20231" w14:textId="2B701A41" w:rsidR="006E506D" w:rsidRDefault="00B26BA9">
      <w:pPr>
        <w:rPr>
          <w:rFonts w:ascii="Aptos Mono" w:hAnsi="Aptos Mono"/>
          <w:sz w:val="22"/>
          <w:szCs w:val="22"/>
          <w:lang w:val="es-ES"/>
        </w:rPr>
      </w:pPr>
      <w:r>
        <w:rPr>
          <w:rFonts w:ascii="Aptos Mono" w:hAnsi="Aptos Mono"/>
          <w:noProof/>
          <w:sz w:val="22"/>
          <w:szCs w:val="22"/>
          <w:lang w:val="es-ES"/>
        </w:rPr>
        <w:drawing>
          <wp:inline distT="0" distB="0" distL="0" distR="0" wp14:anchorId="0EC42B94" wp14:editId="5D8612DB">
            <wp:extent cx="2634018" cy="2223201"/>
            <wp:effectExtent l="0" t="0" r="0" b="5715"/>
            <wp:docPr id="1031254563" name="Picture 3" descr="A person wearing a bear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54563" name="Picture 3" descr="A person wearing a bear gar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73" cy="22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Mono" w:hAnsi="Aptos Mono"/>
          <w:noProof/>
          <w:sz w:val="22"/>
          <w:szCs w:val="22"/>
          <w:lang w:val="es-ES"/>
        </w:rPr>
        <w:drawing>
          <wp:inline distT="0" distB="0" distL="0" distR="0" wp14:anchorId="06ABFF57" wp14:editId="7E033E9D">
            <wp:extent cx="2620370" cy="2237202"/>
            <wp:effectExtent l="0" t="0" r="8890" b="0"/>
            <wp:docPr id="480313093" name="Picture 4" descr="A person wearing a bear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13093" name="Picture 4" descr="A person wearing a bear garme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346" cy="22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6D">
        <w:rPr>
          <w:noProof/>
        </w:rPr>
        <mc:AlternateContent>
          <mc:Choice Requires="wps">
            <w:drawing>
              <wp:inline distT="0" distB="0" distL="0" distR="0" wp14:anchorId="4C4BE270" wp14:editId="41CAF380">
                <wp:extent cx="304800" cy="304800"/>
                <wp:effectExtent l="0" t="0" r="0" b="0"/>
                <wp:docPr id="1605437967" name="Rectangle 2" descr="Image of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57B746" id="Rectangle 2" o:spid="_x0000_s1026" alt="Image of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85007">
        <w:rPr>
          <w:rFonts w:ascii="Aptos Mono" w:hAnsi="Aptos Mono"/>
          <w:noProof/>
          <w:sz w:val="22"/>
          <w:szCs w:val="22"/>
          <w:lang w:val="es-ES"/>
        </w:rPr>
        <w:drawing>
          <wp:inline distT="0" distB="0" distL="0" distR="0" wp14:anchorId="71E5D085" wp14:editId="48DA6937">
            <wp:extent cx="2655741" cy="2655741"/>
            <wp:effectExtent l="0" t="0" r="0" b="0"/>
            <wp:docPr id="1573932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32861" name="Picture 15739328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314" cy="26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007">
        <w:rPr>
          <w:rFonts w:ascii="Aptos Mono" w:hAnsi="Aptos Mono"/>
          <w:noProof/>
          <w:sz w:val="22"/>
          <w:szCs w:val="22"/>
          <w:lang w:val="es-ES"/>
        </w:rPr>
        <w:drawing>
          <wp:inline distT="0" distB="0" distL="0" distR="0" wp14:anchorId="554109ED" wp14:editId="6C56612A">
            <wp:extent cx="2620010" cy="2647306"/>
            <wp:effectExtent l="0" t="0" r="8890" b="1270"/>
            <wp:docPr id="1236153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53202" name="Picture 12361532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44" cy="26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8023" w14:textId="77777777" w:rsidR="00175A13" w:rsidRDefault="00175A13">
      <w:pPr>
        <w:rPr>
          <w:rFonts w:ascii="Aptos Mono" w:hAnsi="Aptos Mono"/>
          <w:sz w:val="22"/>
          <w:szCs w:val="22"/>
          <w:lang w:val="es-ES"/>
        </w:rPr>
      </w:pPr>
    </w:p>
    <w:p w14:paraId="12E13CE1" w14:textId="77777777" w:rsidR="00F76F67" w:rsidRDefault="00F76F67" w:rsidP="00F76F67">
      <w:pPr>
        <w:rPr>
          <w:rFonts w:ascii="Aptos Mono" w:hAnsi="Aptos Mono"/>
          <w:b/>
          <w:bCs/>
          <w:sz w:val="22"/>
          <w:szCs w:val="22"/>
          <w:lang w:val="es-ES"/>
        </w:rPr>
      </w:pPr>
    </w:p>
    <w:p w14:paraId="41706E33" w14:textId="77777777" w:rsidR="00F76F67" w:rsidRDefault="00F76F67" w:rsidP="00F76F67">
      <w:pPr>
        <w:rPr>
          <w:rFonts w:ascii="Aptos Mono" w:hAnsi="Aptos Mono"/>
          <w:b/>
          <w:bCs/>
          <w:sz w:val="22"/>
          <w:szCs w:val="22"/>
          <w:lang w:val="es-ES"/>
        </w:rPr>
      </w:pPr>
    </w:p>
    <w:p w14:paraId="72C83448" w14:textId="77777777" w:rsidR="00F76F67" w:rsidRDefault="00F76F67" w:rsidP="00F76F67">
      <w:pPr>
        <w:rPr>
          <w:rFonts w:ascii="Aptos Mono" w:hAnsi="Aptos Mono"/>
          <w:b/>
          <w:bCs/>
          <w:sz w:val="22"/>
          <w:szCs w:val="22"/>
          <w:lang w:val="es-ES"/>
        </w:rPr>
      </w:pPr>
    </w:p>
    <w:p w14:paraId="3113F66A" w14:textId="77777777" w:rsidR="00F76F67" w:rsidRDefault="00F76F67" w:rsidP="00F76F67">
      <w:pPr>
        <w:rPr>
          <w:rFonts w:ascii="Aptos Mono" w:hAnsi="Aptos Mono"/>
          <w:b/>
          <w:bCs/>
          <w:sz w:val="22"/>
          <w:szCs w:val="22"/>
          <w:lang w:val="es-ES"/>
        </w:rPr>
      </w:pPr>
    </w:p>
    <w:p w14:paraId="085AB2E5" w14:textId="77777777" w:rsidR="00F76F67" w:rsidRDefault="00F76F67" w:rsidP="00F76F67">
      <w:pPr>
        <w:rPr>
          <w:rFonts w:ascii="Aptos Mono" w:hAnsi="Aptos Mono"/>
          <w:b/>
          <w:bCs/>
          <w:sz w:val="22"/>
          <w:szCs w:val="22"/>
          <w:lang w:val="es-ES"/>
        </w:rPr>
      </w:pPr>
    </w:p>
    <w:p w14:paraId="48E8827E" w14:textId="77777777" w:rsidR="00F76F67" w:rsidRDefault="00F76F67" w:rsidP="00F76F67">
      <w:pPr>
        <w:rPr>
          <w:rFonts w:ascii="Aptos Mono" w:hAnsi="Aptos Mono"/>
          <w:b/>
          <w:bCs/>
          <w:sz w:val="22"/>
          <w:szCs w:val="22"/>
          <w:lang w:val="es-ES"/>
        </w:rPr>
      </w:pPr>
    </w:p>
    <w:p w14:paraId="0D911542" w14:textId="77777777" w:rsidR="00F76F67" w:rsidRDefault="00F76F67" w:rsidP="00F76F67">
      <w:pPr>
        <w:rPr>
          <w:rFonts w:ascii="Aptos Mono" w:hAnsi="Aptos Mono"/>
          <w:b/>
          <w:bCs/>
          <w:sz w:val="22"/>
          <w:szCs w:val="22"/>
          <w:lang w:val="es-ES"/>
        </w:rPr>
      </w:pPr>
    </w:p>
    <w:p w14:paraId="039612A4" w14:textId="77777777" w:rsidR="00F76F67" w:rsidRDefault="00F76F67" w:rsidP="00F76F67">
      <w:pPr>
        <w:ind w:left="360"/>
        <w:rPr>
          <w:rFonts w:ascii="Aptos Mono" w:hAnsi="Aptos Mono"/>
          <w:b/>
          <w:bCs/>
          <w:sz w:val="22"/>
          <w:szCs w:val="22"/>
          <w:lang w:val="es-ES"/>
        </w:rPr>
      </w:pPr>
    </w:p>
    <w:p w14:paraId="09B21E3A" w14:textId="77777777" w:rsidR="00F76F67" w:rsidRDefault="00F76F67" w:rsidP="00F76F67">
      <w:pPr>
        <w:ind w:left="360"/>
        <w:rPr>
          <w:rFonts w:ascii="Aptos Mono" w:hAnsi="Aptos Mono"/>
          <w:b/>
          <w:bCs/>
          <w:sz w:val="22"/>
          <w:szCs w:val="22"/>
          <w:lang w:val="es-ES"/>
        </w:rPr>
      </w:pPr>
    </w:p>
    <w:p w14:paraId="1FCF96BD" w14:textId="77777777" w:rsidR="00F76F67" w:rsidRDefault="00F76F67" w:rsidP="00F76F67">
      <w:pPr>
        <w:ind w:left="360"/>
        <w:rPr>
          <w:rFonts w:ascii="Aptos Mono" w:hAnsi="Aptos Mono"/>
          <w:b/>
          <w:bCs/>
          <w:sz w:val="22"/>
          <w:szCs w:val="22"/>
          <w:lang w:val="es-ES"/>
        </w:rPr>
      </w:pPr>
    </w:p>
    <w:p w14:paraId="098E00BB" w14:textId="113E5856" w:rsidR="00F76F67" w:rsidRDefault="00175A13" w:rsidP="00F76F67">
      <w:pPr>
        <w:ind w:left="360"/>
        <w:rPr>
          <w:rFonts w:ascii="Aptos Mono" w:hAnsi="Aptos Mono"/>
          <w:b/>
          <w:bCs/>
          <w:sz w:val="22"/>
          <w:szCs w:val="22"/>
          <w:lang w:val="es-ES"/>
        </w:rPr>
      </w:pPr>
      <w:r w:rsidRPr="00F76F67">
        <w:rPr>
          <w:rFonts w:ascii="Aptos Mono" w:hAnsi="Aptos Mono"/>
          <w:b/>
          <w:bCs/>
          <w:sz w:val="22"/>
          <w:szCs w:val="22"/>
          <w:lang w:val="es-ES"/>
        </w:rPr>
        <w:t>Para la audiencia tradicional (45+ años):</w:t>
      </w:r>
    </w:p>
    <w:p w14:paraId="14F3AFF7" w14:textId="77777777" w:rsidR="00F76F67" w:rsidRPr="00F76F67" w:rsidRDefault="00F76F67" w:rsidP="00F76F67">
      <w:pPr>
        <w:rPr>
          <w:rFonts w:ascii="Aptos Mono" w:hAnsi="Aptos Mono"/>
          <w:sz w:val="22"/>
          <w:szCs w:val="22"/>
          <w:lang w:val="es-ES"/>
        </w:rPr>
      </w:pPr>
    </w:p>
    <w:p w14:paraId="32B5051A" w14:textId="1D02A559" w:rsidR="00175A13" w:rsidRPr="00F76F67" w:rsidRDefault="00F76F67" w:rsidP="00F76F67">
      <w:pPr>
        <w:pStyle w:val="ListParagraph"/>
        <w:numPr>
          <w:ilvl w:val="0"/>
          <w:numId w:val="11"/>
        </w:numPr>
        <w:rPr>
          <w:rFonts w:ascii="Aptos Mono" w:hAnsi="Aptos Mono"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0941A25D" wp14:editId="29830DA5">
            <wp:extent cx="2279074" cy="2279074"/>
            <wp:effectExtent l="0" t="0" r="6985" b="6985"/>
            <wp:docPr id="982873192" name="Picture 7" descr="A bear mascot holding a bas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3192" name="Picture 7" descr="A bear mascot holding a basebal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807" cy="22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04706C98" wp14:editId="4BC396F5">
            <wp:extent cx="2279176" cy="2279176"/>
            <wp:effectExtent l="0" t="0" r="6985" b="6985"/>
            <wp:docPr id="1410058889" name="Picture 8" descr="A mascot in a baseball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58889" name="Picture 8" descr="A mascot in a baseball unifor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176" cy="22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5A79724" wp14:editId="74967997">
            <wp:extent cx="2583712" cy="2583712"/>
            <wp:effectExtent l="0" t="0" r="7620" b="7620"/>
            <wp:docPr id="87640679" name="Picture 9" descr="A person wearing a bear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0679" name="Picture 9" descr="A person wearing a bear gar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00" cy="25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4EFA0E6" wp14:editId="76E970BA">
            <wp:extent cx="2596574" cy="2596574"/>
            <wp:effectExtent l="0" t="0" r="0" b="0"/>
            <wp:docPr id="1617154844" name="Picture 10" descr="A cartoon of a bear wearing a baseball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4844" name="Picture 10" descr="A cartoon of a bear wearing a baseball unifor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360" cy="26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A13" w:rsidRPr="00F76F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E7A7B7" w14:textId="77777777" w:rsidR="00F76F67" w:rsidRDefault="00F76F67" w:rsidP="00F76F67">
      <w:pPr>
        <w:spacing w:after="0" w:line="240" w:lineRule="auto"/>
      </w:pPr>
      <w:r>
        <w:separator/>
      </w:r>
    </w:p>
  </w:endnote>
  <w:endnote w:type="continuationSeparator" w:id="0">
    <w:p w14:paraId="54AA2B66" w14:textId="77777777" w:rsidR="00F76F67" w:rsidRDefault="00F76F67" w:rsidP="00F76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D2247" w14:textId="77777777" w:rsidR="00F76F67" w:rsidRDefault="00F76F67" w:rsidP="00F76F67">
      <w:pPr>
        <w:spacing w:after="0" w:line="240" w:lineRule="auto"/>
      </w:pPr>
      <w:r>
        <w:separator/>
      </w:r>
    </w:p>
  </w:footnote>
  <w:footnote w:type="continuationSeparator" w:id="0">
    <w:p w14:paraId="79C737B3" w14:textId="77777777" w:rsidR="00F76F67" w:rsidRDefault="00F76F67" w:rsidP="00F76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71B0C"/>
    <w:multiLevelType w:val="multilevel"/>
    <w:tmpl w:val="A8DA2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F0D09"/>
    <w:multiLevelType w:val="multilevel"/>
    <w:tmpl w:val="83D61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227DB"/>
    <w:multiLevelType w:val="multilevel"/>
    <w:tmpl w:val="5128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31CDE"/>
    <w:multiLevelType w:val="multilevel"/>
    <w:tmpl w:val="147E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691C66"/>
    <w:multiLevelType w:val="multilevel"/>
    <w:tmpl w:val="514EA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540E27"/>
    <w:multiLevelType w:val="multilevel"/>
    <w:tmpl w:val="147E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D52ADD"/>
    <w:multiLevelType w:val="multilevel"/>
    <w:tmpl w:val="147E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D4527F"/>
    <w:multiLevelType w:val="multilevel"/>
    <w:tmpl w:val="1F4E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BA14CE"/>
    <w:multiLevelType w:val="multilevel"/>
    <w:tmpl w:val="8F76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C95C63"/>
    <w:multiLevelType w:val="multilevel"/>
    <w:tmpl w:val="0C022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BD17BD"/>
    <w:multiLevelType w:val="multilevel"/>
    <w:tmpl w:val="A626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940AD2"/>
    <w:multiLevelType w:val="multilevel"/>
    <w:tmpl w:val="797AA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301884">
    <w:abstractNumId w:val="2"/>
  </w:num>
  <w:num w:numId="2" w16cid:durableId="677805745">
    <w:abstractNumId w:val="8"/>
  </w:num>
  <w:num w:numId="3" w16cid:durableId="291786222">
    <w:abstractNumId w:val="1"/>
  </w:num>
  <w:num w:numId="4" w16cid:durableId="1739012967">
    <w:abstractNumId w:val="10"/>
  </w:num>
  <w:num w:numId="5" w16cid:durableId="77487932">
    <w:abstractNumId w:val="4"/>
  </w:num>
  <w:num w:numId="6" w16cid:durableId="1041202661">
    <w:abstractNumId w:val="7"/>
  </w:num>
  <w:num w:numId="7" w16cid:durableId="98717967">
    <w:abstractNumId w:val="0"/>
  </w:num>
  <w:num w:numId="8" w16cid:durableId="43145547">
    <w:abstractNumId w:val="11"/>
  </w:num>
  <w:num w:numId="9" w16cid:durableId="951322180">
    <w:abstractNumId w:val="9"/>
  </w:num>
  <w:num w:numId="10" w16cid:durableId="1523277492">
    <w:abstractNumId w:val="6"/>
  </w:num>
  <w:num w:numId="11" w16cid:durableId="472257656">
    <w:abstractNumId w:val="3"/>
  </w:num>
  <w:num w:numId="12" w16cid:durableId="5408205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ADA"/>
    <w:rsid w:val="00175A13"/>
    <w:rsid w:val="00693AAF"/>
    <w:rsid w:val="006E506D"/>
    <w:rsid w:val="00803ADA"/>
    <w:rsid w:val="00985007"/>
    <w:rsid w:val="009E54D0"/>
    <w:rsid w:val="00AB54BE"/>
    <w:rsid w:val="00B26BA9"/>
    <w:rsid w:val="00C34F1D"/>
    <w:rsid w:val="00CB2D44"/>
    <w:rsid w:val="00E25CE0"/>
    <w:rsid w:val="00F7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FA1B4"/>
  <w15:chartTrackingRefBased/>
  <w15:docId w15:val="{2E59539A-34AF-44DA-B3CE-BB3F034D3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3A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A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A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3A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3A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A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A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3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3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3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3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3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3A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A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A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3A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6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F67"/>
  </w:style>
  <w:style w:type="paragraph" w:styleId="Footer">
    <w:name w:val="footer"/>
    <w:basedOn w:val="Normal"/>
    <w:link w:val="FooterChar"/>
    <w:uiPriority w:val="99"/>
    <w:unhideWhenUsed/>
    <w:rsid w:val="00F76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3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2170</Words>
  <Characters>12369</Characters>
  <Application>Microsoft Office Word</Application>
  <DocSecurity>0</DocSecurity>
  <Lines>103</Lines>
  <Paragraphs>29</Paragraphs>
  <ScaleCrop>false</ScaleCrop>
  <Company/>
  <LinksUpToDate>false</LinksUpToDate>
  <CharactersWithSpaces>14510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Demis Lopez Martinez</dc:creator>
  <cp:keywords/>
  <dc:description/>
  <cp:lastModifiedBy>Sergio Demis Lopez Martinez</cp:lastModifiedBy>
  <cp:revision>11</cp:revision>
  <dcterms:created xsi:type="dcterms:W3CDTF">2024-09-09T11:13:00Z</dcterms:created>
  <dcterms:modified xsi:type="dcterms:W3CDTF">2024-09-09T11:56:00Z</dcterms:modified>
</cp:coreProperties>
</file>