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AD" w:rsidRPr="002C0470" w:rsidRDefault="00222BC6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>
        <w:rPr>
          <w:b w:val="0"/>
          <w:noProof/>
          <w:sz w:val="24"/>
          <w:lang w:val="es-VE" w:eastAsia="es-V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-156845</wp:posOffset>
            </wp:positionV>
            <wp:extent cx="778510" cy="563245"/>
            <wp:effectExtent l="19050" t="0" r="2540" b="0"/>
            <wp:wrapNone/>
            <wp:docPr id="2" name="0 Imagen" descr="logo US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 USb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42C">
        <w:rPr>
          <w:rFonts w:ascii="Calibri" w:hAnsi="Calibri"/>
          <w:sz w:val="24"/>
          <w:lang w:val="es-VE"/>
        </w:rPr>
        <w:t xml:space="preserve"> </w:t>
      </w:r>
      <w:r w:rsidR="00B42CCE" w:rsidRPr="00B42CCE">
        <w:rPr>
          <w:rFonts w:ascii="Calibri" w:hAnsi="Calibri"/>
          <w:sz w:val="24"/>
          <w:lang w:val="es-VE"/>
        </w:rPr>
        <w:t>UNIVERSIDAD SIMÓN BOLÍVAR</w:t>
      </w:r>
      <w:r w:rsidR="007F40AD">
        <w:rPr>
          <w:rFonts w:ascii="Calibri" w:hAnsi="Calibri"/>
          <w:sz w:val="24"/>
          <w:lang w:val="es-VE"/>
        </w:rPr>
        <w:tab/>
      </w:r>
      <w:r w:rsidR="00AA23AE">
        <w:rPr>
          <w:rFonts w:ascii="Calibri" w:hAnsi="Calibri"/>
          <w:sz w:val="16"/>
          <w:lang w:val="es-VE"/>
        </w:rPr>
        <w:t>PROFESOR</w:t>
      </w:r>
      <w:r w:rsidR="007F40AD" w:rsidRPr="002C0470">
        <w:rPr>
          <w:rFonts w:ascii="Calibri" w:hAnsi="Calibri"/>
          <w:sz w:val="16"/>
          <w:lang w:val="es-VE"/>
        </w:rPr>
        <w:t>:</w:t>
      </w:r>
    </w:p>
    <w:p w:rsidR="007F40AD" w:rsidRDefault="00B42CCE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 w:rsidRPr="00B42CCE">
        <w:rPr>
          <w:rFonts w:ascii="Calibri" w:hAnsi="Calibri"/>
          <w:sz w:val="16"/>
          <w:lang w:val="es-VE"/>
        </w:rPr>
        <w:t>DEPARTAMENTO DE PROCESOS Y SISTEMAS</w:t>
      </w:r>
      <w:r w:rsidR="007F40AD">
        <w:rPr>
          <w:rFonts w:ascii="Calibri" w:hAnsi="Calibri"/>
          <w:sz w:val="16"/>
          <w:lang w:val="es-VE"/>
        </w:rPr>
        <w:tab/>
      </w:r>
      <w:r w:rsidR="003F29D7">
        <w:rPr>
          <w:rFonts w:ascii="Calibri" w:hAnsi="Calibri"/>
          <w:sz w:val="16"/>
          <w:lang w:val="es-VE"/>
        </w:rPr>
        <w:t>Zuleima Chiquin</w:t>
      </w:r>
    </w:p>
    <w:p w:rsidR="00B42CCE" w:rsidRPr="007F40AD" w:rsidRDefault="007F40AD" w:rsidP="007F40AD">
      <w:pPr>
        <w:pStyle w:val="Ttulo"/>
        <w:tabs>
          <w:tab w:val="center" w:pos="1843"/>
          <w:tab w:val="left" w:pos="8080"/>
        </w:tabs>
        <w:ind w:left="0" w:right="0" w:firstLine="0"/>
        <w:jc w:val="both"/>
        <w:rPr>
          <w:rFonts w:ascii="Calibri" w:hAnsi="Calibri"/>
          <w:sz w:val="16"/>
          <w:lang w:val="es-VE"/>
        </w:rPr>
      </w:pPr>
      <w:r w:rsidRPr="007F40AD">
        <w:rPr>
          <w:rFonts w:ascii="Calibri" w:hAnsi="Calibri"/>
          <w:sz w:val="16"/>
          <w:lang w:val="es-VE"/>
        </w:rPr>
        <w:t>SISTEMAS DE INFORMACIÓN I</w:t>
      </w:r>
      <w:r w:rsidR="00983DC6">
        <w:rPr>
          <w:rFonts w:ascii="Calibri" w:hAnsi="Calibri"/>
          <w:sz w:val="16"/>
          <w:lang w:val="es-VE"/>
        </w:rPr>
        <w:t>I</w:t>
      </w:r>
      <w:r w:rsidRPr="007F40AD">
        <w:rPr>
          <w:rFonts w:ascii="Calibri" w:hAnsi="Calibri"/>
          <w:sz w:val="16"/>
          <w:lang w:val="es-VE"/>
        </w:rPr>
        <w:t xml:space="preserve"> – LABORATORIO</w:t>
      </w:r>
      <w:r>
        <w:rPr>
          <w:rFonts w:ascii="Calibri" w:hAnsi="Calibri"/>
          <w:sz w:val="16"/>
          <w:lang w:val="es-VE"/>
        </w:rPr>
        <w:tab/>
      </w:r>
      <w:r w:rsidR="00B42CCE" w:rsidRPr="002C0470">
        <w:rPr>
          <w:rFonts w:ascii="Calibri" w:hAnsi="Calibri"/>
          <w:sz w:val="16"/>
          <w:lang w:val="es-VE"/>
        </w:rPr>
        <w:t>TRIMESTRE:</w:t>
      </w:r>
    </w:p>
    <w:p w:rsidR="00B42CCE" w:rsidRPr="00B42CCE" w:rsidRDefault="00983DC6" w:rsidP="00983DC6">
      <w:pPr>
        <w:pStyle w:val="Ttulo"/>
        <w:tabs>
          <w:tab w:val="center" w:pos="1560"/>
          <w:tab w:val="left" w:pos="8080"/>
        </w:tabs>
        <w:ind w:left="0" w:right="0" w:firstLine="0"/>
        <w:jc w:val="both"/>
        <w:rPr>
          <w:sz w:val="16"/>
          <w:lang w:val="fr-FR"/>
        </w:rPr>
      </w:pPr>
      <w:r>
        <w:rPr>
          <w:rFonts w:ascii="Calibri" w:hAnsi="Calibri"/>
          <w:sz w:val="16"/>
          <w:lang w:val="es-VE"/>
        </w:rPr>
        <w:tab/>
      </w:r>
      <w:r w:rsidR="002C0470" w:rsidRPr="007F40AD">
        <w:rPr>
          <w:rFonts w:ascii="Calibri" w:hAnsi="Calibri"/>
          <w:sz w:val="16"/>
          <w:lang w:val="es-VE"/>
        </w:rPr>
        <w:t>PS-</w:t>
      </w:r>
      <w:r>
        <w:rPr>
          <w:rFonts w:ascii="Calibri" w:hAnsi="Calibri"/>
          <w:sz w:val="16"/>
          <w:lang w:val="es-VE"/>
        </w:rPr>
        <w:t>6116</w:t>
      </w:r>
      <w:r w:rsidR="00B42CCE" w:rsidRPr="007F40AD">
        <w:rPr>
          <w:rFonts w:ascii="Calibri" w:hAnsi="Calibri"/>
          <w:sz w:val="16"/>
          <w:lang w:val="es-VE"/>
        </w:rPr>
        <w:tab/>
      </w:r>
      <w:r w:rsidR="003F29D7">
        <w:rPr>
          <w:rFonts w:ascii="Calibri" w:hAnsi="Calibri"/>
          <w:sz w:val="16"/>
          <w:lang w:val="es-VE"/>
        </w:rPr>
        <w:t>Sept. – Dic</w:t>
      </w:r>
      <w:r w:rsidR="00DE67B0">
        <w:rPr>
          <w:rFonts w:ascii="Calibri" w:hAnsi="Calibri"/>
          <w:sz w:val="16"/>
          <w:lang w:val="es-VE"/>
        </w:rPr>
        <w:t>. 201</w:t>
      </w:r>
      <w:r w:rsidR="00AA23AE">
        <w:rPr>
          <w:rFonts w:ascii="Calibri" w:hAnsi="Calibri"/>
          <w:sz w:val="16"/>
          <w:lang w:val="es-VE"/>
        </w:rPr>
        <w:t>6</w:t>
      </w:r>
    </w:p>
    <w:p w:rsidR="00D73A02" w:rsidRPr="00B42CCE" w:rsidRDefault="00D73A02"/>
    <w:p w:rsidR="00D73A02" w:rsidRPr="001D2EA7" w:rsidRDefault="007F40AD" w:rsidP="00B42CCE">
      <w:pPr>
        <w:autoSpaceDE w:val="0"/>
        <w:autoSpaceDN w:val="0"/>
        <w:adjustRightInd w:val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MINUTA</w:t>
      </w:r>
      <w:r w:rsidR="00222BC6">
        <w:rPr>
          <w:rFonts w:cs="Arial"/>
          <w:sz w:val="32"/>
          <w:szCs w:val="32"/>
        </w:rPr>
        <w:t xml:space="preserve"> N°</w:t>
      </w:r>
      <w:r w:rsidR="003F29D7">
        <w:rPr>
          <w:rFonts w:cs="Arial"/>
          <w:sz w:val="32"/>
          <w:szCs w:val="32"/>
        </w:rPr>
        <w:t>1 – CLASE SEMANA 1</w:t>
      </w:r>
    </w:p>
    <w:p w:rsidR="00A55E58" w:rsidRPr="00F563FC" w:rsidRDefault="00F563FC" w:rsidP="006D1D6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F563FC">
        <w:rPr>
          <w:rFonts w:cs="Arial"/>
          <w:b/>
          <w:sz w:val="20"/>
          <w:szCs w:val="20"/>
        </w:rPr>
        <w:t>DATOS GENERALES.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252"/>
      </w:tblGrid>
      <w:tr w:rsidR="00077F3A" w:rsidRPr="00FE33B6" w:rsidTr="00B2382B">
        <w:tc>
          <w:tcPr>
            <w:tcW w:w="1526" w:type="dxa"/>
            <w:vAlign w:val="center"/>
          </w:tcPr>
          <w:p w:rsidR="00F563FC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Proyecto:</w:t>
            </w:r>
          </w:p>
        </w:tc>
        <w:tc>
          <w:tcPr>
            <w:tcW w:w="8252" w:type="dxa"/>
            <w:vAlign w:val="center"/>
          </w:tcPr>
          <w:p w:rsidR="00077F3A" w:rsidRPr="003F29D7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  <w:lang w:val="es-VE"/>
              </w:rPr>
            </w:pPr>
            <w:r w:rsidRPr="003F29D7">
              <w:rPr>
                <w:rFonts w:cs="Arial"/>
                <w:sz w:val="18"/>
                <w:szCs w:val="18"/>
              </w:rPr>
              <w:t>Sistema de Registro de Actividades de Extensión</w:t>
            </w:r>
            <w:r w:rsidR="00A07838">
              <w:rPr>
                <w:rFonts w:cs="Arial"/>
                <w:sz w:val="18"/>
                <w:szCs w:val="18"/>
              </w:rPr>
              <w:t xml:space="preserve"> (SIRADEX)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Lugar:</w:t>
            </w:r>
          </w:p>
        </w:tc>
        <w:tc>
          <w:tcPr>
            <w:tcW w:w="8252" w:type="dxa"/>
            <w:vAlign w:val="center"/>
          </w:tcPr>
          <w:p w:rsidR="00077F3A" w:rsidRPr="00FE33B6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Decanato de Extensión</w:t>
            </w:r>
            <w:r w:rsidR="00AA23AE">
              <w:rPr>
                <w:rFonts w:cs="Arial"/>
                <w:sz w:val="18"/>
                <w:szCs w:val="18"/>
              </w:rPr>
              <w:t xml:space="preserve">, </w:t>
            </w:r>
            <w:r w:rsidR="00032131">
              <w:rPr>
                <w:rFonts w:cs="Arial"/>
                <w:sz w:val="18"/>
                <w:szCs w:val="18"/>
              </w:rPr>
              <w:t xml:space="preserve">Edif. Comunicaciones piso 1, </w:t>
            </w:r>
            <w:r w:rsidR="00AA23AE">
              <w:rPr>
                <w:rFonts w:cs="Arial"/>
                <w:sz w:val="18"/>
                <w:szCs w:val="18"/>
              </w:rPr>
              <w:t xml:space="preserve">Universidad Simón </w:t>
            </w:r>
            <w:r w:rsidR="00A07838">
              <w:rPr>
                <w:rFonts w:cs="Arial"/>
                <w:sz w:val="18"/>
                <w:szCs w:val="18"/>
              </w:rPr>
              <w:t>Bolívar</w:t>
            </w:r>
            <w:r w:rsidR="00AA23AE">
              <w:rPr>
                <w:rFonts w:cs="Arial"/>
                <w:sz w:val="18"/>
                <w:szCs w:val="18"/>
              </w:rPr>
              <w:t xml:space="preserve"> (USB)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BA2BCC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</w:t>
            </w:r>
            <w:r w:rsidR="00077F3A" w:rsidRPr="00FE33B6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8252" w:type="dxa"/>
            <w:vAlign w:val="center"/>
          </w:tcPr>
          <w:p w:rsidR="00077F3A" w:rsidRPr="00FE33B6" w:rsidRDefault="003F29D7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  <w:r w:rsidR="008366A5">
              <w:rPr>
                <w:rFonts w:cs="Arial"/>
                <w:sz w:val="18"/>
                <w:szCs w:val="18"/>
              </w:rPr>
              <w:t>8/11</w:t>
            </w:r>
            <w:r w:rsidR="00AA23AE">
              <w:rPr>
                <w:rFonts w:cs="Arial"/>
                <w:sz w:val="18"/>
                <w:szCs w:val="18"/>
              </w:rPr>
              <w:t>/2016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Objetivo de la reunión:</w:t>
            </w:r>
          </w:p>
        </w:tc>
        <w:tc>
          <w:tcPr>
            <w:tcW w:w="8252" w:type="dxa"/>
            <w:vAlign w:val="center"/>
          </w:tcPr>
          <w:p w:rsidR="00077F3A" w:rsidRPr="00FE33B6" w:rsidRDefault="00A0783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Reunión con el  Prof. Oscar González para </w:t>
            </w:r>
            <w:r w:rsidR="008366A5">
              <w:rPr>
                <w:rFonts w:cs="Arial"/>
                <w:sz w:val="18"/>
                <w:szCs w:val="18"/>
              </w:rPr>
              <w:t>mostrar los avances del sistema SiraDex hasta semana 8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001CBF" w:rsidRPr="00FE33B6" w:rsidTr="00B2382B">
        <w:tc>
          <w:tcPr>
            <w:tcW w:w="1526" w:type="dxa"/>
            <w:vAlign w:val="center"/>
          </w:tcPr>
          <w:p w:rsidR="00001CBF" w:rsidRPr="00FE33B6" w:rsidRDefault="00001CB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Participantes:</w:t>
            </w:r>
          </w:p>
        </w:tc>
        <w:tc>
          <w:tcPr>
            <w:tcW w:w="8252" w:type="dxa"/>
            <w:vAlign w:val="center"/>
          </w:tcPr>
          <w:p w:rsidR="00F301C9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Leonardo Martínez</w:t>
            </w:r>
          </w:p>
          <w:p w:rsidR="00032131" w:rsidRDefault="00032131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Edward Fernández</w:t>
            </w:r>
          </w:p>
          <w:p w:rsidR="00032131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Valencia</w:t>
            </w:r>
          </w:p>
          <w:p w:rsidR="00032131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Cinthya Ramos</w:t>
            </w:r>
          </w:p>
          <w:p w:rsidR="008366A5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Norelys Rumbos</w:t>
            </w:r>
          </w:p>
          <w:p w:rsidR="008366A5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Andrés Rocha</w:t>
            </w:r>
          </w:p>
          <w:p w:rsidR="00171978" w:rsidRPr="00FE33B6" w:rsidRDefault="0017197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Gersón Salazar</w:t>
            </w:r>
          </w:p>
        </w:tc>
      </w:tr>
      <w:tr w:rsidR="00077F3A" w:rsidRPr="00FE33B6" w:rsidTr="00B2382B">
        <w:tc>
          <w:tcPr>
            <w:tcW w:w="1526" w:type="dxa"/>
            <w:vAlign w:val="center"/>
          </w:tcPr>
          <w:p w:rsidR="00077F3A" w:rsidRPr="00FE33B6" w:rsidRDefault="00001CBF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FE33B6">
              <w:rPr>
                <w:rFonts w:cs="Arial"/>
                <w:sz w:val="18"/>
                <w:szCs w:val="18"/>
              </w:rPr>
              <w:t>Responsable:</w:t>
            </w:r>
          </w:p>
        </w:tc>
        <w:tc>
          <w:tcPr>
            <w:tcW w:w="8252" w:type="dxa"/>
            <w:vAlign w:val="center"/>
          </w:tcPr>
          <w:p w:rsidR="00077F3A" w:rsidRPr="00FE33B6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Patricia Valencia</w:t>
            </w:r>
          </w:p>
        </w:tc>
      </w:tr>
    </w:tbl>
    <w:p w:rsidR="00077F3A" w:rsidRDefault="00077F3A" w:rsidP="006D1D67">
      <w:pPr>
        <w:autoSpaceDE w:val="0"/>
        <w:autoSpaceDN w:val="0"/>
        <w:adjustRightInd w:val="0"/>
        <w:jc w:val="center"/>
        <w:rPr>
          <w:rFonts w:cs="Arial"/>
          <w:sz w:val="20"/>
          <w:szCs w:val="20"/>
        </w:rPr>
      </w:pPr>
    </w:p>
    <w:p w:rsidR="00077F3A" w:rsidRPr="00A770D1" w:rsidRDefault="00F563FC" w:rsidP="006D1D67">
      <w:pPr>
        <w:autoSpaceDE w:val="0"/>
        <w:autoSpaceDN w:val="0"/>
        <w:adjustRightInd w:val="0"/>
        <w:rPr>
          <w:rFonts w:cs="Arial"/>
          <w:b/>
          <w:sz w:val="16"/>
          <w:szCs w:val="20"/>
        </w:rPr>
      </w:pPr>
      <w:r w:rsidRPr="00F563FC">
        <w:rPr>
          <w:rFonts w:cs="Arial"/>
          <w:b/>
          <w:sz w:val="20"/>
          <w:szCs w:val="20"/>
        </w:rPr>
        <w:t>TEMAS TRATADOS</w:t>
      </w:r>
      <w:r w:rsidRPr="00A770D1">
        <w:rPr>
          <w:rFonts w:cs="Arial"/>
          <w:b/>
          <w:sz w:val="16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244"/>
      </w:tblGrid>
      <w:tr w:rsidR="000E7CF7" w:rsidRPr="00FE33B6" w:rsidTr="006F7803">
        <w:tc>
          <w:tcPr>
            <w:tcW w:w="534" w:type="dxa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9244" w:type="dxa"/>
            <w:vAlign w:val="center"/>
          </w:tcPr>
          <w:p w:rsidR="000E7CF7" w:rsidRPr="00FE33B6" w:rsidRDefault="000E7CF7" w:rsidP="006F7803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Tema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Pr="00FE33B6" w:rsidRDefault="008366A5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INTERACCIÓN CON EL SISTEMA POR PARTE DEL CLIENTE</w:t>
            </w:r>
            <w:r w:rsidR="00427CA8">
              <w:rPr>
                <w:rFonts w:cs="Arial"/>
                <w:sz w:val="18"/>
                <w:szCs w:val="18"/>
              </w:rPr>
              <w:t xml:space="preserve"> (COMO USUARIO Y ADMINISTRADOR)</w:t>
            </w:r>
          </w:p>
        </w:tc>
      </w:tr>
      <w:tr w:rsidR="00B70C19" w:rsidRPr="00FE33B6" w:rsidTr="00B2382B">
        <w:tc>
          <w:tcPr>
            <w:tcW w:w="534" w:type="dxa"/>
          </w:tcPr>
          <w:p w:rsidR="00B70C19" w:rsidRPr="00FE33B6" w:rsidRDefault="00B70C19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Default="00427CA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ASPECTO</w:t>
            </w:r>
            <w:r>
              <w:rPr>
                <w:rFonts w:cs="Arial"/>
                <w:sz w:val="18"/>
                <w:szCs w:val="18"/>
              </w:rPr>
              <w:t>S A MEJORAR EN EL SISTEMA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70C19" w:rsidRPr="00FE33B6" w:rsidTr="00B2382B">
        <w:tc>
          <w:tcPr>
            <w:tcW w:w="534" w:type="dxa"/>
          </w:tcPr>
          <w:p w:rsidR="00B70C19" w:rsidRPr="00FE33B6" w:rsidRDefault="00B70C19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B70C19" w:rsidRDefault="00427CA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NUEVOS REQUERIMIENTOS ASIGNADOS</w:t>
            </w: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077F3A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A2757E" w:rsidRPr="00FE33B6" w:rsidTr="00B2382B">
        <w:tc>
          <w:tcPr>
            <w:tcW w:w="534" w:type="dxa"/>
          </w:tcPr>
          <w:p w:rsidR="00A2757E" w:rsidRPr="00FE33B6" w:rsidRDefault="00A2757E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A2757E" w:rsidRDefault="00A2757E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077F3A" w:rsidRPr="00FE33B6" w:rsidTr="00B2382B">
        <w:tc>
          <w:tcPr>
            <w:tcW w:w="534" w:type="dxa"/>
          </w:tcPr>
          <w:p w:rsidR="00077F3A" w:rsidRPr="00FE33B6" w:rsidRDefault="00077F3A" w:rsidP="006D1D6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077F3A" w:rsidRPr="00FE33B6" w:rsidRDefault="00F301C9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REALIZACIÓN DE </w:t>
            </w:r>
            <w:r w:rsidR="005226AF">
              <w:rPr>
                <w:rFonts w:cs="Arial"/>
                <w:sz w:val="18"/>
                <w:szCs w:val="18"/>
              </w:rPr>
              <w:t xml:space="preserve">LA </w:t>
            </w:r>
            <w:r>
              <w:rPr>
                <w:rFonts w:cs="Arial"/>
                <w:sz w:val="18"/>
                <w:szCs w:val="18"/>
              </w:rPr>
              <w:t>MINUTA SEMANAL.</w:t>
            </w:r>
          </w:p>
        </w:tc>
      </w:tr>
    </w:tbl>
    <w:p w:rsidR="00077F3A" w:rsidRDefault="00077F3A" w:rsidP="006D1D67">
      <w:pPr>
        <w:autoSpaceDE w:val="0"/>
        <w:autoSpaceDN w:val="0"/>
        <w:adjustRightInd w:val="0"/>
        <w:jc w:val="center"/>
        <w:rPr>
          <w:rFonts w:cs="Arial"/>
          <w:sz w:val="20"/>
          <w:szCs w:val="20"/>
        </w:rPr>
      </w:pPr>
    </w:p>
    <w:p w:rsidR="00077F3A" w:rsidRPr="00A770D1" w:rsidRDefault="00F563FC" w:rsidP="006D1D67">
      <w:pPr>
        <w:autoSpaceDE w:val="0"/>
        <w:autoSpaceDN w:val="0"/>
        <w:adjustRightInd w:val="0"/>
        <w:rPr>
          <w:rFonts w:cs="Arial"/>
          <w:b/>
          <w:sz w:val="16"/>
          <w:szCs w:val="20"/>
        </w:rPr>
      </w:pPr>
      <w:r w:rsidRPr="00F563FC">
        <w:rPr>
          <w:rFonts w:cs="Arial"/>
          <w:b/>
          <w:sz w:val="20"/>
          <w:szCs w:val="20"/>
        </w:rPr>
        <w:t>ACUERDOS</w:t>
      </w:r>
      <w:r w:rsidR="00A770D1" w:rsidRPr="00A770D1">
        <w:rPr>
          <w:rFonts w:cs="Arial"/>
          <w:b/>
          <w:sz w:val="16"/>
          <w:szCs w:val="20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5794"/>
        <w:gridCol w:w="1555"/>
        <w:gridCol w:w="1131"/>
        <w:gridCol w:w="813"/>
      </w:tblGrid>
      <w:tr w:rsidR="000E7CF7" w:rsidRPr="00FE33B6" w:rsidTr="006D1D67">
        <w:trPr>
          <w:trHeight w:val="398"/>
        </w:trPr>
        <w:tc>
          <w:tcPr>
            <w:tcW w:w="531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5794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Compromiso</w:t>
            </w:r>
          </w:p>
        </w:tc>
        <w:tc>
          <w:tcPr>
            <w:tcW w:w="1555" w:type="dxa"/>
            <w:vAlign w:val="center"/>
          </w:tcPr>
          <w:p w:rsidR="00E2254D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131" w:type="dxa"/>
            <w:vAlign w:val="center"/>
          </w:tcPr>
          <w:p w:rsidR="000E7CF7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Fecha de entrega</w:t>
            </w:r>
          </w:p>
        </w:tc>
        <w:tc>
          <w:tcPr>
            <w:tcW w:w="813" w:type="dxa"/>
            <w:vAlign w:val="center"/>
          </w:tcPr>
          <w:p w:rsidR="00E2254D" w:rsidRPr="00FE33B6" w:rsidRDefault="000E7CF7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Estatus</w:t>
            </w:r>
          </w:p>
        </w:tc>
      </w:tr>
      <w:tr w:rsidR="000E7CF7" w:rsidRPr="00FE33B6" w:rsidTr="00B2382B">
        <w:trPr>
          <w:trHeight w:val="626"/>
        </w:trPr>
        <w:tc>
          <w:tcPr>
            <w:tcW w:w="531" w:type="dxa"/>
            <w:vAlign w:val="center"/>
          </w:tcPr>
          <w:p w:rsidR="000E7CF7" w:rsidRPr="00FE33B6" w:rsidRDefault="000E7CF7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0E7CF7" w:rsidRPr="00FE33B6" w:rsidRDefault="00427CA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ACOMADAR EL INICIO DE SESIÓN COMO DEX (QUITAR LA CI COMO CLAVE)</w:t>
            </w:r>
          </w:p>
        </w:tc>
        <w:tc>
          <w:tcPr>
            <w:tcW w:w="1555" w:type="dxa"/>
            <w:vAlign w:val="center"/>
          </w:tcPr>
          <w:p w:rsidR="000E7CF7" w:rsidRPr="00FE33B6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MORPHEUS</w:t>
            </w:r>
          </w:p>
        </w:tc>
        <w:tc>
          <w:tcPr>
            <w:tcW w:w="1131" w:type="dxa"/>
            <w:vAlign w:val="center"/>
          </w:tcPr>
          <w:p w:rsidR="000E7CF7" w:rsidRPr="00FE33B6" w:rsidRDefault="00A2757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0E7CF7" w:rsidRPr="00FE33B6" w:rsidRDefault="00A7234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97003B" w:rsidRPr="00FE33B6" w:rsidTr="00D523BC">
        <w:trPr>
          <w:trHeight w:val="729"/>
        </w:trPr>
        <w:tc>
          <w:tcPr>
            <w:tcW w:w="531" w:type="dxa"/>
            <w:vAlign w:val="center"/>
          </w:tcPr>
          <w:p w:rsidR="0097003B" w:rsidRPr="00FE33B6" w:rsidRDefault="0097003B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97003B" w:rsidRDefault="00427CA8" w:rsidP="00427CA8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ACOMODAR LAS VISTAS QUE PUEDE TENER EL ROL “DEX”</w:t>
            </w:r>
          </w:p>
        </w:tc>
        <w:tc>
          <w:tcPr>
            <w:tcW w:w="1555" w:type="dxa"/>
            <w:vAlign w:val="center"/>
          </w:tcPr>
          <w:p w:rsidR="0097003B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MORPHEUS</w:t>
            </w:r>
          </w:p>
        </w:tc>
        <w:tc>
          <w:tcPr>
            <w:tcW w:w="1131" w:type="dxa"/>
            <w:vAlign w:val="center"/>
          </w:tcPr>
          <w:p w:rsidR="0097003B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97003B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7F7B96" w:rsidRPr="00FE33B6" w:rsidTr="00B2382B">
        <w:trPr>
          <w:trHeight w:val="626"/>
        </w:trPr>
        <w:tc>
          <w:tcPr>
            <w:tcW w:w="531" w:type="dxa"/>
            <w:vAlign w:val="center"/>
          </w:tcPr>
          <w:p w:rsidR="007F7B96" w:rsidRPr="00FE33B6" w:rsidRDefault="007F7B96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7F7B96" w:rsidRDefault="00427CA8" w:rsidP="00D523B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AGREGAR LA VISTA </w:t>
            </w:r>
            <w:r w:rsidR="00F636F0">
              <w:rPr>
                <w:rFonts w:cs="Arial"/>
                <w:sz w:val="18"/>
                <w:szCs w:val="18"/>
              </w:rPr>
              <w:t xml:space="preserve">Y BOTÓN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 w:rsidR="00F636F0">
              <w:rPr>
                <w:rFonts w:cs="Arial"/>
                <w:sz w:val="18"/>
                <w:szCs w:val="18"/>
              </w:rPr>
              <w:t>“</w:t>
            </w:r>
            <w:r>
              <w:rPr>
                <w:rFonts w:cs="Arial"/>
                <w:sz w:val="18"/>
                <w:szCs w:val="18"/>
              </w:rPr>
              <w:t>PROGRAMAS</w:t>
            </w:r>
            <w:r w:rsidR="00F636F0">
              <w:rPr>
                <w:rFonts w:cs="Arial"/>
                <w:sz w:val="18"/>
                <w:szCs w:val="18"/>
              </w:rPr>
              <w:t>”</w:t>
            </w:r>
            <w:r>
              <w:rPr>
                <w:rFonts w:cs="Arial"/>
                <w:sz w:val="18"/>
                <w:szCs w:val="18"/>
              </w:rPr>
              <w:t xml:space="preserve"> PARA USUARIO, DE MODO QUE ÉSTE PUEDA CARGAR SUS PRODUCTOS DESDE ALLÍ</w:t>
            </w:r>
          </w:p>
        </w:tc>
        <w:tc>
          <w:tcPr>
            <w:tcW w:w="1555" w:type="dxa"/>
            <w:vAlign w:val="center"/>
          </w:tcPr>
          <w:p w:rsidR="007F7B96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PROMETHEUS</w:t>
            </w:r>
          </w:p>
        </w:tc>
        <w:tc>
          <w:tcPr>
            <w:tcW w:w="1131" w:type="dxa"/>
            <w:vAlign w:val="center"/>
          </w:tcPr>
          <w:p w:rsidR="007F7B9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7F7B96" w:rsidRDefault="00296EDF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296EDF" w:rsidRPr="00FE33B6" w:rsidTr="00B2382B">
        <w:trPr>
          <w:trHeight w:val="626"/>
        </w:trPr>
        <w:tc>
          <w:tcPr>
            <w:tcW w:w="531" w:type="dxa"/>
            <w:vAlign w:val="center"/>
          </w:tcPr>
          <w:p w:rsidR="00296EDF" w:rsidRPr="00FE33B6" w:rsidRDefault="00296EDF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296EDF" w:rsidRDefault="00427CA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EN EL MODAL DE </w:t>
            </w:r>
            <w:r w:rsidR="00171978">
              <w:rPr>
                <w:rFonts w:cs="Arial"/>
                <w:sz w:val="18"/>
                <w:szCs w:val="18"/>
              </w:rPr>
              <w:t>“AGREGAR PRODUCTO”, AGREGAR UNA BREVE DESCRIPCIÓN DEL PROGRAMA</w:t>
            </w:r>
          </w:p>
        </w:tc>
        <w:tc>
          <w:tcPr>
            <w:tcW w:w="1555" w:type="dxa"/>
            <w:vAlign w:val="center"/>
          </w:tcPr>
          <w:p w:rsidR="00296EDF" w:rsidRDefault="00E2569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296EDF" w:rsidRDefault="00171978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296EDF" w:rsidRDefault="00E2569E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C83B33" w:rsidRPr="00FE33B6" w:rsidTr="00B2382B">
        <w:trPr>
          <w:trHeight w:val="413"/>
        </w:trPr>
        <w:tc>
          <w:tcPr>
            <w:tcW w:w="531" w:type="dxa"/>
            <w:vAlign w:val="center"/>
          </w:tcPr>
          <w:p w:rsidR="00C83B33" w:rsidRPr="00FE33B6" w:rsidRDefault="00C83B33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C83B33" w:rsidRPr="00FE33B6" w:rsidRDefault="00171978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ACOMODAR LA PÁGINA DE INICIO DEL SIRDEX: AGREGAR COMILLAS EN EL TEXTO QUE APARECE Y  COLOCAR EL ENLACE DEL PDF </w:t>
            </w:r>
          </w:p>
        </w:tc>
        <w:tc>
          <w:tcPr>
            <w:tcW w:w="1555" w:type="dxa"/>
            <w:vAlign w:val="center"/>
          </w:tcPr>
          <w:p w:rsidR="00C83B33" w:rsidRPr="00FE33B6" w:rsidRDefault="00171978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C83B33" w:rsidRPr="00FE33B6" w:rsidRDefault="00171978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C83B33" w:rsidRPr="00FE33B6" w:rsidRDefault="00171978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C83B33" w:rsidRPr="00FE33B6" w:rsidTr="00B2382B">
        <w:trPr>
          <w:trHeight w:val="413"/>
        </w:trPr>
        <w:tc>
          <w:tcPr>
            <w:tcW w:w="531" w:type="dxa"/>
            <w:vAlign w:val="center"/>
          </w:tcPr>
          <w:p w:rsidR="00C83B33" w:rsidRPr="00FE33B6" w:rsidRDefault="00C83B33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C83B33" w:rsidRPr="00FE33B6" w:rsidRDefault="00F636F0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LLENAR LA BASE DE DATOS DE ACUERDO A LA INFORMACIÓN SUMINISTRADA EN EL DOCUMENTO “CRITERIOS DE EVALUACIÓN EXTENSIÓN” </w:t>
            </w:r>
            <w:r w:rsidR="00D956F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  <w:vAlign w:val="center"/>
          </w:tcPr>
          <w:p w:rsidR="00C83B33" w:rsidRPr="00FE33B6" w:rsidRDefault="00F636F0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C83B33" w:rsidRPr="00FE33B6" w:rsidRDefault="00B250F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C83B33" w:rsidRPr="00FE33B6" w:rsidRDefault="0059793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5712DC" w:rsidRPr="00FE33B6" w:rsidTr="00B2382B">
        <w:trPr>
          <w:trHeight w:val="612"/>
        </w:trPr>
        <w:tc>
          <w:tcPr>
            <w:tcW w:w="531" w:type="dxa"/>
            <w:vAlign w:val="center"/>
          </w:tcPr>
          <w:p w:rsidR="005712DC" w:rsidRPr="00FE33B6" w:rsidRDefault="005712D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5712DC" w:rsidRDefault="00F636F0" w:rsidP="00F636F0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AGREGAR UN NUEVO CAMPO “CÓDIGO”A LA BASE DE DATOS PARA LA ACTIVIDAD.</w:t>
            </w:r>
          </w:p>
        </w:tc>
        <w:tc>
          <w:tcPr>
            <w:tcW w:w="1555" w:type="dxa"/>
            <w:vAlign w:val="center"/>
          </w:tcPr>
          <w:p w:rsidR="005712D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LOS EQUIPOS DE SISTEMA DE INFORMACIÓN</w:t>
            </w:r>
          </w:p>
        </w:tc>
        <w:tc>
          <w:tcPr>
            <w:tcW w:w="1131" w:type="dxa"/>
            <w:vAlign w:val="center"/>
          </w:tcPr>
          <w:p w:rsidR="005712DC" w:rsidRDefault="0097003B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5712DC" w:rsidRDefault="0059793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D523BC" w:rsidRPr="00FE33B6" w:rsidTr="00B2382B">
        <w:trPr>
          <w:trHeight w:val="612"/>
        </w:trPr>
        <w:tc>
          <w:tcPr>
            <w:tcW w:w="531" w:type="dxa"/>
            <w:vAlign w:val="center"/>
          </w:tcPr>
          <w:p w:rsidR="00D523BC" w:rsidRPr="00FE33B6" w:rsidRDefault="00D523B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D523BC" w:rsidRDefault="00D523BC" w:rsidP="00F636F0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ACOMODAR REDACCIÓN DE LOS CORREOS DE NOTIFICACIÓN AL VALIDAR/RECHAZAR UN PRODUCTO</w:t>
            </w:r>
          </w:p>
        </w:tc>
        <w:tc>
          <w:tcPr>
            <w:tcW w:w="1555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PROMETHEUS</w:t>
            </w:r>
          </w:p>
        </w:tc>
        <w:tc>
          <w:tcPr>
            <w:tcW w:w="1131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D523BC" w:rsidRPr="00FE33B6" w:rsidTr="00B2382B">
        <w:trPr>
          <w:trHeight w:val="612"/>
        </w:trPr>
        <w:tc>
          <w:tcPr>
            <w:tcW w:w="531" w:type="dxa"/>
            <w:vAlign w:val="center"/>
          </w:tcPr>
          <w:p w:rsidR="00D523BC" w:rsidRPr="00FE33B6" w:rsidRDefault="00D523B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D523BC" w:rsidRDefault="00D523BC" w:rsidP="00F636F0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CAMBIAR NOMBRE DE LA PESTAÑA “RECHAZADOS” EN LA VITSA DE PRODUCTO POR “NO VALIDADO”</w:t>
            </w:r>
          </w:p>
        </w:tc>
        <w:tc>
          <w:tcPr>
            <w:tcW w:w="1555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MORPHEUS</w:t>
            </w:r>
          </w:p>
        </w:tc>
        <w:tc>
          <w:tcPr>
            <w:tcW w:w="1131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D523BC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</w:p>
        </w:tc>
      </w:tr>
      <w:tr w:rsidR="00D523BC" w:rsidRPr="00FE33B6" w:rsidTr="00B2382B">
        <w:trPr>
          <w:trHeight w:val="612"/>
        </w:trPr>
        <w:tc>
          <w:tcPr>
            <w:tcW w:w="531" w:type="dxa"/>
            <w:vAlign w:val="center"/>
          </w:tcPr>
          <w:p w:rsidR="00D523BC" w:rsidRPr="00FE33B6" w:rsidRDefault="00D523B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D523BC" w:rsidRDefault="00D523BC" w:rsidP="00D523B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CAMBIAR NOMBRE DE LA PESTAÑA “EN ESPERA” EN LA VITSA DE PRODUCTO POR “POR VALIDAR”</w:t>
            </w:r>
          </w:p>
        </w:tc>
        <w:tc>
          <w:tcPr>
            <w:tcW w:w="1555" w:type="dxa"/>
            <w:vAlign w:val="center"/>
          </w:tcPr>
          <w:p w:rsidR="00D523BC" w:rsidRDefault="005C57E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MORPHEUS</w:t>
            </w:r>
          </w:p>
        </w:tc>
        <w:tc>
          <w:tcPr>
            <w:tcW w:w="1131" w:type="dxa"/>
            <w:vAlign w:val="center"/>
          </w:tcPr>
          <w:p w:rsidR="00D523BC" w:rsidRDefault="005C57E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---</w:t>
            </w:r>
          </w:p>
        </w:tc>
        <w:tc>
          <w:tcPr>
            <w:tcW w:w="813" w:type="dxa"/>
            <w:vAlign w:val="center"/>
          </w:tcPr>
          <w:p w:rsidR="00D523BC" w:rsidRDefault="005C57E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bookmarkStart w:id="0" w:name="_GoBack"/>
            <w:bookmarkEnd w:id="0"/>
          </w:p>
        </w:tc>
      </w:tr>
      <w:tr w:rsidR="00D523BC" w:rsidRPr="00FE33B6" w:rsidTr="00B2382B">
        <w:trPr>
          <w:trHeight w:val="213"/>
        </w:trPr>
        <w:tc>
          <w:tcPr>
            <w:tcW w:w="531" w:type="dxa"/>
            <w:vAlign w:val="center"/>
          </w:tcPr>
          <w:p w:rsidR="00D523BC" w:rsidRPr="00FE33B6" w:rsidRDefault="00D523BC" w:rsidP="006D1D6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794" w:type="dxa"/>
            <w:vAlign w:val="center"/>
          </w:tcPr>
          <w:p w:rsidR="00D523BC" w:rsidRPr="00FE33B6" w:rsidRDefault="00D523BC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CULMINAR LA MINUTA SEMANAL.</w:t>
            </w:r>
          </w:p>
        </w:tc>
        <w:tc>
          <w:tcPr>
            <w:tcW w:w="1555" w:type="dxa"/>
            <w:vAlign w:val="center"/>
          </w:tcPr>
          <w:p w:rsidR="00D523BC" w:rsidRPr="00FE33B6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PROMETHUES</w:t>
            </w:r>
          </w:p>
        </w:tc>
        <w:tc>
          <w:tcPr>
            <w:tcW w:w="1131" w:type="dxa"/>
            <w:vAlign w:val="center"/>
          </w:tcPr>
          <w:p w:rsidR="00D523BC" w:rsidRPr="00FE33B6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08/11/2016</w:t>
            </w:r>
          </w:p>
        </w:tc>
        <w:tc>
          <w:tcPr>
            <w:tcW w:w="813" w:type="dxa"/>
            <w:vAlign w:val="center"/>
          </w:tcPr>
          <w:p w:rsidR="00D523BC" w:rsidRPr="00FE33B6" w:rsidRDefault="00D523BC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OK</w:t>
            </w:r>
          </w:p>
        </w:tc>
      </w:tr>
    </w:tbl>
    <w:p w:rsidR="007F1853" w:rsidRDefault="00E2254D" w:rsidP="006D1D67">
      <w:pPr>
        <w:autoSpaceDE w:val="0"/>
        <w:autoSpaceDN w:val="0"/>
        <w:adjustRightInd w:val="0"/>
        <w:rPr>
          <w:rFonts w:cs="Arial"/>
          <w:sz w:val="16"/>
          <w:szCs w:val="16"/>
        </w:rPr>
      </w:pPr>
      <w:r w:rsidRPr="00E2254D">
        <w:rPr>
          <w:rFonts w:cs="Arial"/>
          <w:sz w:val="16"/>
          <w:szCs w:val="16"/>
        </w:rPr>
        <w:t>Siglas: Estatus = P (pendiente); OK (resuelto); PP (pospuesto); O (otro, especifique)</w:t>
      </w:r>
    </w:p>
    <w:p w:rsidR="007F1853" w:rsidRDefault="007F1853" w:rsidP="006D1D67">
      <w:pPr>
        <w:autoSpaceDE w:val="0"/>
        <w:autoSpaceDN w:val="0"/>
        <w:adjustRightInd w:val="0"/>
        <w:jc w:val="center"/>
        <w:rPr>
          <w:rFonts w:cs="Arial"/>
          <w:sz w:val="16"/>
          <w:szCs w:val="16"/>
        </w:rPr>
      </w:pPr>
    </w:p>
    <w:p w:rsidR="007F1853" w:rsidRPr="00F563FC" w:rsidRDefault="007F7B96" w:rsidP="006D1D67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EXTRAS Y/O </w:t>
      </w:r>
      <w:r w:rsidR="00F563FC" w:rsidRPr="00F563FC">
        <w:rPr>
          <w:rFonts w:cs="Arial"/>
          <w:b/>
          <w:sz w:val="20"/>
          <w:szCs w:val="20"/>
        </w:rPr>
        <w:t>PENDIENTES: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244"/>
      </w:tblGrid>
      <w:tr w:rsidR="007F1853" w:rsidRPr="00FE33B6" w:rsidTr="00FE33B6">
        <w:tc>
          <w:tcPr>
            <w:tcW w:w="534" w:type="dxa"/>
          </w:tcPr>
          <w:p w:rsidR="007F1853" w:rsidRPr="00FE33B6" w:rsidRDefault="007F1853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 w:rsidRPr="00FE33B6">
              <w:rPr>
                <w:rFonts w:cs="Arial"/>
                <w:b/>
                <w:sz w:val="18"/>
                <w:szCs w:val="18"/>
              </w:rPr>
              <w:t>No</w:t>
            </w:r>
          </w:p>
        </w:tc>
        <w:tc>
          <w:tcPr>
            <w:tcW w:w="9244" w:type="dxa"/>
          </w:tcPr>
          <w:p w:rsidR="007F1853" w:rsidRPr="00FE33B6" w:rsidRDefault="007F7B96" w:rsidP="006D1D6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</w:t>
            </w:r>
          </w:p>
        </w:tc>
      </w:tr>
      <w:tr w:rsidR="007F1853" w:rsidRPr="00FE33B6" w:rsidTr="00B2382B">
        <w:tc>
          <w:tcPr>
            <w:tcW w:w="534" w:type="dxa"/>
          </w:tcPr>
          <w:p w:rsidR="007F1853" w:rsidRPr="00FE33B6" w:rsidRDefault="007F1853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54188E" w:rsidRPr="00FE33B6" w:rsidRDefault="007F7B96" w:rsidP="007E47FD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 w:rsidRPr="007F7B96">
              <w:rPr>
                <w:rFonts w:cs="Arial"/>
                <w:sz w:val="18"/>
                <w:szCs w:val="18"/>
              </w:rPr>
              <w:t xml:space="preserve">l </w:t>
            </w:r>
            <w:r>
              <w:rPr>
                <w:rFonts w:cs="Arial"/>
                <w:sz w:val="18"/>
                <w:szCs w:val="18"/>
              </w:rPr>
              <w:t xml:space="preserve">Prof. González le gustaría que </w:t>
            </w:r>
            <w:r w:rsidR="007E47FD">
              <w:rPr>
                <w:rFonts w:cs="Arial"/>
                <w:sz w:val="18"/>
                <w:szCs w:val="18"/>
              </w:rPr>
              <w:t>se agregara una pestaña extra en la vista de “productos” llamada “Borrador” de modo que el usuario pueda realizar todos los cambios necesarios en su producto antes de enviar a comité.</w:t>
            </w:r>
          </w:p>
        </w:tc>
      </w:tr>
      <w:tr w:rsidR="0054188E" w:rsidRPr="00FE33B6" w:rsidTr="00B2382B">
        <w:tc>
          <w:tcPr>
            <w:tcW w:w="534" w:type="dxa"/>
          </w:tcPr>
          <w:p w:rsidR="0054188E" w:rsidRPr="00FE33B6" w:rsidRDefault="0054188E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54188E" w:rsidRDefault="00B03FC0" w:rsidP="00B2382B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 producto puede tener coautores, esto se debe ver reflejado en el archivo de descarga y enviar una notificación a los coautores que no hayan c</w:t>
            </w:r>
            <w:r w:rsidR="001251D9">
              <w:rPr>
                <w:rFonts w:cs="Arial"/>
                <w:sz w:val="18"/>
                <w:szCs w:val="18"/>
              </w:rPr>
              <w:t>argado dicho producto el SirDex.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5737F" w:rsidRPr="00FE33B6" w:rsidTr="00B2382B">
        <w:tc>
          <w:tcPr>
            <w:tcW w:w="534" w:type="dxa"/>
          </w:tcPr>
          <w:p w:rsidR="0035737F" w:rsidRPr="00FE33B6" w:rsidRDefault="0035737F" w:rsidP="006D1D6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44" w:type="dxa"/>
            <w:vAlign w:val="center"/>
          </w:tcPr>
          <w:p w:rsidR="0035737F" w:rsidRDefault="0035737F" w:rsidP="00821F5A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Determinar </w:t>
            </w:r>
            <w:r w:rsidR="00B03FC0">
              <w:rPr>
                <w:rFonts w:cs="Arial"/>
                <w:sz w:val="18"/>
                <w:szCs w:val="18"/>
              </w:rPr>
              <w:t>en qu</w:t>
            </w:r>
            <w:r w:rsidR="00821F5A">
              <w:rPr>
                <w:rFonts w:cs="Arial"/>
                <w:sz w:val="18"/>
                <w:szCs w:val="18"/>
              </w:rPr>
              <w:t>é</w:t>
            </w:r>
            <w:r w:rsidR="00B03FC0">
              <w:rPr>
                <w:rFonts w:cs="Arial"/>
                <w:sz w:val="18"/>
                <w:szCs w:val="18"/>
              </w:rPr>
              <w:t xml:space="preserve"> iteración se realizarán los nuevos requerimientos.</w:t>
            </w:r>
          </w:p>
        </w:tc>
      </w:tr>
    </w:tbl>
    <w:p w:rsidR="00EB129F" w:rsidRPr="00001CBF" w:rsidRDefault="00EB129F" w:rsidP="00EB129F">
      <w:pPr>
        <w:autoSpaceDE w:val="0"/>
        <w:autoSpaceDN w:val="0"/>
        <w:adjustRightInd w:val="0"/>
        <w:rPr>
          <w:rFonts w:cs="Arial"/>
          <w:sz w:val="16"/>
          <w:szCs w:val="16"/>
        </w:rPr>
      </w:pPr>
    </w:p>
    <w:sectPr w:rsidR="00EB129F" w:rsidRPr="00001CBF" w:rsidSect="006D1D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D5F"/>
    <w:multiLevelType w:val="hybridMultilevel"/>
    <w:tmpl w:val="258A8FE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849C9"/>
    <w:multiLevelType w:val="hybridMultilevel"/>
    <w:tmpl w:val="B8AC5472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D502C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F0D41AA"/>
    <w:multiLevelType w:val="hybridMultilevel"/>
    <w:tmpl w:val="ACAE05A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2410149"/>
    <w:multiLevelType w:val="hybridMultilevel"/>
    <w:tmpl w:val="258A8FE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79A6"/>
    <w:rsid w:val="00001CBF"/>
    <w:rsid w:val="00032131"/>
    <w:rsid w:val="00034DAE"/>
    <w:rsid w:val="00077F3A"/>
    <w:rsid w:val="000A5329"/>
    <w:rsid w:val="000E7CF7"/>
    <w:rsid w:val="00107393"/>
    <w:rsid w:val="001251D9"/>
    <w:rsid w:val="001538E4"/>
    <w:rsid w:val="00171978"/>
    <w:rsid w:val="00172973"/>
    <w:rsid w:val="0018310D"/>
    <w:rsid w:val="001D1918"/>
    <w:rsid w:val="001D2EA7"/>
    <w:rsid w:val="0021385A"/>
    <w:rsid w:val="002157C4"/>
    <w:rsid w:val="00222BC6"/>
    <w:rsid w:val="00225BB1"/>
    <w:rsid w:val="002371DD"/>
    <w:rsid w:val="00287060"/>
    <w:rsid w:val="00296EDF"/>
    <w:rsid w:val="002C0470"/>
    <w:rsid w:val="00326B83"/>
    <w:rsid w:val="0035737F"/>
    <w:rsid w:val="00385762"/>
    <w:rsid w:val="00387014"/>
    <w:rsid w:val="00396CDE"/>
    <w:rsid w:val="003A6193"/>
    <w:rsid w:val="003B79A6"/>
    <w:rsid w:val="003E53B1"/>
    <w:rsid w:val="003F29D7"/>
    <w:rsid w:val="00423E40"/>
    <w:rsid w:val="004249F7"/>
    <w:rsid w:val="00427CA8"/>
    <w:rsid w:val="0045436E"/>
    <w:rsid w:val="00471859"/>
    <w:rsid w:val="004F37A3"/>
    <w:rsid w:val="005068DF"/>
    <w:rsid w:val="005104E7"/>
    <w:rsid w:val="005226AF"/>
    <w:rsid w:val="0054188E"/>
    <w:rsid w:val="00542520"/>
    <w:rsid w:val="005712DC"/>
    <w:rsid w:val="00577D3B"/>
    <w:rsid w:val="00597933"/>
    <w:rsid w:val="005A4EBF"/>
    <w:rsid w:val="005A75DF"/>
    <w:rsid w:val="005C57E6"/>
    <w:rsid w:val="0060799B"/>
    <w:rsid w:val="00623572"/>
    <w:rsid w:val="00664D61"/>
    <w:rsid w:val="006D1D67"/>
    <w:rsid w:val="006F7803"/>
    <w:rsid w:val="00726821"/>
    <w:rsid w:val="00751878"/>
    <w:rsid w:val="007618E8"/>
    <w:rsid w:val="00796D40"/>
    <w:rsid w:val="007D26AC"/>
    <w:rsid w:val="007D69DD"/>
    <w:rsid w:val="007E47FD"/>
    <w:rsid w:val="007F1853"/>
    <w:rsid w:val="007F40AD"/>
    <w:rsid w:val="007F7B96"/>
    <w:rsid w:val="0080642C"/>
    <w:rsid w:val="00821F5A"/>
    <w:rsid w:val="008220E5"/>
    <w:rsid w:val="008366A5"/>
    <w:rsid w:val="00840791"/>
    <w:rsid w:val="008852BC"/>
    <w:rsid w:val="00885C5F"/>
    <w:rsid w:val="00923504"/>
    <w:rsid w:val="0095750A"/>
    <w:rsid w:val="0097003B"/>
    <w:rsid w:val="00983DC6"/>
    <w:rsid w:val="00A065B1"/>
    <w:rsid w:val="00A07838"/>
    <w:rsid w:val="00A2757E"/>
    <w:rsid w:val="00A546B1"/>
    <w:rsid w:val="00A55E58"/>
    <w:rsid w:val="00A70136"/>
    <w:rsid w:val="00A7234F"/>
    <w:rsid w:val="00A770D1"/>
    <w:rsid w:val="00A942DA"/>
    <w:rsid w:val="00AA23AE"/>
    <w:rsid w:val="00AE21A6"/>
    <w:rsid w:val="00AE41E4"/>
    <w:rsid w:val="00AF51CB"/>
    <w:rsid w:val="00AF6BD3"/>
    <w:rsid w:val="00B03FC0"/>
    <w:rsid w:val="00B2382B"/>
    <w:rsid w:val="00B250F3"/>
    <w:rsid w:val="00B42CCE"/>
    <w:rsid w:val="00B70C19"/>
    <w:rsid w:val="00B95854"/>
    <w:rsid w:val="00B96B4B"/>
    <w:rsid w:val="00BA009A"/>
    <w:rsid w:val="00BA2A5C"/>
    <w:rsid w:val="00BA2BCC"/>
    <w:rsid w:val="00BB58B2"/>
    <w:rsid w:val="00BF154B"/>
    <w:rsid w:val="00BF4B5A"/>
    <w:rsid w:val="00C56F78"/>
    <w:rsid w:val="00C80C4D"/>
    <w:rsid w:val="00C83B33"/>
    <w:rsid w:val="00CA679F"/>
    <w:rsid w:val="00CB360A"/>
    <w:rsid w:val="00CC7EED"/>
    <w:rsid w:val="00CD5BCD"/>
    <w:rsid w:val="00CE3A06"/>
    <w:rsid w:val="00D01432"/>
    <w:rsid w:val="00D01DA9"/>
    <w:rsid w:val="00D05FE2"/>
    <w:rsid w:val="00D264EA"/>
    <w:rsid w:val="00D35C0D"/>
    <w:rsid w:val="00D46029"/>
    <w:rsid w:val="00D523BC"/>
    <w:rsid w:val="00D73A02"/>
    <w:rsid w:val="00D777D0"/>
    <w:rsid w:val="00D956F3"/>
    <w:rsid w:val="00DC466F"/>
    <w:rsid w:val="00DE67B0"/>
    <w:rsid w:val="00DF553A"/>
    <w:rsid w:val="00E01650"/>
    <w:rsid w:val="00E2254D"/>
    <w:rsid w:val="00E2569E"/>
    <w:rsid w:val="00E37D26"/>
    <w:rsid w:val="00E4316E"/>
    <w:rsid w:val="00E77329"/>
    <w:rsid w:val="00EB129F"/>
    <w:rsid w:val="00F301C9"/>
    <w:rsid w:val="00F520D9"/>
    <w:rsid w:val="00F563FC"/>
    <w:rsid w:val="00F57E1A"/>
    <w:rsid w:val="00F636F0"/>
    <w:rsid w:val="00FE3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18"/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qFormat/>
    <w:rsid w:val="00B42CCE"/>
    <w:pPr>
      <w:keepNext/>
      <w:jc w:val="center"/>
      <w:outlineLvl w:val="1"/>
    </w:pPr>
    <w:rPr>
      <w:rFonts w:ascii="Arial" w:eastAsia="Times New Roman" w:hAnsi="Arial"/>
      <w:b/>
      <w:sz w:val="24"/>
      <w:szCs w:val="20"/>
      <w:u w:val="single"/>
      <w:lang w:val="es-VE" w:eastAsia="es-ES"/>
    </w:rPr>
  </w:style>
  <w:style w:type="paragraph" w:styleId="Ttulo7">
    <w:name w:val="heading 7"/>
    <w:basedOn w:val="Normal"/>
    <w:next w:val="Normal"/>
    <w:link w:val="Ttulo7Car"/>
    <w:qFormat/>
    <w:rsid w:val="00B42CCE"/>
    <w:pPr>
      <w:keepNext/>
      <w:ind w:left="426" w:hanging="426"/>
      <w:jc w:val="both"/>
      <w:outlineLvl w:val="6"/>
    </w:pPr>
    <w:rPr>
      <w:rFonts w:ascii="Bookman Old Style" w:eastAsia="Times New Roman" w:hAnsi="Bookman Old Style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2C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is11">
    <w:name w:val="Lista clara - Énfasis 11"/>
    <w:basedOn w:val="Tablanormal"/>
    <w:uiPriority w:val="61"/>
    <w:rsid w:val="00B42CC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B42CC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B42CCE"/>
    <w:rPr>
      <w:rFonts w:ascii="Arial" w:eastAsia="Times New Roman" w:hAnsi="Arial" w:cs="Times New Roman"/>
      <w:b/>
      <w:sz w:val="24"/>
      <w:szCs w:val="20"/>
      <w:u w:val="single"/>
      <w:lang w:val="es-VE" w:eastAsia="es-ES"/>
    </w:rPr>
  </w:style>
  <w:style w:type="character" w:customStyle="1" w:styleId="Ttulo7Car">
    <w:name w:val="Título 7 Car"/>
    <w:basedOn w:val="Fuentedeprrafopredeter"/>
    <w:link w:val="Ttulo7"/>
    <w:rsid w:val="00B42CCE"/>
    <w:rPr>
      <w:rFonts w:ascii="Bookman Old Style" w:eastAsia="Times New Roman" w:hAnsi="Bookman Old Style" w:cs="Times New Roman"/>
      <w:b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B42CCE"/>
    <w:pPr>
      <w:ind w:left="426" w:right="5577" w:hanging="426"/>
      <w:jc w:val="center"/>
    </w:pPr>
    <w:rPr>
      <w:rFonts w:ascii="Bookman Old Style" w:eastAsia="Times New Roman" w:hAnsi="Bookman Old Style"/>
      <w:b/>
      <w:sz w:val="20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B42CCE"/>
    <w:rPr>
      <w:rFonts w:ascii="Bookman Old Style" w:eastAsia="Times New Roman" w:hAnsi="Bookman Old Style" w:cs="Times New Roman"/>
      <w:b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3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3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7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8922E-640F-48FE-81DC-BB7DD3A3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Ana</cp:lastModifiedBy>
  <cp:revision>22</cp:revision>
  <dcterms:created xsi:type="dcterms:W3CDTF">2016-09-21T01:57:00Z</dcterms:created>
  <dcterms:modified xsi:type="dcterms:W3CDTF">2016-11-09T01:36:00Z</dcterms:modified>
</cp:coreProperties>
</file>