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014EF26F" w:rsidR="00F17883" w:rsidRPr="004C285D" w:rsidRDefault="00466DD5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1- Implantación de arquitecturas WEB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28F2D65C" w14:textId="57E7E82C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Bean</w:t>
      </w:r>
      <w:proofErr w:type="spellEnd"/>
      <w:r w:rsidR="00BA16A9" w:rsidRPr="00BA16A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</w:t>
      </w:r>
    </w:p>
    <w:p w14:paraId="0716561A" w14:textId="02682093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r w:rsidRPr="00A81CD9">
        <w:rPr>
          <w:rFonts w:ascii="Arial" w:hAnsi="Arial" w:cs="Arial"/>
        </w:rPr>
        <w:t>GNU GPL</w:t>
      </w:r>
      <w:r w:rsidR="00BA16A9">
        <w:rPr>
          <w:rFonts w:ascii="Arial" w:hAnsi="Arial" w:cs="Arial"/>
        </w:rPr>
        <w:t xml:space="preserve">: </w:t>
      </w:r>
      <w:r w:rsidR="00BA16A9" w:rsidRPr="00BA16A9">
        <w:rPr>
          <w:rFonts w:ascii="Arial" w:hAnsi="Arial" w:cs="Arial"/>
        </w:rPr>
        <w:t xml:space="preserve">La Licencia Pública General de GNU o más conocida por su nombre en inglés GNU General </w:t>
      </w:r>
      <w:proofErr w:type="spellStart"/>
      <w:r w:rsidR="00BA16A9" w:rsidRPr="00BA16A9">
        <w:rPr>
          <w:rFonts w:ascii="Arial" w:hAnsi="Arial" w:cs="Arial"/>
        </w:rPr>
        <w:t>Public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proofErr w:type="gramStart"/>
      <w:r w:rsidR="00BA16A9" w:rsidRPr="00BA16A9">
        <w:rPr>
          <w:rFonts w:ascii="Arial" w:hAnsi="Arial" w:cs="Arial"/>
        </w:rPr>
        <w:t>License</w:t>
      </w:r>
      <w:proofErr w:type="spellEnd"/>
      <w:r w:rsidR="00BA16A9" w:rsidRPr="00BA16A9">
        <w:rPr>
          <w:rFonts w:ascii="Arial" w:hAnsi="Arial" w:cs="Arial"/>
        </w:rPr>
        <w:t xml:space="preserve">  es</w:t>
      </w:r>
      <w:proofErr w:type="gramEnd"/>
      <w:r w:rsidR="00BA16A9" w:rsidRPr="00BA16A9">
        <w:rPr>
          <w:rFonts w:ascii="Arial" w:hAnsi="Arial" w:cs="Arial"/>
        </w:rPr>
        <w:t xml:space="preserve"> una licencia de derecho de autor ampliamente usada en el mundo del software libre y código abierto,6​ y garantiza a los usuarios finales la libertad de usar, estudiar, compartir y modificar el software.</w:t>
      </w:r>
      <w:r w:rsidRPr="00A81CD9">
        <w:rPr>
          <w:rFonts w:ascii="Arial" w:hAnsi="Arial" w:cs="Arial"/>
        </w:rPr>
        <w:t xml:space="preserve"> </w:t>
      </w:r>
    </w:p>
    <w:p w14:paraId="75BEB3FC" w14:textId="31CE863B" w:rsidR="00BA16A9" w:rsidRPr="00BA16A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Java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Java es un lenguaje de programación y una plataforma informática que fue comercializada por primera vez en 1995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Microsystems.</w:t>
      </w:r>
    </w:p>
    <w:p w14:paraId="1D36BFC6" w14:textId="3621547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Javabeans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Los JavaBeans son un modelo de componentes creado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 para la construcción de aplicaciones en Java.</w:t>
      </w:r>
    </w:p>
    <w:p w14:paraId="5867CBB2" w14:textId="34E17819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MySQL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MySQL</w:t>
      </w:r>
      <w:proofErr w:type="spellEnd"/>
      <w:r w:rsidR="00BA16A9" w:rsidRPr="00BA16A9">
        <w:rPr>
          <w:rFonts w:ascii="Arial" w:hAnsi="Arial" w:cs="Arial"/>
        </w:rPr>
        <w:t xml:space="preserve"> es un sistema de gestión de bases de datos relacional y está considerada como la base de datos de código abierto más popular del mundo, y una de las más populares en general junto a Oracle y Microsoft SQL Server, todo para entornos de desarrollo web.</w:t>
      </w:r>
    </w:p>
    <w:p w14:paraId="20FE516B" w14:textId="67A625B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Perl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Perl es un lenguaje de programación diseñado por Larry Wall en 1987. Perl toma características del lenguaje C, del lenguaje interpretado </w:t>
      </w:r>
      <w:proofErr w:type="spellStart"/>
      <w:r w:rsidR="00BA16A9" w:rsidRPr="00BA16A9">
        <w:rPr>
          <w:rFonts w:ascii="Arial" w:hAnsi="Arial" w:cs="Arial"/>
        </w:rPr>
        <w:t>bourne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shell</w:t>
      </w:r>
      <w:proofErr w:type="spellEnd"/>
      <w:r w:rsidR="00BA16A9" w:rsidRPr="00BA16A9">
        <w:rPr>
          <w:rFonts w:ascii="Arial" w:hAnsi="Arial" w:cs="Arial"/>
        </w:rPr>
        <w:t xml:space="preserve"> (</w:t>
      </w:r>
      <w:proofErr w:type="spellStart"/>
      <w:r w:rsidR="00BA16A9" w:rsidRPr="00BA16A9">
        <w:rPr>
          <w:rFonts w:ascii="Arial" w:hAnsi="Arial" w:cs="Arial"/>
        </w:rPr>
        <w:t>sh</w:t>
      </w:r>
      <w:proofErr w:type="spellEnd"/>
      <w:r w:rsidR="00BA16A9" w:rsidRPr="00BA16A9">
        <w:rPr>
          <w:rFonts w:ascii="Arial" w:hAnsi="Arial" w:cs="Arial"/>
        </w:rPr>
        <w:t xml:space="preserve">), AWK, sed, </w:t>
      </w:r>
      <w:proofErr w:type="spellStart"/>
      <w:r w:rsidR="00BA16A9" w:rsidRPr="00BA16A9">
        <w:rPr>
          <w:rFonts w:ascii="Arial" w:hAnsi="Arial" w:cs="Arial"/>
        </w:rPr>
        <w:t>Lisp</w:t>
      </w:r>
      <w:proofErr w:type="spellEnd"/>
      <w:r w:rsidR="00BA16A9" w:rsidRPr="00BA16A9">
        <w:rPr>
          <w:rFonts w:ascii="Arial" w:hAnsi="Arial" w:cs="Arial"/>
        </w:rPr>
        <w:t xml:space="preserve"> y, en un grado inferior, de muchos otros lenguajes de programación.</w:t>
      </w:r>
    </w:p>
    <w:p w14:paraId="578642F9" w14:textId="2CFA1D6D" w:rsidR="00A81CD9" w:rsidRDefault="00A81CD9" w:rsidP="00363C79">
      <w:pPr>
        <w:numPr>
          <w:ilvl w:val="0"/>
          <w:numId w:val="1"/>
        </w:numPr>
        <w:spacing w:after="108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Servlet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servlet</w:t>
      </w:r>
      <w:proofErr w:type="spellEnd"/>
      <w:r w:rsidR="00BA16A9" w:rsidRPr="00BA16A9">
        <w:rPr>
          <w:rFonts w:ascii="Arial" w:hAnsi="Arial" w:cs="Arial"/>
        </w:rPr>
        <w:t xml:space="preserve"> es una clase en el lenguaje de programación Java, utilizada para ampliar las capacidades de un servidor.</w:t>
      </w:r>
      <w:bookmarkStart w:id="0" w:name="_GoBack"/>
      <w:bookmarkEnd w:id="0"/>
    </w:p>
    <w:p w14:paraId="00C1D2FF" w14:textId="77777777" w:rsidR="00466DD5" w:rsidRPr="00A81CD9" w:rsidRDefault="00466DD5" w:rsidP="00466DD5">
      <w:pPr>
        <w:spacing w:after="108" w:line="250" w:lineRule="auto"/>
        <w:ind w:left="216"/>
        <w:rPr>
          <w:rFonts w:ascii="Arial" w:hAnsi="Arial" w:cs="Arial"/>
        </w:rPr>
      </w:pPr>
    </w:p>
    <w:p w14:paraId="54C420C6" w14:textId="56603071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 xml:space="preserve">. </w:t>
      </w:r>
    </w:p>
    <w:p w14:paraId="2E06026A" w14:textId="77777777" w:rsidR="00466DD5" w:rsidRPr="00A81CD9" w:rsidRDefault="00466DD5" w:rsidP="00466DD5">
      <w:pPr>
        <w:spacing w:after="106" w:line="360" w:lineRule="auto"/>
        <w:rPr>
          <w:rFonts w:ascii="Arial" w:hAnsi="Arial" w:cs="Arial"/>
        </w:rPr>
      </w:pPr>
    </w:p>
    <w:p w14:paraId="032A2F5D" w14:textId="4C965B02" w:rsidR="00A81CD9" w:rsidRDefault="00A81CD9" w:rsidP="00466DD5">
      <w:pPr>
        <w:spacing w:after="107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 xml:space="preserve">"? </w:t>
      </w:r>
      <w:proofErr w:type="gramStart"/>
      <w:r w:rsidRPr="00A81CD9">
        <w:rPr>
          <w:rFonts w:ascii="Arial" w:hAnsi="Arial" w:cs="Arial"/>
        </w:rPr>
        <w:t>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>"?</w:t>
      </w:r>
      <w:proofErr w:type="gramEnd"/>
      <w:r w:rsidRPr="00A81CD9">
        <w:rPr>
          <w:rFonts w:ascii="Arial" w:hAnsi="Arial" w:cs="Arial"/>
        </w:rPr>
        <w:t xml:space="preserve"> </w:t>
      </w:r>
    </w:p>
    <w:p w14:paraId="51F6320C" w14:textId="77777777" w:rsidR="00466DD5" w:rsidRDefault="00466DD5" w:rsidP="00466DD5">
      <w:pPr>
        <w:spacing w:after="106" w:line="360" w:lineRule="auto"/>
        <w:rPr>
          <w:rFonts w:ascii="Arial" w:eastAsia="Times New Roman" w:hAnsi="Arial" w:cs="Arial"/>
          <w:b/>
          <w:bCs/>
        </w:rPr>
      </w:pPr>
    </w:p>
    <w:p w14:paraId="0467B7B0" w14:textId="22F5FCF6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Pr="00A81CD9">
        <w:rPr>
          <w:rFonts w:ascii="Arial" w:hAnsi="Arial" w:cs="Arial"/>
        </w:rPr>
        <w:t xml:space="preserve">web 1.0, 2.0, 3.0 o 4.0  </w:t>
      </w:r>
    </w:p>
    <w:p w14:paraId="085BB987" w14:textId="77777777" w:rsidR="00466DD5" w:rsidRPr="00A81CD9" w:rsidRDefault="00466DD5" w:rsidP="00466DD5">
      <w:pPr>
        <w:spacing w:after="106" w:line="360" w:lineRule="auto"/>
        <w:rPr>
          <w:rFonts w:ascii="Arial" w:hAnsi="Arial" w:cs="Arial"/>
        </w:rPr>
      </w:pPr>
    </w:p>
    <w:p w14:paraId="19FE978F" w14:textId="2D944769" w:rsidR="00A81CD9" w:rsidRDefault="00A81CD9" w:rsidP="00466DD5">
      <w:pPr>
        <w:spacing w:after="10" w:line="360" w:lineRule="auto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220"/>
        <w:gridCol w:w="1327"/>
        <w:gridCol w:w="6347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751A062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lastRenderedPageBreak/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5990220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4B3323C4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26740C32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2AAAD878" w14:textId="77777777" w:rsidR="00466DD5" w:rsidRDefault="00466DD5" w:rsidP="00A81CD9">
      <w:pPr>
        <w:spacing w:after="97" w:line="259" w:lineRule="auto"/>
        <w:rPr>
          <w:rFonts w:ascii="Arial" w:hAnsi="Arial" w:cs="Arial"/>
        </w:rPr>
      </w:pPr>
    </w:p>
    <w:p w14:paraId="23B10751" w14:textId="77777777" w:rsidR="00B51377" w:rsidRDefault="00B51377" w:rsidP="00A81CD9">
      <w:pPr>
        <w:spacing w:after="97" w:line="259" w:lineRule="auto"/>
        <w:rPr>
          <w:rFonts w:ascii="Arial" w:hAnsi="Arial" w:cs="Arial"/>
        </w:rPr>
      </w:pPr>
    </w:p>
    <w:p w14:paraId="15421FA9" w14:textId="77777777" w:rsidR="00B51377" w:rsidRPr="00A81CD9" w:rsidRDefault="00B51377" w:rsidP="00A81CD9">
      <w:pPr>
        <w:spacing w:after="97" w:line="259" w:lineRule="auto"/>
        <w:rPr>
          <w:rFonts w:ascii="Arial" w:hAnsi="Arial" w:cs="Arial"/>
        </w:rPr>
      </w:pPr>
    </w:p>
    <w:p w14:paraId="4D04AA56" w14:textId="1DEE54CF" w:rsid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Busca al menos un ejemplo de los distintos tipos de páginas web</w:t>
      </w:r>
      <w:r w:rsidR="00466DD5">
        <w:rPr>
          <w:rFonts w:ascii="Arial" w:hAnsi="Arial" w:cs="Arial"/>
        </w:rPr>
        <w:t>:</w:t>
      </w:r>
    </w:p>
    <w:p w14:paraId="1A79281F" w14:textId="77777777" w:rsidR="00466DD5" w:rsidRPr="00A81CD9" w:rsidRDefault="00466DD5" w:rsidP="00A81CD9">
      <w:pPr>
        <w:spacing w:after="10" w:line="250" w:lineRule="auto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77777777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379B2597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073C50D" w14:textId="77777777" w:rsidR="00466DD5" w:rsidRPr="00A81CD9" w:rsidRDefault="00466DD5" w:rsidP="00A81CD9">
      <w:pPr>
        <w:spacing w:after="97" w:line="259" w:lineRule="auto"/>
        <w:rPr>
          <w:rFonts w:ascii="Arial" w:hAnsi="Arial" w:cs="Arial"/>
        </w:rPr>
      </w:pPr>
    </w:p>
    <w:p w14:paraId="55FDECAB" w14:textId="173CA825" w:rsidR="00A81CD9" w:rsidRDefault="00A81CD9" w:rsidP="00466DD5">
      <w:pPr>
        <w:spacing w:after="110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3FF3310E" w14:textId="77777777" w:rsidR="00466DD5" w:rsidRPr="00A81CD9" w:rsidRDefault="00466DD5" w:rsidP="00466DD5">
      <w:pPr>
        <w:spacing w:after="110" w:line="360" w:lineRule="auto"/>
        <w:rPr>
          <w:rFonts w:ascii="Arial" w:hAnsi="Arial" w:cs="Arial"/>
        </w:rPr>
      </w:pPr>
    </w:p>
    <w:p w14:paraId="09DFE4C3" w14:textId="5ABE6A14" w:rsidR="00A0418D" w:rsidRDefault="00A81CD9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8</w:t>
      </w:r>
      <w:r w:rsidRPr="00CC5ABA">
        <w:rPr>
          <w:rFonts w:ascii="Arial" w:eastAsia="Times New Roman" w:hAnsi="Arial" w:cs="Arial"/>
          <w:b/>
          <w:bCs/>
        </w:rPr>
        <w:t>:</w:t>
      </w:r>
      <w:r w:rsidR="00466DD5">
        <w:rPr>
          <w:rFonts w:ascii="Arial" w:eastAsia="Times New Roman" w:hAnsi="Arial" w:cs="Arial"/>
          <w:b/>
          <w:bCs/>
        </w:rPr>
        <w:t xml:space="preserve"> </w:t>
      </w:r>
      <w:r w:rsidR="00466DD5" w:rsidRPr="00466DD5">
        <w:rPr>
          <w:rFonts w:ascii="Arial" w:eastAsia="Times New Roman" w:hAnsi="Arial" w:cs="Arial"/>
        </w:rPr>
        <w:t xml:space="preserve">Vamos a investigar para conocer sobre Cloud Computing. Define con tus palabras lo que significa </w:t>
      </w:r>
      <w:r w:rsidR="00466DD5" w:rsidRPr="00466DD5">
        <w:rPr>
          <w:rFonts w:ascii="Arial" w:eastAsia="Times New Roman" w:hAnsi="Arial" w:cs="Arial"/>
          <w:b/>
          <w:bCs/>
          <w:i/>
          <w:iCs/>
        </w:rPr>
        <w:t>Cloud Computing</w:t>
      </w:r>
    </w:p>
    <w:p w14:paraId="75F98C2A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666CE7A" w14:textId="38992802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>Busca y define</w:t>
      </w:r>
      <w:r w:rsidRPr="00466DD5">
        <w:rPr>
          <w:rFonts w:ascii="Arial" w:eastAsia="Times New Roman" w:hAnsi="Arial" w:cs="Arial"/>
        </w:rPr>
        <w:t xml:space="preserve"> los </w:t>
      </w:r>
      <w:r w:rsidR="00345103">
        <w:rPr>
          <w:rFonts w:ascii="Arial" w:eastAsia="Times New Roman" w:hAnsi="Arial" w:cs="Arial"/>
        </w:rPr>
        <w:t>4</w:t>
      </w:r>
      <w:r w:rsidRPr="00466DD5">
        <w:rPr>
          <w:rFonts w:ascii="Arial" w:eastAsia="Times New Roman" w:hAnsi="Arial" w:cs="Arial"/>
        </w:rPr>
        <w:t xml:space="preserve"> tipos de Cloud Computing según el nivel de propiedad</w:t>
      </w:r>
    </w:p>
    <w:p w14:paraId="202324E4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AC92F67" w14:textId="7F4B08B4" w:rsidR="00466DD5" w:rsidRP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466DD5">
        <w:rPr>
          <w:rFonts w:ascii="Arial" w:eastAsia="Times New Roman" w:hAnsi="Arial" w:cs="Arial"/>
        </w:rPr>
        <w:t>Busca y define los 3 modelos de servicio de Cloud Computing. Explicar el nexo común entre ellos y la principal diferencia que hay entre ellos</w:t>
      </w:r>
      <w:r>
        <w:rPr>
          <w:rFonts w:ascii="Arial" w:eastAsia="Times New Roman" w:hAnsi="Arial" w:cs="Arial"/>
          <w:b/>
          <w:bCs/>
        </w:rPr>
        <w:t>.</w:t>
      </w:r>
    </w:p>
    <w:sectPr w:rsidR="00466DD5" w:rsidRPr="00466DD5" w:rsidSect="004C285D">
      <w:headerReference w:type="default" r:id="rId7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9303E" w14:textId="77777777" w:rsidR="00363C79" w:rsidRDefault="00363C79" w:rsidP="00F04486">
      <w:pPr>
        <w:spacing w:after="0" w:line="240" w:lineRule="auto"/>
      </w:pPr>
      <w:r>
        <w:separator/>
      </w:r>
    </w:p>
  </w:endnote>
  <w:endnote w:type="continuationSeparator" w:id="0">
    <w:p w14:paraId="5641A9D6" w14:textId="77777777" w:rsidR="00363C79" w:rsidRDefault="00363C79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4560C" w14:textId="77777777" w:rsidR="00363C79" w:rsidRDefault="00363C79" w:rsidP="00F04486">
      <w:pPr>
        <w:spacing w:after="0" w:line="240" w:lineRule="auto"/>
      </w:pPr>
      <w:r>
        <w:separator/>
      </w:r>
    </w:p>
  </w:footnote>
  <w:footnote w:type="continuationSeparator" w:id="0">
    <w:p w14:paraId="558443EF" w14:textId="77777777" w:rsidR="00363C79" w:rsidRDefault="00363C79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47C66E2B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A4555A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B04FC"/>
    <w:multiLevelType w:val="hybridMultilevel"/>
    <w:tmpl w:val="C10ED34C"/>
    <w:lvl w:ilvl="0" w:tplc="9878CF86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C33D2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E559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C8AB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B2414E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68E8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A24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91B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AA1D6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75D3"/>
    <w:rsid w:val="00031F65"/>
    <w:rsid w:val="00041BA2"/>
    <w:rsid w:val="00042DA4"/>
    <w:rsid w:val="000B1329"/>
    <w:rsid w:val="000D3FA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45103"/>
    <w:rsid w:val="00350E64"/>
    <w:rsid w:val="003529F5"/>
    <w:rsid w:val="00361A36"/>
    <w:rsid w:val="00363C79"/>
    <w:rsid w:val="00366A06"/>
    <w:rsid w:val="003745C0"/>
    <w:rsid w:val="00380F01"/>
    <w:rsid w:val="003C07DA"/>
    <w:rsid w:val="003D0C63"/>
    <w:rsid w:val="003D5FD7"/>
    <w:rsid w:val="003E5108"/>
    <w:rsid w:val="003F5D2F"/>
    <w:rsid w:val="00402A73"/>
    <w:rsid w:val="00412E68"/>
    <w:rsid w:val="00420780"/>
    <w:rsid w:val="00442ADB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92D1F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9034C"/>
    <w:rsid w:val="00794CA4"/>
    <w:rsid w:val="007B3147"/>
    <w:rsid w:val="007C077F"/>
    <w:rsid w:val="007D2D87"/>
    <w:rsid w:val="007E0DA1"/>
    <w:rsid w:val="007E32BB"/>
    <w:rsid w:val="007F1681"/>
    <w:rsid w:val="008225F1"/>
    <w:rsid w:val="008416BD"/>
    <w:rsid w:val="00852601"/>
    <w:rsid w:val="00893447"/>
    <w:rsid w:val="00894F38"/>
    <w:rsid w:val="008A3287"/>
    <w:rsid w:val="008A6226"/>
    <w:rsid w:val="008B1CA0"/>
    <w:rsid w:val="008C2033"/>
    <w:rsid w:val="008E001C"/>
    <w:rsid w:val="008F238F"/>
    <w:rsid w:val="008F630B"/>
    <w:rsid w:val="009454FB"/>
    <w:rsid w:val="00961C47"/>
    <w:rsid w:val="00980E4A"/>
    <w:rsid w:val="009B1D5D"/>
    <w:rsid w:val="009B5000"/>
    <w:rsid w:val="00A024A7"/>
    <w:rsid w:val="00A0418D"/>
    <w:rsid w:val="00A14036"/>
    <w:rsid w:val="00A232EA"/>
    <w:rsid w:val="00A44256"/>
    <w:rsid w:val="00A4555A"/>
    <w:rsid w:val="00A5205C"/>
    <w:rsid w:val="00A81CD9"/>
    <w:rsid w:val="00A831C7"/>
    <w:rsid w:val="00A85B7D"/>
    <w:rsid w:val="00A87999"/>
    <w:rsid w:val="00AD0288"/>
    <w:rsid w:val="00B004A8"/>
    <w:rsid w:val="00B134C5"/>
    <w:rsid w:val="00B51377"/>
    <w:rsid w:val="00BA16A9"/>
    <w:rsid w:val="00BA6A0F"/>
    <w:rsid w:val="00BB3614"/>
    <w:rsid w:val="00BC6682"/>
    <w:rsid w:val="00BC7AC2"/>
    <w:rsid w:val="00BC7FAA"/>
    <w:rsid w:val="00BD10B9"/>
    <w:rsid w:val="00C20C97"/>
    <w:rsid w:val="00C23A41"/>
    <w:rsid w:val="00C309B3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1194"/>
    <w:rsid w:val="00D85A71"/>
    <w:rsid w:val="00DB21A1"/>
    <w:rsid w:val="00DD6746"/>
    <w:rsid w:val="00DE1D78"/>
    <w:rsid w:val="00DF524C"/>
    <w:rsid w:val="00E11364"/>
    <w:rsid w:val="00E2355C"/>
    <w:rsid w:val="00E34B2C"/>
    <w:rsid w:val="00E3741D"/>
    <w:rsid w:val="00E57D81"/>
    <w:rsid w:val="00EA0D50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Sergio Saavedra Rodríguez</cp:lastModifiedBy>
  <cp:revision>2</cp:revision>
  <cp:lastPrinted>2022-10-30T16:20:00Z</cp:lastPrinted>
  <dcterms:created xsi:type="dcterms:W3CDTF">2024-09-23T09:45:00Z</dcterms:created>
  <dcterms:modified xsi:type="dcterms:W3CDTF">2024-09-23T09:45:00Z</dcterms:modified>
</cp:coreProperties>
</file>