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290" w:rsidRPr="007A751A" w:rsidRDefault="00094290" w:rsidP="00094290">
      <w:pPr>
        <w:jc w:val="center"/>
        <w:rPr>
          <w:rFonts w:ascii="Arial" w:hAnsi="Arial" w:cs="Arial"/>
          <w:b/>
          <w:sz w:val="24"/>
          <w:szCs w:val="24"/>
          <w:lang w:val="en-US"/>
        </w:rPr>
      </w:pPr>
      <w:proofErr w:type="spellStart"/>
      <w:r>
        <w:rPr>
          <w:rFonts w:ascii="Arial" w:hAnsi="Arial" w:cs="Arial"/>
          <w:b/>
          <w:sz w:val="24"/>
          <w:szCs w:val="24"/>
          <w:lang w:val="en-US"/>
        </w:rPr>
        <w:t>Deconflicting</w:t>
      </w:r>
      <w:proofErr w:type="spellEnd"/>
      <w:r>
        <w:rPr>
          <w:rFonts w:ascii="Arial" w:hAnsi="Arial" w:cs="Arial"/>
          <w:b/>
          <w:sz w:val="24"/>
          <w:szCs w:val="24"/>
          <w:lang w:val="en-US"/>
        </w:rPr>
        <w:t xml:space="preserve"> tool</w:t>
      </w:r>
    </w:p>
    <w:p w:rsidR="00094290" w:rsidRPr="007A751A" w:rsidRDefault="00CF153E" w:rsidP="00094290">
      <w:pPr>
        <w:rPr>
          <w:rFonts w:ascii="Arial" w:hAnsi="Arial" w:cs="Arial"/>
          <w:bCs/>
          <w:sz w:val="20"/>
          <w:szCs w:val="20"/>
          <w:u w:val="single"/>
          <w:lang w:val="en-GB"/>
        </w:rPr>
      </w:pPr>
      <w:proofErr w:type="spellStart"/>
      <w:r>
        <w:rPr>
          <w:rFonts w:ascii="Arial" w:hAnsi="Arial" w:cs="Arial"/>
          <w:bCs/>
          <w:sz w:val="20"/>
          <w:szCs w:val="20"/>
          <w:u w:val="single"/>
          <w:lang w:val="en-GB"/>
        </w:rPr>
        <w:t>Requierements</w:t>
      </w:r>
      <w:proofErr w:type="spellEnd"/>
      <w:r>
        <w:rPr>
          <w:rFonts w:ascii="Arial" w:hAnsi="Arial" w:cs="Arial"/>
          <w:bCs/>
          <w:sz w:val="20"/>
          <w:szCs w:val="20"/>
          <w:u w:val="single"/>
          <w:lang w:val="en-GB"/>
        </w:rPr>
        <w:t xml:space="preserve"> for Version 3</w:t>
      </w:r>
    </w:p>
    <w:p w:rsidR="00D02E28" w:rsidRDefault="00D02E28" w:rsidP="00D02E28">
      <w:pPr>
        <w:jc w:val="both"/>
        <w:rPr>
          <w:rFonts w:ascii="Arial" w:hAnsi="Arial" w:cs="Arial"/>
          <w:sz w:val="20"/>
          <w:szCs w:val="20"/>
          <w:lang w:val="en-US"/>
        </w:rPr>
      </w:pPr>
      <w:r>
        <w:rPr>
          <w:rFonts w:ascii="Arial" w:hAnsi="Arial" w:cs="Arial"/>
          <w:sz w:val="20"/>
          <w:szCs w:val="20"/>
          <w:lang w:val="en-US"/>
        </w:rPr>
        <w:t xml:space="preserve">The final version has </w:t>
      </w:r>
      <w:r w:rsidR="00F03968">
        <w:rPr>
          <w:rFonts w:ascii="Arial" w:hAnsi="Arial" w:cs="Arial"/>
          <w:sz w:val="20"/>
          <w:szCs w:val="20"/>
          <w:lang w:val="en-US"/>
        </w:rPr>
        <w:t>two</w:t>
      </w:r>
      <w:r>
        <w:rPr>
          <w:rFonts w:ascii="Arial" w:hAnsi="Arial" w:cs="Arial"/>
          <w:sz w:val="20"/>
          <w:szCs w:val="20"/>
          <w:lang w:val="en-US"/>
        </w:rPr>
        <w:t xml:space="preserve"> additional requirements:</w:t>
      </w:r>
    </w:p>
    <w:p w:rsidR="00CF153E" w:rsidRPr="00CF153E" w:rsidRDefault="00C52DDA" w:rsidP="00CF153E">
      <w:pPr>
        <w:pStyle w:val="Prrafodelista"/>
        <w:numPr>
          <w:ilvl w:val="0"/>
          <w:numId w:val="3"/>
        </w:numPr>
        <w:jc w:val="both"/>
        <w:rPr>
          <w:rFonts w:ascii="Arial" w:hAnsi="Arial" w:cs="Arial"/>
          <w:bCs/>
          <w:sz w:val="20"/>
          <w:szCs w:val="20"/>
          <w:lang w:val="en-GB"/>
        </w:rPr>
      </w:pPr>
      <w:r>
        <w:rPr>
          <w:rFonts w:ascii="Arial" w:hAnsi="Arial" w:cs="Arial"/>
          <w:sz w:val="20"/>
          <w:szCs w:val="20"/>
          <w:lang w:val="en-US"/>
        </w:rPr>
        <w:t>Include a table</w:t>
      </w:r>
      <w:r w:rsidR="00D02E28">
        <w:rPr>
          <w:rFonts w:ascii="Arial" w:hAnsi="Arial" w:cs="Arial"/>
          <w:sz w:val="20"/>
          <w:szCs w:val="20"/>
          <w:lang w:val="en-US"/>
        </w:rPr>
        <w:t xml:space="preserve"> of Flight Companies</w:t>
      </w:r>
      <w:r>
        <w:rPr>
          <w:rFonts w:ascii="Arial" w:hAnsi="Arial" w:cs="Arial"/>
          <w:sz w:val="20"/>
          <w:szCs w:val="20"/>
          <w:lang w:val="en-US"/>
        </w:rPr>
        <w:t xml:space="preserve"> in the data base</w:t>
      </w:r>
      <w:bookmarkStart w:id="0" w:name="_GoBack"/>
      <w:bookmarkEnd w:id="0"/>
      <w:r w:rsidR="00D02E28">
        <w:rPr>
          <w:rFonts w:ascii="Arial" w:hAnsi="Arial" w:cs="Arial"/>
          <w:sz w:val="20"/>
          <w:szCs w:val="20"/>
          <w:lang w:val="en-US"/>
        </w:rPr>
        <w:t>. For each company we have: Name, telephone and email. In the text file of flight plans we have, for each flight plan, the name of the company. When showing information of flight plans (either when showing information of a single flight plan or when showing information of all flight plans) also the name, telephone and email o</w:t>
      </w:r>
      <w:r w:rsidR="00CF153E">
        <w:rPr>
          <w:rFonts w:ascii="Arial" w:hAnsi="Arial" w:cs="Arial"/>
          <w:sz w:val="20"/>
          <w:szCs w:val="20"/>
          <w:lang w:val="en-US"/>
        </w:rPr>
        <w:t xml:space="preserve">f the company must be presented. When the user has decided the speed changes required to solve conflicts, the tool must allow the user to obtain a file describing each change and including telephone and email of the companies involved so that these companies can be adequately informed. The tool must include also an option to show all the information in the data base, insert new companies and remove companies from the data base. </w:t>
      </w:r>
    </w:p>
    <w:p w:rsidR="00D02E28" w:rsidRPr="00F03968" w:rsidRDefault="00CF153E" w:rsidP="00D02E28">
      <w:pPr>
        <w:pStyle w:val="Prrafodelista"/>
        <w:numPr>
          <w:ilvl w:val="0"/>
          <w:numId w:val="3"/>
        </w:numPr>
        <w:jc w:val="both"/>
        <w:rPr>
          <w:rFonts w:ascii="Arial" w:hAnsi="Arial" w:cs="Arial"/>
          <w:bCs/>
          <w:sz w:val="20"/>
          <w:szCs w:val="20"/>
          <w:lang w:val="en-GB"/>
        </w:rPr>
      </w:pPr>
      <w:r w:rsidRPr="00F03968">
        <w:rPr>
          <w:rFonts w:ascii="Arial" w:hAnsi="Arial" w:cs="Arial"/>
          <w:bCs/>
          <w:sz w:val="20"/>
          <w:szCs w:val="20"/>
          <w:lang w:val="en-GB"/>
        </w:rPr>
        <w:t>Additional</w:t>
      </w:r>
      <w:r w:rsidR="00D02E28" w:rsidRPr="00F03968">
        <w:rPr>
          <w:rFonts w:ascii="Arial" w:hAnsi="Arial" w:cs="Arial"/>
          <w:bCs/>
          <w:sz w:val="20"/>
          <w:szCs w:val="20"/>
          <w:lang w:val="en-GB"/>
        </w:rPr>
        <w:t xml:space="preserve"> functionalities defined by the team to make the tool as useful as possible.</w:t>
      </w:r>
    </w:p>
    <w:p w:rsidR="00CF153E" w:rsidRPr="00D02E28" w:rsidRDefault="00CF153E" w:rsidP="00CF153E">
      <w:pPr>
        <w:pStyle w:val="Prrafodelista"/>
        <w:jc w:val="both"/>
        <w:rPr>
          <w:rFonts w:ascii="Arial" w:hAnsi="Arial" w:cs="Arial"/>
          <w:bCs/>
          <w:sz w:val="20"/>
          <w:szCs w:val="20"/>
          <w:lang w:val="en-GB"/>
        </w:rPr>
      </w:pPr>
    </w:p>
    <w:p w:rsidR="00D02E28" w:rsidRPr="00CF153E" w:rsidRDefault="00D02E28" w:rsidP="00D02E28">
      <w:pPr>
        <w:rPr>
          <w:rFonts w:ascii="Arial" w:hAnsi="Arial" w:cs="Arial"/>
          <w:b/>
          <w:sz w:val="20"/>
          <w:szCs w:val="20"/>
          <w:lang w:val="en-US"/>
        </w:rPr>
      </w:pPr>
      <w:r w:rsidRPr="007A751A">
        <w:rPr>
          <w:rFonts w:ascii="Arial" w:hAnsi="Arial" w:cs="Arial"/>
          <w:b/>
          <w:sz w:val="20"/>
          <w:szCs w:val="20"/>
          <w:lang w:val="en-US"/>
        </w:rPr>
        <w:t>Assessment</w:t>
      </w:r>
    </w:p>
    <w:tbl>
      <w:tblPr>
        <w:tblStyle w:val="Tablaconcuadrcula"/>
        <w:tblW w:w="0" w:type="auto"/>
        <w:tblLook w:val="04A0" w:firstRow="1" w:lastRow="0" w:firstColumn="1" w:lastColumn="0" w:noHBand="0" w:noVBand="1"/>
      </w:tblPr>
      <w:tblGrid>
        <w:gridCol w:w="1809"/>
        <w:gridCol w:w="5670"/>
        <w:gridCol w:w="993"/>
      </w:tblGrid>
      <w:tr w:rsidR="00D02E28" w:rsidRPr="007A751A" w:rsidTr="00ED7A10">
        <w:tc>
          <w:tcPr>
            <w:tcW w:w="1809" w:type="dxa"/>
          </w:tcPr>
          <w:p w:rsidR="00D02E28" w:rsidRPr="007A751A" w:rsidRDefault="00D02E28" w:rsidP="00CD3B43">
            <w:pPr>
              <w:jc w:val="center"/>
              <w:rPr>
                <w:rFonts w:ascii="Arial" w:hAnsi="Arial" w:cs="Arial"/>
                <w:b/>
                <w:sz w:val="20"/>
                <w:szCs w:val="20"/>
                <w:lang w:val="en-US"/>
              </w:rPr>
            </w:pPr>
            <w:r w:rsidRPr="007A751A">
              <w:rPr>
                <w:rFonts w:ascii="Arial" w:hAnsi="Arial" w:cs="Arial"/>
                <w:b/>
                <w:sz w:val="20"/>
                <w:szCs w:val="20"/>
                <w:lang w:val="en-US"/>
              </w:rPr>
              <w:t>Criteria</w:t>
            </w:r>
          </w:p>
        </w:tc>
        <w:tc>
          <w:tcPr>
            <w:tcW w:w="5670" w:type="dxa"/>
          </w:tcPr>
          <w:p w:rsidR="00D02E28" w:rsidRPr="007A751A" w:rsidRDefault="00D02E28" w:rsidP="00CD3B43">
            <w:pPr>
              <w:jc w:val="center"/>
              <w:rPr>
                <w:rFonts w:ascii="Arial" w:hAnsi="Arial" w:cs="Arial"/>
                <w:b/>
                <w:sz w:val="20"/>
                <w:szCs w:val="20"/>
                <w:lang w:val="en-US"/>
              </w:rPr>
            </w:pPr>
            <w:r w:rsidRPr="007A751A">
              <w:rPr>
                <w:rFonts w:ascii="Arial" w:hAnsi="Arial" w:cs="Arial"/>
                <w:b/>
                <w:sz w:val="20"/>
                <w:szCs w:val="20"/>
                <w:lang w:val="en-US"/>
              </w:rPr>
              <w:t>Description</w:t>
            </w:r>
          </w:p>
        </w:tc>
        <w:tc>
          <w:tcPr>
            <w:tcW w:w="993" w:type="dxa"/>
          </w:tcPr>
          <w:p w:rsidR="00D02E28" w:rsidRDefault="00D02E28" w:rsidP="00CD3B43">
            <w:pPr>
              <w:jc w:val="center"/>
              <w:rPr>
                <w:rFonts w:ascii="Arial" w:hAnsi="Arial" w:cs="Arial"/>
                <w:b/>
                <w:sz w:val="20"/>
                <w:szCs w:val="20"/>
                <w:lang w:val="en-US"/>
              </w:rPr>
            </w:pPr>
            <w:r w:rsidRPr="007A751A">
              <w:rPr>
                <w:rFonts w:ascii="Arial" w:hAnsi="Arial" w:cs="Arial"/>
                <w:b/>
                <w:sz w:val="20"/>
                <w:szCs w:val="20"/>
                <w:lang w:val="en-US"/>
              </w:rPr>
              <w:t xml:space="preserve">version </w:t>
            </w:r>
            <w:r>
              <w:rPr>
                <w:rFonts w:ascii="Arial" w:hAnsi="Arial" w:cs="Arial"/>
                <w:b/>
                <w:sz w:val="20"/>
                <w:szCs w:val="20"/>
                <w:lang w:val="en-US"/>
              </w:rPr>
              <w:t>3</w:t>
            </w:r>
          </w:p>
          <w:p w:rsidR="00D02E28" w:rsidRPr="007A751A" w:rsidRDefault="00D02E28" w:rsidP="00CD3B43">
            <w:pPr>
              <w:jc w:val="center"/>
              <w:rPr>
                <w:rFonts w:ascii="Arial" w:hAnsi="Arial" w:cs="Arial"/>
                <w:b/>
                <w:sz w:val="20"/>
                <w:szCs w:val="20"/>
                <w:lang w:val="en-US"/>
              </w:rPr>
            </w:pPr>
          </w:p>
        </w:tc>
      </w:tr>
      <w:tr w:rsidR="00D02E28" w:rsidRPr="007A751A" w:rsidTr="00ED7A10">
        <w:tc>
          <w:tcPr>
            <w:tcW w:w="1809"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Complete</w:t>
            </w:r>
          </w:p>
        </w:tc>
        <w:tc>
          <w:tcPr>
            <w:tcW w:w="5670"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 xml:space="preserve">Implements all the requirements </w:t>
            </w:r>
            <w:r w:rsidR="00CF153E">
              <w:rPr>
                <w:rFonts w:ascii="Arial" w:hAnsi="Arial" w:cs="Arial"/>
                <w:sz w:val="20"/>
                <w:szCs w:val="20"/>
                <w:lang w:val="en-US"/>
              </w:rPr>
              <w:t>of version 2 + requirement (a)</w:t>
            </w:r>
          </w:p>
        </w:tc>
        <w:tc>
          <w:tcPr>
            <w:tcW w:w="993" w:type="dxa"/>
          </w:tcPr>
          <w:p w:rsidR="00D02E28" w:rsidRPr="007A751A" w:rsidRDefault="00D02E28" w:rsidP="00CD3B43">
            <w:pPr>
              <w:jc w:val="right"/>
              <w:rPr>
                <w:rFonts w:ascii="Arial" w:hAnsi="Arial" w:cs="Arial"/>
                <w:sz w:val="20"/>
                <w:szCs w:val="20"/>
                <w:lang w:val="en-US"/>
              </w:rPr>
            </w:pPr>
            <w:r w:rsidRPr="007A751A">
              <w:rPr>
                <w:rFonts w:ascii="Arial" w:hAnsi="Arial" w:cs="Arial"/>
                <w:sz w:val="20"/>
                <w:szCs w:val="20"/>
                <w:lang w:val="en-US"/>
              </w:rPr>
              <w:t>45%</w:t>
            </w:r>
          </w:p>
        </w:tc>
      </w:tr>
      <w:tr w:rsidR="00CF153E" w:rsidRPr="007A751A" w:rsidTr="00ED7A10">
        <w:tc>
          <w:tcPr>
            <w:tcW w:w="1809" w:type="dxa"/>
          </w:tcPr>
          <w:p w:rsidR="00CF153E" w:rsidRPr="007A751A" w:rsidRDefault="00CF153E" w:rsidP="00CD3B43">
            <w:pPr>
              <w:rPr>
                <w:rFonts w:ascii="Arial" w:hAnsi="Arial" w:cs="Arial"/>
                <w:sz w:val="20"/>
                <w:szCs w:val="20"/>
                <w:lang w:val="en-US"/>
              </w:rPr>
            </w:pPr>
            <w:r w:rsidRPr="007A751A">
              <w:rPr>
                <w:rFonts w:ascii="Arial" w:hAnsi="Arial" w:cs="Arial"/>
                <w:sz w:val="20"/>
                <w:szCs w:val="20"/>
                <w:lang w:val="en-US"/>
              </w:rPr>
              <w:t>Additional functionalities</w:t>
            </w:r>
          </w:p>
        </w:tc>
        <w:tc>
          <w:tcPr>
            <w:tcW w:w="5670" w:type="dxa"/>
          </w:tcPr>
          <w:p w:rsidR="00CF153E" w:rsidRPr="007A751A" w:rsidRDefault="00CF153E" w:rsidP="00CD3B43">
            <w:pPr>
              <w:rPr>
                <w:rFonts w:ascii="Arial" w:hAnsi="Arial" w:cs="Arial"/>
                <w:sz w:val="20"/>
                <w:szCs w:val="20"/>
                <w:lang w:val="en-US"/>
              </w:rPr>
            </w:pPr>
            <w:r w:rsidRPr="007A751A">
              <w:rPr>
                <w:rFonts w:ascii="Arial" w:hAnsi="Arial" w:cs="Arial"/>
                <w:sz w:val="20"/>
                <w:szCs w:val="20"/>
                <w:lang w:val="en-US"/>
              </w:rPr>
              <w:t>Additional functionalities are not trivial and make the tool really interesting and useful</w:t>
            </w:r>
          </w:p>
        </w:tc>
        <w:tc>
          <w:tcPr>
            <w:tcW w:w="993" w:type="dxa"/>
          </w:tcPr>
          <w:p w:rsidR="00CF153E" w:rsidRPr="007A751A" w:rsidRDefault="00F03968" w:rsidP="00CD3B43">
            <w:pPr>
              <w:jc w:val="right"/>
              <w:rPr>
                <w:rFonts w:ascii="Arial" w:hAnsi="Arial" w:cs="Arial"/>
                <w:sz w:val="20"/>
                <w:szCs w:val="20"/>
                <w:lang w:val="en-US"/>
              </w:rPr>
            </w:pPr>
            <w:r>
              <w:rPr>
                <w:rFonts w:ascii="Arial" w:hAnsi="Arial" w:cs="Arial"/>
                <w:sz w:val="20"/>
                <w:szCs w:val="20"/>
                <w:lang w:val="en-US"/>
              </w:rPr>
              <w:t>2</w:t>
            </w:r>
            <w:r w:rsidR="00CF153E" w:rsidRPr="007A751A">
              <w:rPr>
                <w:rFonts w:ascii="Arial" w:hAnsi="Arial" w:cs="Arial"/>
                <w:sz w:val="20"/>
                <w:szCs w:val="20"/>
                <w:lang w:val="en-US"/>
              </w:rPr>
              <w:t>5%</w:t>
            </w:r>
          </w:p>
        </w:tc>
      </w:tr>
      <w:tr w:rsidR="00D02E28" w:rsidRPr="007A751A" w:rsidTr="00ED7A10">
        <w:tc>
          <w:tcPr>
            <w:tcW w:w="1809"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Robust</w:t>
            </w:r>
          </w:p>
        </w:tc>
        <w:tc>
          <w:tcPr>
            <w:tcW w:w="5670"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The tool never hangs, even if user inputs wrong data</w:t>
            </w:r>
          </w:p>
        </w:tc>
        <w:tc>
          <w:tcPr>
            <w:tcW w:w="993" w:type="dxa"/>
          </w:tcPr>
          <w:p w:rsidR="00D02E28" w:rsidRPr="007A751A" w:rsidRDefault="00D02E28" w:rsidP="00CD3B43">
            <w:pPr>
              <w:jc w:val="right"/>
              <w:rPr>
                <w:rFonts w:ascii="Arial" w:hAnsi="Arial" w:cs="Arial"/>
                <w:sz w:val="20"/>
                <w:szCs w:val="20"/>
                <w:lang w:val="en-US"/>
              </w:rPr>
            </w:pPr>
            <w:r w:rsidRPr="007A751A">
              <w:rPr>
                <w:rFonts w:ascii="Arial" w:hAnsi="Arial" w:cs="Arial"/>
                <w:sz w:val="20"/>
                <w:szCs w:val="20"/>
                <w:lang w:val="en-US"/>
              </w:rPr>
              <w:t>7,5%</w:t>
            </w:r>
          </w:p>
        </w:tc>
      </w:tr>
      <w:tr w:rsidR="00D02E28" w:rsidRPr="007A751A" w:rsidTr="00ED7A10">
        <w:tc>
          <w:tcPr>
            <w:tcW w:w="1809"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User friendly</w:t>
            </w:r>
          </w:p>
        </w:tc>
        <w:tc>
          <w:tcPr>
            <w:tcW w:w="5670" w:type="dxa"/>
          </w:tcPr>
          <w:p w:rsidR="003E601C" w:rsidRDefault="003E601C" w:rsidP="003E601C">
            <w:pPr>
              <w:rPr>
                <w:rFonts w:ascii="Arial" w:hAnsi="Arial" w:cs="Arial"/>
                <w:sz w:val="20"/>
                <w:szCs w:val="20"/>
                <w:lang w:val="en-US"/>
              </w:rPr>
            </w:pPr>
            <w:r>
              <w:rPr>
                <w:rFonts w:ascii="Arial" w:hAnsi="Arial" w:cs="Arial"/>
                <w:sz w:val="20"/>
                <w:szCs w:val="20"/>
                <w:lang w:val="en-US"/>
              </w:rPr>
              <w:t>The tool is visually attractive and realistic. It is easy to use.</w:t>
            </w:r>
          </w:p>
          <w:p w:rsidR="00D02E28" w:rsidRPr="007A751A" w:rsidRDefault="003E601C" w:rsidP="003E601C">
            <w:pPr>
              <w:rPr>
                <w:rFonts w:ascii="Arial" w:hAnsi="Arial" w:cs="Arial"/>
                <w:sz w:val="20"/>
                <w:szCs w:val="20"/>
                <w:lang w:val="en-US"/>
              </w:rPr>
            </w:pPr>
            <w:r w:rsidRPr="007A751A">
              <w:rPr>
                <w:rFonts w:ascii="Arial" w:hAnsi="Arial" w:cs="Arial"/>
                <w:sz w:val="20"/>
                <w:szCs w:val="20"/>
                <w:lang w:val="en-US"/>
              </w:rPr>
              <w:t>User never doubts on how to interact with the tool.</w:t>
            </w:r>
          </w:p>
        </w:tc>
        <w:tc>
          <w:tcPr>
            <w:tcW w:w="993" w:type="dxa"/>
          </w:tcPr>
          <w:p w:rsidR="00D02E28" w:rsidRPr="007A751A" w:rsidRDefault="00D02E28" w:rsidP="00CD3B43">
            <w:pPr>
              <w:jc w:val="right"/>
              <w:rPr>
                <w:rFonts w:ascii="Arial" w:hAnsi="Arial" w:cs="Arial"/>
                <w:sz w:val="20"/>
                <w:szCs w:val="20"/>
                <w:lang w:val="en-US"/>
              </w:rPr>
            </w:pPr>
            <w:r w:rsidRPr="007A751A">
              <w:rPr>
                <w:rFonts w:ascii="Arial" w:hAnsi="Arial" w:cs="Arial"/>
                <w:sz w:val="20"/>
                <w:szCs w:val="20"/>
                <w:lang w:val="en-US"/>
              </w:rPr>
              <w:t>7,5%</w:t>
            </w:r>
          </w:p>
        </w:tc>
      </w:tr>
      <w:tr w:rsidR="00D02E28" w:rsidRPr="007A751A" w:rsidTr="00ED7A10">
        <w:tc>
          <w:tcPr>
            <w:tcW w:w="1809"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Efficient</w:t>
            </w:r>
          </w:p>
        </w:tc>
        <w:tc>
          <w:tcPr>
            <w:tcW w:w="5670"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The best algorithms are used always</w:t>
            </w:r>
          </w:p>
        </w:tc>
        <w:tc>
          <w:tcPr>
            <w:tcW w:w="993" w:type="dxa"/>
          </w:tcPr>
          <w:p w:rsidR="00D02E28" w:rsidRPr="007A751A" w:rsidRDefault="00D02E28" w:rsidP="00CD3B43">
            <w:pPr>
              <w:jc w:val="right"/>
              <w:rPr>
                <w:rFonts w:ascii="Arial" w:hAnsi="Arial" w:cs="Arial"/>
                <w:sz w:val="20"/>
                <w:szCs w:val="20"/>
                <w:lang w:val="en-US"/>
              </w:rPr>
            </w:pPr>
            <w:r w:rsidRPr="007A751A">
              <w:rPr>
                <w:rFonts w:ascii="Arial" w:hAnsi="Arial" w:cs="Arial"/>
                <w:sz w:val="20"/>
                <w:szCs w:val="20"/>
                <w:lang w:val="en-US"/>
              </w:rPr>
              <w:t>5%</w:t>
            </w:r>
          </w:p>
        </w:tc>
      </w:tr>
      <w:tr w:rsidR="00D02E28" w:rsidRPr="007A751A" w:rsidTr="00ED7A10">
        <w:tc>
          <w:tcPr>
            <w:tcW w:w="1809"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Well organized and documented</w:t>
            </w:r>
          </w:p>
        </w:tc>
        <w:tc>
          <w:tcPr>
            <w:tcW w:w="5670" w:type="dxa"/>
          </w:tcPr>
          <w:p w:rsidR="00D02E28" w:rsidRPr="007A751A" w:rsidRDefault="00D02E28" w:rsidP="00CD3B43">
            <w:pPr>
              <w:rPr>
                <w:rFonts w:ascii="Arial" w:hAnsi="Arial" w:cs="Arial"/>
                <w:sz w:val="20"/>
                <w:szCs w:val="20"/>
                <w:lang w:val="en-US"/>
              </w:rPr>
            </w:pPr>
            <w:r w:rsidRPr="007A751A">
              <w:rPr>
                <w:rFonts w:ascii="Arial" w:hAnsi="Arial" w:cs="Arial"/>
                <w:sz w:val="20"/>
                <w:szCs w:val="20"/>
                <w:lang w:val="en-US"/>
              </w:rPr>
              <w:t xml:space="preserve">Good organization of code into classes and forms. Enough comments in every block of code. Good use of indentation. </w:t>
            </w:r>
          </w:p>
        </w:tc>
        <w:tc>
          <w:tcPr>
            <w:tcW w:w="993" w:type="dxa"/>
          </w:tcPr>
          <w:p w:rsidR="00D02E28" w:rsidRPr="007A751A" w:rsidRDefault="00D02E28" w:rsidP="00CD3B43">
            <w:pPr>
              <w:jc w:val="right"/>
              <w:rPr>
                <w:rFonts w:ascii="Arial" w:hAnsi="Arial" w:cs="Arial"/>
                <w:sz w:val="20"/>
                <w:szCs w:val="20"/>
                <w:lang w:val="en-US"/>
              </w:rPr>
            </w:pPr>
            <w:r w:rsidRPr="007A751A">
              <w:rPr>
                <w:rFonts w:ascii="Arial" w:hAnsi="Arial" w:cs="Arial"/>
                <w:sz w:val="20"/>
                <w:szCs w:val="20"/>
                <w:lang w:val="en-US"/>
              </w:rPr>
              <w:t>10%</w:t>
            </w:r>
          </w:p>
        </w:tc>
      </w:tr>
    </w:tbl>
    <w:p w:rsidR="00D02E28" w:rsidRPr="007A751A" w:rsidRDefault="00D02E28" w:rsidP="00D02E28">
      <w:pPr>
        <w:rPr>
          <w:rFonts w:ascii="Arial" w:hAnsi="Arial" w:cs="Arial"/>
          <w:sz w:val="20"/>
          <w:szCs w:val="20"/>
          <w:lang w:val="en-US"/>
        </w:rPr>
      </w:pPr>
    </w:p>
    <w:p w:rsidR="00E5329A" w:rsidRPr="00094290" w:rsidRDefault="00E5329A">
      <w:pPr>
        <w:rPr>
          <w:lang w:val="en-US"/>
        </w:rPr>
      </w:pPr>
    </w:p>
    <w:sectPr w:rsidR="00E5329A" w:rsidRPr="00094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D03B4"/>
    <w:multiLevelType w:val="hybridMultilevel"/>
    <w:tmpl w:val="68E0C8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241C8E"/>
    <w:multiLevelType w:val="hybridMultilevel"/>
    <w:tmpl w:val="52EC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6BB421E"/>
    <w:multiLevelType w:val="hybridMultilevel"/>
    <w:tmpl w:val="508A4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90"/>
    <w:rsid w:val="00094290"/>
    <w:rsid w:val="000A0C40"/>
    <w:rsid w:val="003E601C"/>
    <w:rsid w:val="00564C49"/>
    <w:rsid w:val="008F374A"/>
    <w:rsid w:val="00C52DDA"/>
    <w:rsid w:val="00CF153E"/>
    <w:rsid w:val="00D02E28"/>
    <w:rsid w:val="00E5329A"/>
    <w:rsid w:val="00ED7A10"/>
    <w:rsid w:val="00F03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C166"/>
  <w15:docId w15:val="{B603671C-142C-4C4B-83DE-E86CD710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2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290"/>
    <w:pPr>
      <w:ind w:left="720"/>
      <w:contextualSpacing/>
    </w:pPr>
  </w:style>
  <w:style w:type="table" w:styleId="Tablaconcuadrcula">
    <w:name w:val="Table Grid"/>
    <w:basedOn w:val="Tablanormal"/>
    <w:uiPriority w:val="59"/>
    <w:rsid w:val="0009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097B6-9641-468C-8A6A-BA06A0C0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Valero</dc:creator>
  <cp:lastModifiedBy>Pablo</cp:lastModifiedBy>
  <cp:revision>2</cp:revision>
  <dcterms:created xsi:type="dcterms:W3CDTF">2017-05-15T09:59:00Z</dcterms:created>
  <dcterms:modified xsi:type="dcterms:W3CDTF">2017-05-15T09:59:00Z</dcterms:modified>
</cp:coreProperties>
</file>