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6A2AF" w14:textId="77777777" w:rsidR="00F93C61" w:rsidRDefault="00F93C61">
      <w:pPr>
        <w:spacing w:before="1440"/>
      </w:pPr>
    </w:p>
    <w:p w14:paraId="087BFF7A" w14:textId="77777777" w:rsidR="00F93C61" w:rsidRDefault="00D8222A">
      <w:pPr>
        <w:spacing w:after="80"/>
        <w:jc w:val="center"/>
      </w:pPr>
      <w:r>
        <w:rPr>
          <w:b/>
          <w:bCs/>
          <w:color w:val="1F4E79"/>
          <w:sz w:val="52"/>
          <w:szCs w:val="52"/>
        </w:rPr>
        <w:t>GUÍA DE OPERACIÓN</w:t>
      </w:r>
    </w:p>
    <w:p w14:paraId="18048E04" w14:textId="77777777" w:rsidR="00F93C61" w:rsidRDefault="00D8222A">
      <w:pPr>
        <w:spacing w:after="80"/>
        <w:jc w:val="center"/>
      </w:pPr>
      <w:r>
        <w:rPr>
          <w:b/>
          <w:bCs/>
          <w:color w:val="2E75B6"/>
          <w:sz w:val="36"/>
          <w:szCs w:val="36"/>
        </w:rPr>
        <w:t xml:space="preserve">Migración </w:t>
      </w:r>
      <w:proofErr w:type="spellStart"/>
      <w:r>
        <w:rPr>
          <w:b/>
          <w:bCs/>
          <w:color w:val="2E75B6"/>
          <w:sz w:val="36"/>
          <w:szCs w:val="36"/>
        </w:rPr>
        <w:t>CMDBuild</w:t>
      </w:r>
      <w:proofErr w:type="spellEnd"/>
      <w:r>
        <w:rPr>
          <w:b/>
          <w:bCs/>
          <w:color w:val="2E75B6"/>
          <w:sz w:val="36"/>
          <w:szCs w:val="36"/>
        </w:rPr>
        <w:t xml:space="preserve"> → </w:t>
      </w:r>
      <w:proofErr w:type="spellStart"/>
      <w:r>
        <w:rPr>
          <w:b/>
          <w:bCs/>
          <w:color w:val="2E75B6"/>
          <w:sz w:val="36"/>
          <w:szCs w:val="36"/>
        </w:rPr>
        <w:t>NetBox</w:t>
      </w:r>
      <w:proofErr w:type="spellEnd"/>
    </w:p>
    <w:p w14:paraId="01C8E6C1" w14:textId="77777777" w:rsidR="00F93C61" w:rsidRDefault="00F93C61">
      <w:pPr>
        <w:spacing w:before="200"/>
      </w:pPr>
    </w:p>
    <w:p w14:paraId="13492F8A" w14:textId="77777777" w:rsidR="00F93C61" w:rsidRDefault="00F93C61">
      <w:pPr>
        <w:pBdr>
          <w:bottom w:val="single" w:sz="6" w:space="1" w:color="2E75B6"/>
        </w:pBdr>
        <w:spacing w:before="160" w:after="160"/>
      </w:pPr>
    </w:p>
    <w:p w14:paraId="79B1882A" w14:textId="77777777" w:rsidR="00F93C61" w:rsidRDefault="00F93C61">
      <w:pPr>
        <w:spacing w:before="200"/>
      </w:pPr>
    </w:p>
    <w:p w14:paraId="2AC1AB98" w14:textId="77777777" w:rsidR="00F93C61" w:rsidRDefault="00D8222A">
      <w:pPr>
        <w:spacing w:after="120"/>
        <w:jc w:val="center"/>
      </w:pPr>
      <w:r>
        <w:rPr>
          <w:color w:val="595959"/>
          <w:sz w:val="28"/>
          <w:szCs w:val="28"/>
        </w:rPr>
        <w:t xml:space="preserve">Junta de Andalucía — </w:t>
      </w:r>
      <w:proofErr w:type="spellStart"/>
      <w:r>
        <w:rPr>
          <w:color w:val="595959"/>
          <w:sz w:val="28"/>
          <w:szCs w:val="28"/>
        </w:rPr>
        <w:t>Sandetel</w:t>
      </w:r>
      <w:proofErr w:type="spellEnd"/>
    </w:p>
    <w:p w14:paraId="62E0B544" w14:textId="77777777" w:rsidR="00F93C61" w:rsidRDefault="00D8222A">
      <w:pPr>
        <w:spacing w:after="80"/>
        <w:jc w:val="center"/>
      </w:pPr>
      <w:r>
        <w:rPr>
          <w:color w:val="595959"/>
          <w:sz w:val="24"/>
          <w:szCs w:val="24"/>
        </w:rPr>
        <w:t>Guía técnica para levantar el entorno y ejecutar la migración</w:t>
      </w:r>
    </w:p>
    <w:p w14:paraId="6196E3BE" w14:textId="77777777" w:rsidR="00F93C61" w:rsidRDefault="00F93C61">
      <w:pPr>
        <w:spacing w:before="60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</w:tblGrid>
      <w:tr w:rsidR="00F93C61" w14:paraId="7DFDFECE" w14:textId="77777777"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BDB65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Versión: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C96B3" w14:textId="77777777" w:rsidR="00F93C61" w:rsidRDefault="00D8222A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93C61" w14:paraId="096432EB" w14:textId="77777777"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25245E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Fecha: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0F141" w14:textId="77777777" w:rsidR="00F93C61" w:rsidRDefault="00D8222A">
            <w:r>
              <w:rPr>
                <w:color w:val="000000"/>
                <w:sz w:val="20"/>
                <w:szCs w:val="20"/>
              </w:rPr>
              <w:t>28 de mayo de 2026</w:t>
            </w:r>
          </w:p>
        </w:tc>
      </w:tr>
      <w:tr w:rsidR="00F93C61" w14:paraId="39C10900" w14:textId="77777777"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020EDA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Elaborado por:</w:t>
            </w:r>
          </w:p>
        </w:tc>
        <w:tc>
          <w:tcPr>
            <w:tcW w:w="2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0A4DA" w14:textId="6DDB1825" w:rsidR="00F93C61" w:rsidRDefault="00AD1D64">
            <w:r>
              <w:rPr>
                <w:color w:val="000000"/>
                <w:sz w:val="20"/>
                <w:szCs w:val="20"/>
              </w:rPr>
              <w:t>Sergio González Chacón</w:t>
            </w:r>
          </w:p>
        </w:tc>
      </w:tr>
    </w:tbl>
    <w:p w14:paraId="3D831B9E" w14:textId="77777777" w:rsidR="00F93C61" w:rsidRDefault="00D8222A">
      <w:r>
        <w:br w:type="page"/>
      </w:r>
    </w:p>
    <w:p w14:paraId="69C75556" w14:textId="77777777" w:rsidR="00F93C61" w:rsidRDefault="00F93C61">
      <w:pPr>
        <w:sectPr w:rsidR="00F93C61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F21B563" w14:textId="77777777" w:rsidR="00F93C61" w:rsidRDefault="00D8222A">
      <w:pPr>
        <w:pStyle w:val="Ttulo1"/>
      </w:pPr>
      <w:r>
        <w:lastRenderedPageBreak/>
        <w:t>1. ¿Qué hemos hecho?</w:t>
      </w:r>
    </w:p>
    <w:p w14:paraId="6B385514" w14:textId="77777777" w:rsidR="00F93C61" w:rsidRDefault="00D8222A">
      <w:pPr>
        <w:spacing w:before="80" w:after="80"/>
      </w:pPr>
      <w:r>
        <w:rPr>
          <w:color w:val="000000"/>
        </w:rPr>
        <w:t xml:space="preserve">Teníamos un inventario de servidores y aplicaciones de </w:t>
      </w:r>
      <w:proofErr w:type="spellStart"/>
      <w:r>
        <w:rPr>
          <w:color w:val="000000"/>
        </w:rPr>
        <w:t>Sandetel</w:t>
      </w:r>
      <w:proofErr w:type="spellEnd"/>
      <w:r>
        <w:rPr>
          <w:color w:val="000000"/>
        </w:rPr>
        <w:t xml:space="preserve"> en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. La tarea era moverlo a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>, una plataforma más moderna y con mayor capacidad de integración.</w:t>
      </w:r>
    </w:p>
    <w:p w14:paraId="6B24D05B" w14:textId="77777777" w:rsidR="00F93C61" w:rsidRDefault="00F93C61">
      <w:pPr>
        <w:spacing w:before="80"/>
      </w:pPr>
    </w:p>
    <w:p w14:paraId="7E5A2911" w14:textId="77777777" w:rsidR="00F93C61" w:rsidRDefault="00D8222A">
      <w:pPr>
        <w:spacing w:before="80" w:after="80"/>
      </w:pPr>
      <w:r>
        <w:rPr>
          <w:color w:val="000000"/>
        </w:rPr>
        <w:t xml:space="preserve">Para no hacerlo a mano registro por registro (176 en total), se ha automatizado el proceso completo mediante un script Python que lee los datos exportados de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y los importa en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 xml:space="preserve"> a través de su API.</w:t>
      </w:r>
    </w:p>
    <w:p w14:paraId="63E674AC" w14:textId="77777777" w:rsidR="00F93C61" w:rsidRDefault="00F93C61">
      <w:pPr>
        <w:spacing w:before="80"/>
      </w:pPr>
    </w:p>
    <w:p w14:paraId="1B16E24C" w14:textId="77777777" w:rsidR="00F93C61" w:rsidRDefault="00D8222A">
      <w:pPr>
        <w:pStyle w:val="Ttulo2"/>
      </w:pPr>
      <w:r>
        <w:t>1.1. Resultado final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3426"/>
      </w:tblGrid>
      <w:tr w:rsidR="00F93C61" w14:paraId="3E187F0F" w14:textId="77777777">
        <w:tc>
          <w:tcPr>
            <w:tcW w:w="36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44218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986D4E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Cantidad</w:t>
            </w:r>
          </w:p>
        </w:tc>
        <w:tc>
          <w:tcPr>
            <w:tcW w:w="34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63A55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Ubicación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NetBox</w:t>
            </w:r>
            <w:proofErr w:type="spellEnd"/>
          </w:p>
        </w:tc>
      </w:tr>
      <w:tr w:rsidR="00F93C61" w14:paraId="4A755030" w14:textId="77777777"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F346C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Servicios TI migrados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AF923" w14:textId="77777777" w:rsidR="00F93C61" w:rsidRDefault="00D8222A">
            <w:r>
              <w:rPr>
                <w:color w:val="000000"/>
                <w:sz w:val="20"/>
                <w:szCs w:val="20"/>
              </w:rPr>
              <w:t>99</w:t>
            </w:r>
          </w:p>
        </w:tc>
        <w:tc>
          <w:tcPr>
            <w:tcW w:w="3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48EC0" w14:textId="77777777" w:rsidR="00F93C61" w:rsidRDefault="00D8222A">
            <w:proofErr w:type="spellStart"/>
            <w:r>
              <w:rPr>
                <w:color w:val="000000"/>
                <w:sz w:val="20"/>
                <w:szCs w:val="20"/>
              </w:rPr>
              <w:t>Cluster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Sandetel</w:t>
            </w:r>
            <w:proofErr w:type="spellEnd"/>
            <w:r>
              <w:rPr>
                <w:color w:val="000000"/>
                <w:sz w:val="20"/>
                <w:szCs w:val="20"/>
              </w:rPr>
              <w:t>-Servicios</w:t>
            </w:r>
          </w:p>
        </w:tc>
      </w:tr>
      <w:tr w:rsidR="00F93C61" w14:paraId="69FF77F7" w14:textId="77777777"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92259F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Aplicaciones migradas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B9F29F" w14:textId="77777777" w:rsidR="00F93C61" w:rsidRDefault="00D8222A">
            <w:r>
              <w:rPr>
                <w:color w:val="000000"/>
                <w:sz w:val="20"/>
                <w:szCs w:val="20"/>
              </w:rPr>
              <w:t>52</w:t>
            </w:r>
          </w:p>
        </w:tc>
        <w:tc>
          <w:tcPr>
            <w:tcW w:w="3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D7788" w14:textId="77777777" w:rsidR="00F93C61" w:rsidRDefault="00D8222A">
            <w:proofErr w:type="spellStart"/>
            <w:r>
              <w:rPr>
                <w:color w:val="000000"/>
                <w:sz w:val="20"/>
                <w:szCs w:val="20"/>
              </w:rPr>
              <w:t>Cluster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Sandetel</w:t>
            </w:r>
            <w:proofErr w:type="spellEnd"/>
            <w:r>
              <w:rPr>
                <w:color w:val="000000"/>
                <w:sz w:val="20"/>
                <w:szCs w:val="20"/>
              </w:rPr>
              <w:t>-Aplicaciones</w:t>
            </w:r>
          </w:p>
        </w:tc>
      </w:tr>
      <w:tr w:rsidR="00F93C61" w14:paraId="5A4A8A9E" w14:textId="77777777"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A3D96" w14:textId="77777777" w:rsidR="00F93C61" w:rsidRDefault="00D8222A">
            <w:proofErr w:type="gramStart"/>
            <w:r>
              <w:rPr>
                <w:b/>
                <w:bCs/>
                <w:color w:val="1F4E79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1F4E79"/>
                <w:sz w:val="20"/>
                <w:szCs w:val="20"/>
              </w:rPr>
              <w:t xml:space="preserve"> registros únicos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96AD4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151</w:t>
            </w:r>
          </w:p>
        </w:tc>
        <w:tc>
          <w:tcPr>
            <w:tcW w:w="3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3F77F" w14:textId="77777777" w:rsidR="00F93C61" w:rsidRDefault="00D8222A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F93C61" w14:paraId="10B8EF66" w14:textId="77777777">
        <w:tc>
          <w:tcPr>
            <w:tcW w:w="36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4B42D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Errores en la migración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107F3" w14:textId="77777777" w:rsidR="00F93C61" w:rsidRDefault="00D8222A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4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ADACE" w14:textId="77777777" w:rsidR="00F93C61" w:rsidRDefault="00D8222A">
            <w:r>
              <w:rPr>
                <w:color w:val="000000"/>
                <w:sz w:val="20"/>
                <w:szCs w:val="20"/>
              </w:rPr>
              <w:t>—</w:t>
            </w:r>
          </w:p>
        </w:tc>
      </w:tr>
    </w:tbl>
    <w:p w14:paraId="21C4D860" w14:textId="77777777" w:rsidR="00F93C61" w:rsidRDefault="00F93C6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3C61" w14:paraId="797FB5C0" w14:textId="77777777">
        <w:tc>
          <w:tcPr>
            <w:tcW w:w="902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AD96D2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 xml:space="preserve">Nota: </w:t>
            </w:r>
            <w:r>
              <w:rPr>
                <w:color w:val="595959"/>
                <w:sz w:val="20"/>
                <w:szCs w:val="20"/>
              </w:rPr>
              <w:t xml:space="preserve">Los 52 dispositivos que aparecían en las dos tablas de </w:t>
            </w:r>
            <w:proofErr w:type="spellStart"/>
            <w:r>
              <w:rPr>
                <w:color w:val="595959"/>
                <w:sz w:val="20"/>
                <w:szCs w:val="20"/>
              </w:rPr>
              <w:t>CMDBuild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(Servicios TI y Aplicaciones) se han importado como dos objetos separados en </w:t>
            </w:r>
            <w:proofErr w:type="spellStart"/>
            <w:r>
              <w:rPr>
                <w:color w:val="595959"/>
                <w:sz w:val="20"/>
                <w:szCs w:val="20"/>
              </w:rPr>
              <w:t>NetBox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uno en cada </w:t>
            </w:r>
            <w:proofErr w:type="spellStart"/>
            <w:r>
              <w:rPr>
                <w:color w:val="595959"/>
                <w:sz w:val="20"/>
                <w:szCs w:val="20"/>
              </w:rPr>
              <w:t>cluster</w:t>
            </w:r>
            <w:proofErr w:type="spellEnd"/>
            <w:r>
              <w:rPr>
                <w:color w:val="595959"/>
                <w:sz w:val="20"/>
                <w:szCs w:val="20"/>
              </w:rPr>
              <w:t>, vinculados entre sí mediante el campo 'Servicio TI relacionado'.</w:t>
            </w:r>
          </w:p>
        </w:tc>
      </w:tr>
    </w:tbl>
    <w:p w14:paraId="336C812F" w14:textId="77777777" w:rsidR="00F93C61" w:rsidRDefault="00F93C61">
      <w:pPr>
        <w:spacing w:before="80"/>
      </w:pPr>
    </w:p>
    <w:p w14:paraId="64A4BA6B" w14:textId="77777777" w:rsidR="00F93C61" w:rsidRDefault="00D8222A">
      <w:pPr>
        <w:pStyle w:val="Ttulo2"/>
      </w:pPr>
      <w:r>
        <w:t xml:space="preserve">1.2. Estructura en </w:t>
      </w:r>
      <w:proofErr w:type="spellStart"/>
      <w:r>
        <w:t>NetBox</w:t>
      </w:r>
      <w:proofErr w:type="spellEnd"/>
    </w:p>
    <w:p w14:paraId="1E908C9D" w14:textId="77777777" w:rsidR="00F93C61" w:rsidRDefault="00D8222A">
      <w:pPr>
        <w:spacing w:before="80" w:after="80"/>
      </w:pP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 xml:space="preserve"> organiza los datos de la siguiente manera tras la migración:</w:t>
      </w:r>
    </w:p>
    <w:p w14:paraId="2A6F3289" w14:textId="77777777" w:rsidR="00F93C61" w:rsidRDefault="00F93C61">
      <w:pPr>
        <w:spacing w:before="80"/>
      </w:pPr>
    </w:p>
    <w:p w14:paraId="06F280E6" w14:textId="77777777" w:rsidR="00F93C61" w:rsidRDefault="00D8222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000000"/>
        </w:rPr>
        <w:t>Cluster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Sandetel</w:t>
      </w:r>
      <w:proofErr w:type="spellEnd"/>
      <w:r>
        <w:rPr>
          <w:color w:val="000000"/>
        </w:rPr>
        <w:t xml:space="preserve">-Servicios: contiene los 99 registros de la tabla Servicios TI de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, con todos sus campos (CPU, RAM, disco, SO, </w:t>
      </w:r>
      <w:proofErr w:type="spellStart"/>
      <w:r>
        <w:rPr>
          <w:color w:val="000000"/>
        </w:rPr>
        <w:t>IPs</w:t>
      </w:r>
      <w:proofErr w:type="spellEnd"/>
      <w:r>
        <w:rPr>
          <w:color w:val="000000"/>
        </w:rPr>
        <w:t>, encargo, etc.).</w:t>
      </w:r>
    </w:p>
    <w:p w14:paraId="2047A3D7" w14:textId="77777777" w:rsidR="00F93C61" w:rsidRDefault="00D8222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000000"/>
        </w:rPr>
        <w:t>Cluster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Sandetel</w:t>
      </w:r>
      <w:proofErr w:type="spellEnd"/>
      <w:r>
        <w:rPr>
          <w:color w:val="000000"/>
        </w:rPr>
        <w:t xml:space="preserve">-Aplicaciones: contiene los 52 registros de la tabla Aplicaciones que también existían en Servicios TI. Cada uno tiene el campo 'Servicio TI relacionado' apuntando al registro correspondiente en </w:t>
      </w:r>
      <w:proofErr w:type="spellStart"/>
      <w:r>
        <w:rPr>
          <w:color w:val="000000"/>
        </w:rPr>
        <w:t>Sandetel</w:t>
      </w:r>
      <w:proofErr w:type="spellEnd"/>
      <w:r>
        <w:rPr>
          <w:color w:val="000000"/>
        </w:rPr>
        <w:t>-Servicios.</w:t>
      </w:r>
    </w:p>
    <w:p w14:paraId="77652FFE" w14:textId="77777777" w:rsidR="00F93C61" w:rsidRDefault="00D8222A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>Tags: cada registro tiene una etiqueta — 'servicio-ti' (rojo) o '</w:t>
      </w:r>
      <w:proofErr w:type="spellStart"/>
      <w:r>
        <w:rPr>
          <w:color w:val="000000"/>
        </w:rPr>
        <w:t>aplicacion</w:t>
      </w:r>
      <w:proofErr w:type="spellEnd"/>
      <w:r>
        <w:rPr>
          <w:color w:val="000000"/>
        </w:rPr>
        <w:t>' (verde) — que permite filtrarlos fácilmente.</w:t>
      </w:r>
    </w:p>
    <w:p w14:paraId="7FEF08A6" w14:textId="77777777" w:rsidR="00F93C61" w:rsidRDefault="00D8222A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000000"/>
        </w:rPr>
        <w:t>Custom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Fields</w:t>
      </w:r>
      <w:proofErr w:type="spellEnd"/>
      <w:r>
        <w:rPr>
          <w:color w:val="000000"/>
        </w:rPr>
        <w:t xml:space="preserve">: los 22 campos personalizados creados recogen todos los atributos de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 xml:space="preserve"> que no tienen equivalente nativo en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>.</w:t>
      </w:r>
    </w:p>
    <w:p w14:paraId="102BBF5E" w14:textId="77777777" w:rsidR="00F93C61" w:rsidRDefault="00F93C61">
      <w:pPr>
        <w:spacing w:before="80"/>
      </w:pPr>
    </w:p>
    <w:p w14:paraId="795944BF" w14:textId="77777777" w:rsidR="00F93C61" w:rsidRDefault="00D8222A">
      <w:pPr>
        <w:pStyle w:val="Ttulo2"/>
      </w:pPr>
      <w:r>
        <w:t>1.3. Ficheros del proyecto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F93C61" w14:paraId="4DA4FC17" w14:textId="77777777">
        <w:tc>
          <w:tcPr>
            <w:tcW w:w="3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F5E27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Fichero</w:t>
            </w:r>
          </w:p>
        </w:tc>
        <w:tc>
          <w:tcPr>
            <w:tcW w:w="60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BE74C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F93C61" w14:paraId="7C5065CE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7E202" w14:textId="77777777" w:rsidR="00F93C61" w:rsidRDefault="00D8222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migrate.py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656E5" w14:textId="77777777" w:rsidR="00F93C61" w:rsidRDefault="00D8222A">
            <w:r>
              <w:rPr>
                <w:color w:val="000000"/>
                <w:sz w:val="20"/>
                <w:szCs w:val="20"/>
              </w:rPr>
              <w:t>Script principal de migración. Ejecuta todo el proceso desde cero.</w:t>
            </w:r>
          </w:p>
        </w:tc>
      </w:tr>
      <w:tr w:rsidR="00F93C61" w14:paraId="7996EFE8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E8F24" w14:textId="77777777" w:rsidR="00F93C61" w:rsidRDefault="00D8222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aplicaciones.csv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622EE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Exportación de la tabla Aplicaciones de </w:t>
            </w:r>
            <w:proofErr w:type="spellStart"/>
            <w:r>
              <w:rPr>
                <w:color w:val="000000"/>
                <w:sz w:val="20"/>
                <w:szCs w:val="20"/>
              </w:rPr>
              <w:t>CMDBuild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(77 filas, 14 columnas).</w:t>
            </w:r>
          </w:p>
        </w:tc>
      </w:tr>
      <w:tr w:rsidR="00F93C61" w14:paraId="70533A9F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E8341" w14:textId="77777777" w:rsidR="00F93C61" w:rsidRDefault="00D8222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servicios_ti.csv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E24B6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Exportación de la tabla Servicios TI de </w:t>
            </w:r>
            <w:proofErr w:type="spellStart"/>
            <w:r>
              <w:rPr>
                <w:color w:val="000000"/>
                <w:sz w:val="20"/>
                <w:szCs w:val="20"/>
              </w:rPr>
              <w:t>CMDBuild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(99 filas, 26 columnas).</w:t>
            </w:r>
          </w:p>
        </w:tc>
      </w:tr>
      <w:tr w:rsidR="00F93C61" w14:paraId="7CDE694C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CE42A" w14:textId="77777777" w:rsidR="00F93C61" w:rsidRDefault="00D8222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lastRenderedPageBreak/>
              <w:t>token.txt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CA0994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Token de API de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>. No compartir ni subir a repositorios.</w:t>
            </w:r>
          </w:p>
        </w:tc>
      </w:tr>
      <w:tr w:rsidR="00F93C61" w14:paraId="494DB03B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A9672" w14:textId="77777777" w:rsidR="00F93C61" w:rsidRDefault="00D8222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reset_netbox.py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A8DC6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Borra todos los datos de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>. Usar solo en entornos de prueba.</w:t>
            </w:r>
          </w:p>
        </w:tc>
      </w:tr>
      <w:tr w:rsidR="00F93C61" w14:paraId="7A46161C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EB654" w14:textId="77777777" w:rsidR="00F93C61" w:rsidRDefault="00D8222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migration_YYYYMMDD.log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587C2" w14:textId="77777777" w:rsidR="00F93C61" w:rsidRDefault="00D8222A">
            <w:r>
              <w:rPr>
                <w:color w:val="000000"/>
                <w:sz w:val="20"/>
                <w:szCs w:val="20"/>
              </w:rPr>
              <w:t>Log generado automáticamente en cada ejecución con el resultado de cada registro.</w:t>
            </w:r>
          </w:p>
        </w:tc>
      </w:tr>
      <w:tr w:rsidR="00F93C61" w14:paraId="520CFB77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B1AF1" w14:textId="77777777" w:rsidR="00F93C61" w:rsidRDefault="00D8222A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netbox-docker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/</w:t>
            </w:r>
          </w:p>
        </w:tc>
        <w:tc>
          <w:tcPr>
            <w:tcW w:w="6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D5899C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Carpeta con el </w:t>
            </w:r>
            <w:proofErr w:type="spellStart"/>
            <w:r>
              <w:rPr>
                <w:color w:val="000000"/>
                <w:sz w:val="20"/>
                <w:szCs w:val="20"/>
              </w:rPr>
              <w:t>docker-compose.yml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la configuración de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5717DD3F" w14:textId="77777777" w:rsidR="00F93C61" w:rsidRDefault="00F93C61">
      <w:pPr>
        <w:spacing w:before="80"/>
      </w:pPr>
    </w:p>
    <w:p w14:paraId="498F8BA2" w14:textId="77777777" w:rsidR="00F93C61" w:rsidRDefault="00D8222A">
      <w:r>
        <w:br w:type="page"/>
      </w:r>
    </w:p>
    <w:p w14:paraId="22ECA636" w14:textId="77777777" w:rsidR="00F93C61" w:rsidRDefault="00D8222A">
      <w:pPr>
        <w:pStyle w:val="Ttulo1"/>
      </w:pPr>
      <w:r>
        <w:lastRenderedPageBreak/>
        <w:t>2. Requisitos previos</w:t>
      </w:r>
    </w:p>
    <w:p w14:paraId="6BB12FB8" w14:textId="77777777" w:rsidR="00F93C61" w:rsidRDefault="00D8222A">
      <w:pPr>
        <w:spacing w:before="80" w:after="80"/>
      </w:pPr>
      <w:r>
        <w:rPr>
          <w:color w:val="000000"/>
        </w:rPr>
        <w:t>Antes de ejecutar cualquier comando, asegúrate de tener instalado lo siguiente en el equipo:</w:t>
      </w:r>
    </w:p>
    <w:p w14:paraId="07809857" w14:textId="77777777" w:rsidR="00F93C61" w:rsidRDefault="00F93C6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F93C61" w14:paraId="2DB67DC9" w14:textId="77777777">
        <w:tc>
          <w:tcPr>
            <w:tcW w:w="3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0E3B2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3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0C164D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Versión mínima</w:t>
            </w:r>
          </w:p>
        </w:tc>
        <w:tc>
          <w:tcPr>
            <w:tcW w:w="30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084E2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Cómo verificar</w:t>
            </w:r>
          </w:p>
        </w:tc>
      </w:tr>
      <w:tr w:rsidR="00F93C61" w14:paraId="0D3E6A27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45DE3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Docker Desktop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2AD73" w14:textId="77777777" w:rsidR="00F93C61" w:rsidRDefault="00D8222A">
            <w:r>
              <w:rPr>
                <w:color w:val="000000"/>
                <w:sz w:val="20"/>
                <w:szCs w:val="20"/>
              </w:rPr>
              <w:t>v24+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14E268" w14:textId="77777777" w:rsidR="00F93C61" w:rsidRDefault="00D8222A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version</w:t>
            </w:r>
            <w:proofErr w:type="spellEnd"/>
          </w:p>
        </w:tc>
      </w:tr>
      <w:tr w:rsidR="00F93C61" w14:paraId="25404B88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B20C0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 xml:space="preserve">Docker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Compose</w:t>
            </w:r>
            <w:proofErr w:type="spellEnd"/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443A3" w14:textId="77777777" w:rsidR="00F93C61" w:rsidRDefault="00D8222A">
            <w:r>
              <w:rPr>
                <w:color w:val="000000"/>
                <w:sz w:val="20"/>
                <w:szCs w:val="20"/>
              </w:rPr>
              <w:t>v2.20+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C38E8B" w14:textId="77777777" w:rsidR="00F93C61" w:rsidRDefault="00D8222A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version</w:t>
            </w:r>
            <w:proofErr w:type="spellEnd"/>
          </w:p>
        </w:tc>
      </w:tr>
      <w:tr w:rsidR="00F93C61" w14:paraId="2AA7C689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E5C93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Python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247C6" w14:textId="77777777" w:rsidR="00F93C61" w:rsidRDefault="00D8222A">
            <w:r>
              <w:rPr>
                <w:color w:val="000000"/>
                <w:sz w:val="20"/>
                <w:szCs w:val="20"/>
              </w:rPr>
              <w:t>3.9+</w:t>
            </w:r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983EA3" w14:textId="77777777" w:rsidR="00F93C61" w:rsidRDefault="00D8222A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version</w:t>
            </w:r>
            <w:proofErr w:type="spellEnd"/>
          </w:p>
        </w:tc>
      </w:tr>
      <w:tr w:rsidR="00F93C61" w14:paraId="2EEA33A4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84F03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Librerías Python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BE660" w14:textId="77777777" w:rsidR="00F93C61" w:rsidRDefault="00D8222A">
            <w:proofErr w:type="spellStart"/>
            <w:r>
              <w:rPr>
                <w:color w:val="000000"/>
                <w:sz w:val="20"/>
                <w:szCs w:val="20"/>
              </w:rPr>
              <w:t>requests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pandas, </w:t>
            </w:r>
            <w:proofErr w:type="spellStart"/>
            <w:r>
              <w:rPr>
                <w:color w:val="000000"/>
                <w:sz w:val="20"/>
                <w:szCs w:val="20"/>
              </w:rPr>
              <w:t>tqdm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1EB3C" w14:textId="77777777" w:rsidR="00F93C61" w:rsidRDefault="00D8222A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pip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requests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pandas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tqdm</w:t>
            </w:r>
            <w:proofErr w:type="spellEnd"/>
          </w:p>
        </w:tc>
      </w:tr>
    </w:tbl>
    <w:p w14:paraId="69CBE20F" w14:textId="77777777" w:rsidR="00F93C61" w:rsidRDefault="00F93C6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3C61" w14:paraId="63DC1CAC" w14:textId="77777777">
        <w:tc>
          <w:tcPr>
            <w:tcW w:w="902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DAC3E3A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 xml:space="preserve">Importante: </w:t>
            </w:r>
            <w:r>
              <w:rPr>
                <w:color w:val="595959"/>
                <w:sz w:val="20"/>
                <w:szCs w:val="20"/>
              </w:rPr>
              <w:t>Docker Desktop debe estar arrancado antes de ejecutar cualquier comando de Docker. Se puede comprobar buscando el icono de la ballena en la barra de tareas de Windows.</w:t>
            </w:r>
          </w:p>
        </w:tc>
      </w:tr>
    </w:tbl>
    <w:p w14:paraId="0E44D804" w14:textId="77777777" w:rsidR="00F93C61" w:rsidRDefault="00F93C61">
      <w:pPr>
        <w:spacing w:before="80"/>
      </w:pPr>
    </w:p>
    <w:p w14:paraId="021FC9A7" w14:textId="77777777" w:rsidR="00F93C61" w:rsidRDefault="00D8222A">
      <w:pPr>
        <w:pStyle w:val="Ttulo1"/>
      </w:pPr>
      <w:r>
        <w:t xml:space="preserve">3. Levantar </w:t>
      </w:r>
      <w:proofErr w:type="spellStart"/>
      <w:r>
        <w:t>NetBox</w:t>
      </w:r>
      <w:proofErr w:type="spellEnd"/>
      <w:r>
        <w:t xml:space="preserve"> con Docker</w:t>
      </w:r>
    </w:p>
    <w:p w14:paraId="1887C7FD" w14:textId="77777777" w:rsidR="00F93C61" w:rsidRDefault="00D8222A">
      <w:pPr>
        <w:spacing w:before="80" w:after="80"/>
      </w:pP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 xml:space="preserve"> corre en un contenedor Docker. Hay que arrancarlo cada vez que se quiera usar. Una vez arrancado, queda activo hasta que se apague el ordenador o se detenga manualmente.</w:t>
      </w:r>
    </w:p>
    <w:p w14:paraId="2C0FF0DB" w14:textId="77777777" w:rsidR="00F93C61" w:rsidRDefault="00F93C61">
      <w:pPr>
        <w:spacing w:before="80"/>
      </w:pPr>
    </w:p>
    <w:p w14:paraId="7A97D806" w14:textId="77777777" w:rsidR="00F93C61" w:rsidRDefault="00D8222A">
      <w:pPr>
        <w:pStyle w:val="Ttulo2"/>
      </w:pPr>
      <w:r>
        <w:t xml:space="preserve">3.1. Arrancar </w:t>
      </w:r>
      <w:proofErr w:type="spellStart"/>
      <w:r>
        <w:t>NetBox</w:t>
      </w:r>
      <w:proofErr w:type="spellEnd"/>
    </w:p>
    <w:p w14:paraId="2E474F8C" w14:textId="77777777" w:rsidR="00F93C61" w:rsidRDefault="00D8222A">
      <w:pPr>
        <w:spacing w:before="80" w:after="80"/>
      </w:pPr>
      <w:r>
        <w:rPr>
          <w:color w:val="000000"/>
        </w:rPr>
        <w:t>Abre PowerShell y ejecuta los siguientes comandos en orden:</w:t>
      </w:r>
    </w:p>
    <w:p w14:paraId="00C380F6" w14:textId="77777777" w:rsidR="00F93C61" w:rsidRDefault="00F93C61">
      <w:pPr>
        <w:spacing w:before="80"/>
      </w:pPr>
    </w:p>
    <w:p w14:paraId="6736FB56" w14:textId="77777777" w:rsidR="00F93C61" w:rsidRDefault="00D8222A">
      <w:pPr>
        <w:spacing w:before="80" w:after="80"/>
      </w:pPr>
      <w:r>
        <w:rPr>
          <w:color w:val="000000"/>
        </w:rPr>
        <w:t xml:space="preserve">Paso 1 — Navegar a la carpeta de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>:</w:t>
      </w:r>
    </w:p>
    <w:p w14:paraId="43550542" w14:textId="77777777" w:rsidR="00F93C61" w:rsidRDefault="00F93C61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8"/>
      </w:tblGrid>
      <w:tr w:rsidR="00F93C61" w14:paraId="309B31D7" w14:textId="77777777">
        <w:tc>
          <w:tcPr>
            <w:tcW w:w="9026" w:type="dxa"/>
            <w:tcBorders>
              <w:top w:val="single" w:sz="4" w:space="0" w:color="444444"/>
              <w:left w:val="thick" w:sz="12" w:space="0" w:color="2E75B6"/>
              <w:bottom w:val="single" w:sz="4" w:space="0" w:color="444444"/>
              <w:right w:val="single" w:sz="4" w:space="0" w:color="444444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B79350" w14:textId="77777777" w:rsidR="00F93C61" w:rsidRDefault="00D822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cd "C:\Users\sgonzalez\Desktop\Proyectos\Migracion_CMDBuild_NetBox\Aplicación\netbox-docker"</w:t>
            </w:r>
          </w:p>
        </w:tc>
      </w:tr>
    </w:tbl>
    <w:p w14:paraId="4CD3CD69" w14:textId="77777777" w:rsidR="00F93C61" w:rsidRDefault="00F93C61">
      <w:pPr>
        <w:spacing w:before="80"/>
      </w:pPr>
    </w:p>
    <w:p w14:paraId="747C19D8" w14:textId="77777777" w:rsidR="00F93C61" w:rsidRDefault="00D8222A">
      <w:pPr>
        <w:spacing w:before="80" w:after="80"/>
      </w:pPr>
      <w:r>
        <w:rPr>
          <w:color w:val="000000"/>
        </w:rPr>
        <w:t>Paso 2 — Arrancar los contenedores:</w:t>
      </w:r>
    </w:p>
    <w:p w14:paraId="57F87877" w14:textId="77777777" w:rsidR="00F93C61" w:rsidRDefault="00F93C61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3C61" w14:paraId="103EB3CC" w14:textId="77777777">
        <w:tc>
          <w:tcPr>
            <w:tcW w:w="9026" w:type="dxa"/>
            <w:tcBorders>
              <w:top w:val="single" w:sz="4" w:space="0" w:color="444444"/>
              <w:left w:val="thick" w:sz="12" w:space="0" w:color="2E75B6"/>
              <w:bottom w:val="single" w:sz="4" w:space="0" w:color="444444"/>
              <w:right w:val="single" w:sz="4" w:space="0" w:color="444444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3256F4" w14:textId="77777777" w:rsidR="00F93C61" w:rsidRDefault="00D8222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up -d</w:t>
            </w:r>
          </w:p>
        </w:tc>
      </w:tr>
    </w:tbl>
    <w:p w14:paraId="508454FA" w14:textId="77777777" w:rsidR="00F93C61" w:rsidRDefault="00F93C61">
      <w:pPr>
        <w:spacing w:before="80"/>
      </w:pPr>
    </w:p>
    <w:p w14:paraId="7FBCD9AD" w14:textId="77777777" w:rsidR="00F93C61" w:rsidRDefault="00D8222A">
      <w:pPr>
        <w:spacing w:before="80" w:after="80"/>
      </w:pPr>
      <w:r>
        <w:rPr>
          <w:color w:val="000000"/>
        </w:rPr>
        <w:t>Paso 3 — Verificar que están corriendo (la columna STATUS debe mostrar '</w:t>
      </w:r>
      <w:proofErr w:type="spellStart"/>
      <w:r>
        <w:rPr>
          <w:color w:val="000000"/>
        </w:rPr>
        <w:t>healthy</w:t>
      </w:r>
      <w:proofErr w:type="spellEnd"/>
      <w:r>
        <w:rPr>
          <w:color w:val="000000"/>
        </w:rPr>
        <w:t>'):</w:t>
      </w:r>
    </w:p>
    <w:p w14:paraId="0AF7C068" w14:textId="77777777" w:rsidR="00F93C61" w:rsidRDefault="00F93C61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3C61" w14:paraId="6B48485B" w14:textId="77777777">
        <w:tc>
          <w:tcPr>
            <w:tcW w:w="9026" w:type="dxa"/>
            <w:tcBorders>
              <w:top w:val="single" w:sz="4" w:space="0" w:color="444444"/>
              <w:left w:val="thick" w:sz="12" w:space="0" w:color="2E75B6"/>
              <w:bottom w:val="single" w:sz="4" w:space="0" w:color="444444"/>
              <w:right w:val="single" w:sz="4" w:space="0" w:color="444444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9D0150" w14:textId="77777777" w:rsidR="00F93C61" w:rsidRDefault="00D8222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ps</w:t>
            </w:r>
            <w:proofErr w:type="spellEnd"/>
          </w:p>
        </w:tc>
      </w:tr>
    </w:tbl>
    <w:p w14:paraId="4F0CB349" w14:textId="77777777" w:rsidR="00F93C61" w:rsidRDefault="00F93C6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3C61" w14:paraId="76EC1E56" w14:textId="77777777">
        <w:tc>
          <w:tcPr>
            <w:tcW w:w="902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546C479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 xml:space="preserve">Acceso: </w:t>
            </w:r>
            <w:r>
              <w:rPr>
                <w:color w:val="595959"/>
                <w:sz w:val="20"/>
                <w:szCs w:val="20"/>
              </w:rPr>
              <w:t xml:space="preserve">Una vez arrancado, </w:t>
            </w:r>
            <w:proofErr w:type="spellStart"/>
            <w:r>
              <w:rPr>
                <w:color w:val="595959"/>
                <w:sz w:val="20"/>
                <w:szCs w:val="20"/>
              </w:rPr>
              <w:t>NetBox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está disponible en http://localhost:8000 — usuario: </w:t>
            </w:r>
            <w:proofErr w:type="spellStart"/>
            <w:r>
              <w:rPr>
                <w:color w:val="595959"/>
                <w:sz w:val="20"/>
                <w:szCs w:val="20"/>
              </w:rPr>
              <w:t>admin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/ contraseña: la que se configuró durante la instalación.</w:t>
            </w:r>
          </w:p>
        </w:tc>
      </w:tr>
    </w:tbl>
    <w:p w14:paraId="5B54B4EA" w14:textId="3908F70F" w:rsidR="00F93C61" w:rsidRDefault="00F93C61">
      <w:pPr>
        <w:spacing w:before="80"/>
      </w:pPr>
    </w:p>
    <w:p w14:paraId="27FADA36" w14:textId="77777777" w:rsidR="00723A28" w:rsidRDefault="00723A28">
      <w:pPr>
        <w:spacing w:before="80"/>
      </w:pPr>
    </w:p>
    <w:p w14:paraId="5BAD4F98" w14:textId="77777777" w:rsidR="00F93C61" w:rsidRDefault="00D8222A">
      <w:pPr>
        <w:pStyle w:val="Ttulo2"/>
      </w:pPr>
      <w:r>
        <w:lastRenderedPageBreak/>
        <w:t xml:space="preserve">3.2. Detener </w:t>
      </w:r>
      <w:proofErr w:type="spellStart"/>
      <w:r>
        <w:t>NetBox</w:t>
      </w:r>
      <w:proofErr w:type="spellEnd"/>
    </w:p>
    <w:p w14:paraId="22D36B36" w14:textId="77777777" w:rsidR="00F93C61" w:rsidRDefault="00D8222A">
      <w:pPr>
        <w:spacing w:before="80" w:after="80"/>
      </w:pPr>
      <w:r>
        <w:rPr>
          <w:color w:val="000000"/>
        </w:rPr>
        <w:t>Cuando no se necesite, se puede detener para liberar recursos del sistema:</w:t>
      </w:r>
    </w:p>
    <w:p w14:paraId="23C4CD29" w14:textId="77777777" w:rsidR="00F93C61" w:rsidRDefault="00F93C61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3C61" w14:paraId="1573668D" w14:textId="77777777">
        <w:tc>
          <w:tcPr>
            <w:tcW w:w="9026" w:type="dxa"/>
            <w:tcBorders>
              <w:top w:val="single" w:sz="4" w:space="0" w:color="444444"/>
              <w:left w:val="thick" w:sz="12" w:space="0" w:color="2E75B6"/>
              <w:bottom w:val="single" w:sz="4" w:space="0" w:color="444444"/>
              <w:right w:val="single" w:sz="4" w:space="0" w:color="444444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FF6FDE" w14:textId="77777777" w:rsidR="00F93C61" w:rsidRDefault="00D8222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down</w:t>
            </w:r>
            <w:proofErr w:type="spellEnd"/>
          </w:p>
        </w:tc>
      </w:tr>
    </w:tbl>
    <w:p w14:paraId="0731ECF8" w14:textId="77777777" w:rsidR="00F93C61" w:rsidRDefault="00F93C61">
      <w:pPr>
        <w:spacing w:before="80"/>
      </w:pPr>
    </w:p>
    <w:p w14:paraId="215C8CFC" w14:textId="77777777" w:rsidR="00F93C61" w:rsidRDefault="00D8222A">
      <w:pPr>
        <w:pStyle w:val="Ttulo2"/>
      </w:pPr>
      <w:r>
        <w:t xml:space="preserve">3.3. Ver los logs de </w:t>
      </w:r>
      <w:proofErr w:type="spellStart"/>
      <w:r>
        <w:t>NetBox</w:t>
      </w:r>
      <w:proofErr w:type="spellEnd"/>
    </w:p>
    <w:p w14:paraId="76995D6F" w14:textId="77777777" w:rsidR="00F93C61" w:rsidRDefault="00D8222A">
      <w:pPr>
        <w:spacing w:before="80" w:after="80"/>
      </w:pPr>
      <w:r>
        <w:rPr>
          <w:color w:val="000000"/>
        </w:rPr>
        <w:t xml:space="preserve">Si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 xml:space="preserve"> no arranca correctamente, se puede revisar el log del contenedor:</w:t>
      </w:r>
    </w:p>
    <w:p w14:paraId="74A26CDF" w14:textId="77777777" w:rsidR="00F93C61" w:rsidRDefault="00F93C61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3C61" w14:paraId="706CF6D8" w14:textId="77777777">
        <w:tc>
          <w:tcPr>
            <w:tcW w:w="9026" w:type="dxa"/>
            <w:tcBorders>
              <w:top w:val="single" w:sz="4" w:space="0" w:color="444444"/>
              <w:left w:val="thick" w:sz="12" w:space="0" w:color="2E75B6"/>
              <w:bottom w:val="single" w:sz="4" w:space="0" w:color="444444"/>
              <w:right w:val="single" w:sz="4" w:space="0" w:color="444444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37A977" w14:textId="77777777" w:rsidR="00F93C61" w:rsidRDefault="00D8222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logs netbox-docker-netbox-1</w:t>
            </w:r>
          </w:p>
        </w:tc>
      </w:tr>
    </w:tbl>
    <w:p w14:paraId="1F46BAA6" w14:textId="77777777" w:rsidR="00F93C61" w:rsidRDefault="00F93C61">
      <w:pPr>
        <w:spacing w:before="80"/>
      </w:pPr>
    </w:p>
    <w:p w14:paraId="777347A5" w14:textId="77777777" w:rsidR="00F93C61" w:rsidRDefault="00D8222A">
      <w:r>
        <w:br w:type="page"/>
      </w:r>
    </w:p>
    <w:p w14:paraId="1C9080E0" w14:textId="77777777" w:rsidR="00F93C61" w:rsidRDefault="00D8222A">
      <w:pPr>
        <w:pStyle w:val="Ttulo1"/>
      </w:pPr>
      <w:r>
        <w:lastRenderedPageBreak/>
        <w:t>4. Ejecutar la migración</w:t>
      </w:r>
    </w:p>
    <w:p w14:paraId="6EACD5A2" w14:textId="77777777" w:rsidR="00F93C61" w:rsidRDefault="00D8222A">
      <w:pPr>
        <w:spacing w:before="80" w:after="80"/>
      </w:pPr>
      <w:r>
        <w:rPr>
          <w:color w:val="000000"/>
        </w:rPr>
        <w:t xml:space="preserve">El script migrate.py realiza todo el proceso de migración desde cero. Puede ejecutarse tantas veces como sea necesario — si un registro ya existe en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>, lo omite sin error.</w:t>
      </w:r>
    </w:p>
    <w:p w14:paraId="778C93E5" w14:textId="77777777" w:rsidR="00F93C61" w:rsidRDefault="00F93C61">
      <w:pPr>
        <w:spacing w:before="80"/>
      </w:pPr>
    </w:p>
    <w:p w14:paraId="6712B5B2" w14:textId="77777777" w:rsidR="00F93C61" w:rsidRDefault="00D8222A">
      <w:pPr>
        <w:pStyle w:val="Ttulo2"/>
      </w:pPr>
      <w:r>
        <w:t>4.1. Antes de ejecutar</w:t>
      </w:r>
    </w:p>
    <w:p w14:paraId="53D15118" w14:textId="77777777" w:rsidR="00F93C61" w:rsidRDefault="00D8222A">
      <w:pPr>
        <w:spacing w:before="80" w:after="80"/>
      </w:pPr>
      <w:r>
        <w:rPr>
          <w:color w:val="000000"/>
        </w:rPr>
        <w:t>Comprueba que los siguientes ficheros están en la carpeta del proyecto:</w:t>
      </w:r>
    </w:p>
    <w:p w14:paraId="2020E0FC" w14:textId="77777777" w:rsidR="00F93C61" w:rsidRDefault="00F93C61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3C61" w14:paraId="40825025" w14:textId="77777777">
        <w:tc>
          <w:tcPr>
            <w:tcW w:w="9026" w:type="dxa"/>
            <w:tcBorders>
              <w:top w:val="single" w:sz="4" w:space="0" w:color="444444"/>
              <w:left w:val="thick" w:sz="12" w:space="0" w:color="2E75B6"/>
              <w:bottom w:val="single" w:sz="4" w:space="0" w:color="444444"/>
              <w:right w:val="single" w:sz="4" w:space="0" w:color="444444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63E02A" w14:textId="77777777" w:rsidR="00F93C61" w:rsidRDefault="00D822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Desktop\Proyectos\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Migracion_CMDBuild_NetBox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\Aplicación\</w:t>
            </w:r>
          </w:p>
          <w:p w14:paraId="1A9B8314" w14:textId="77777777" w:rsidR="00F93C61" w:rsidRDefault="00D822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├── migrate.py</w:t>
            </w:r>
          </w:p>
          <w:p w14:paraId="5B00453F" w14:textId="77777777" w:rsidR="00F93C61" w:rsidRDefault="00D822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├── aplicaciones.csv</w:t>
            </w:r>
          </w:p>
          <w:p w14:paraId="346D5775" w14:textId="77777777" w:rsidR="00F93C61" w:rsidRDefault="00D822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├── servicios_ti.csv</w:t>
            </w:r>
          </w:p>
          <w:p w14:paraId="61C0E79D" w14:textId="77777777" w:rsidR="00F93C61" w:rsidRDefault="00D822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└── token.txt</w:t>
            </w:r>
          </w:p>
        </w:tc>
      </w:tr>
    </w:tbl>
    <w:p w14:paraId="62497AAC" w14:textId="77777777" w:rsidR="00F93C61" w:rsidRDefault="00F93C6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3C61" w14:paraId="299D9289" w14:textId="77777777">
        <w:tc>
          <w:tcPr>
            <w:tcW w:w="902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7F41384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 xml:space="preserve">Atención: </w:t>
            </w:r>
            <w:proofErr w:type="spellStart"/>
            <w:r>
              <w:rPr>
                <w:color w:val="595959"/>
                <w:sz w:val="20"/>
                <w:szCs w:val="20"/>
              </w:rPr>
              <w:t>NetBox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debe estar arrancado (sección 3.1) antes de ejecutar el script. Si no está corriendo, el script fallará con un error de conexión.</w:t>
            </w:r>
          </w:p>
        </w:tc>
      </w:tr>
    </w:tbl>
    <w:p w14:paraId="1D0B549C" w14:textId="77777777" w:rsidR="00F93C61" w:rsidRDefault="00F93C61">
      <w:pPr>
        <w:spacing w:before="80"/>
      </w:pPr>
    </w:p>
    <w:p w14:paraId="56B9990C" w14:textId="77777777" w:rsidR="00F93C61" w:rsidRDefault="00D8222A">
      <w:pPr>
        <w:pStyle w:val="Ttulo2"/>
      </w:pPr>
      <w:r>
        <w:t>4.2. Ejecutar el script</w:t>
      </w:r>
    </w:p>
    <w:p w14:paraId="293139ED" w14:textId="77777777" w:rsidR="00F93C61" w:rsidRDefault="00D8222A">
      <w:pPr>
        <w:spacing w:before="80" w:after="80"/>
      </w:pPr>
      <w:r>
        <w:rPr>
          <w:color w:val="000000"/>
        </w:rPr>
        <w:t>Abre PowerShell y ejecuta:</w:t>
      </w:r>
    </w:p>
    <w:p w14:paraId="60880765" w14:textId="77777777" w:rsidR="00F93C61" w:rsidRDefault="00F93C61">
      <w:pPr>
        <w:spacing w:before="40"/>
      </w:pPr>
    </w:p>
    <w:tbl>
      <w:tblPr>
        <w:tblW w:w="9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08"/>
      </w:tblGrid>
      <w:tr w:rsidR="00F93C61" w14:paraId="6788DB0F" w14:textId="77777777" w:rsidTr="00FD2EC9">
        <w:tc>
          <w:tcPr>
            <w:tcW w:w="9908" w:type="dxa"/>
            <w:tcBorders>
              <w:top w:val="single" w:sz="4" w:space="0" w:color="444444"/>
              <w:left w:val="thick" w:sz="12" w:space="0" w:color="2E75B6"/>
              <w:bottom w:val="single" w:sz="4" w:space="0" w:color="444444"/>
              <w:right w:val="single" w:sz="4" w:space="0" w:color="444444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90A6C6" w14:textId="47D1CE68" w:rsidR="00F93C61" w:rsidRDefault="00FD2EC9">
            <w:pPr>
              <w:spacing w:before="40" w:after="40"/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</w:t>
            </w:r>
            <w:r w:rsidR="00D8222A"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d</w:t>
            </w: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</w:t>
            </w:r>
            <w:r w:rsidR="00D8222A"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"C:\Users\sgonzalez\Desktop\Proyectos\Migracion_CMDBuild_NetBox\Aplicación"</w:t>
            </w:r>
          </w:p>
          <w:p w14:paraId="087FFA54" w14:textId="77777777" w:rsidR="00FD2EC9" w:rsidRDefault="00FD2EC9">
            <w:pPr>
              <w:spacing w:before="40" w:after="40"/>
            </w:pPr>
          </w:p>
          <w:p w14:paraId="115AE827" w14:textId="77777777" w:rsidR="00F93C61" w:rsidRDefault="00D8222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migrate.py</w:t>
            </w:r>
          </w:p>
        </w:tc>
      </w:tr>
    </w:tbl>
    <w:p w14:paraId="0848C5D0" w14:textId="77777777" w:rsidR="00F93C61" w:rsidRDefault="00F93C61">
      <w:pPr>
        <w:spacing w:before="80"/>
      </w:pPr>
    </w:p>
    <w:p w14:paraId="6AD97D99" w14:textId="77777777" w:rsidR="00F93C61" w:rsidRDefault="00D8222A">
      <w:pPr>
        <w:spacing w:before="80" w:after="80"/>
      </w:pPr>
      <w:r>
        <w:rPr>
          <w:color w:val="000000"/>
        </w:rPr>
        <w:t>El script mostrará el progreso en tiempo real. Al terminar aparecerá un resumen como este:</w:t>
      </w:r>
    </w:p>
    <w:p w14:paraId="34B449E6" w14:textId="77777777" w:rsidR="00F93C61" w:rsidRDefault="00F93C61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3C61" w14:paraId="3622601B" w14:textId="77777777">
        <w:tc>
          <w:tcPr>
            <w:tcW w:w="9026" w:type="dxa"/>
            <w:tcBorders>
              <w:top w:val="single" w:sz="4" w:space="0" w:color="444444"/>
              <w:left w:val="thick" w:sz="12" w:space="0" w:color="2E75B6"/>
              <w:bottom w:val="single" w:sz="4" w:space="0" w:color="444444"/>
              <w:right w:val="single" w:sz="4" w:space="0" w:color="444444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83C504" w14:textId="77777777" w:rsidR="00F93C61" w:rsidRDefault="00D822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============================================================</w:t>
            </w:r>
          </w:p>
          <w:p w14:paraId="7129D05D" w14:textId="77777777" w:rsidR="00F93C61" w:rsidRDefault="00D822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RESUMEN DE MIGRACIÓN</w:t>
            </w:r>
          </w:p>
          <w:p w14:paraId="6C2B7C8A" w14:textId="77777777" w:rsidR="00F93C61" w:rsidRDefault="00D822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Creados:  151</w:t>
            </w:r>
          </w:p>
          <w:p w14:paraId="5B55A49B" w14:textId="77777777" w:rsidR="00F93C61" w:rsidRDefault="00D822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Omitidos: 25</w:t>
            </w:r>
          </w:p>
          <w:p w14:paraId="7F98AC7D" w14:textId="77777777" w:rsidR="00F93C61" w:rsidRDefault="00D822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Errores:  0</w:t>
            </w:r>
          </w:p>
          <w:p w14:paraId="1F1E43FA" w14:textId="77777777" w:rsidR="00F93C61" w:rsidRDefault="00D822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Log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:      migration_20260528_140147.log</w:t>
            </w:r>
          </w:p>
          <w:p w14:paraId="67229E5E" w14:textId="77777777" w:rsidR="00F93C61" w:rsidRDefault="00D822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============================================================</w:t>
            </w:r>
          </w:p>
        </w:tc>
      </w:tr>
    </w:tbl>
    <w:p w14:paraId="5FCDAB1F" w14:textId="77777777" w:rsidR="00F93C61" w:rsidRDefault="00F93C61">
      <w:pPr>
        <w:spacing w:before="80"/>
      </w:pPr>
    </w:p>
    <w:p w14:paraId="702AB0C1" w14:textId="77777777" w:rsidR="00F93C61" w:rsidRDefault="00D8222A">
      <w:pPr>
        <w:pStyle w:val="Ttulo2"/>
      </w:pPr>
      <w:r>
        <w:t>4.3. Interpretar el resumen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F93C61" w14:paraId="0F318479" w14:textId="77777777">
        <w:tc>
          <w:tcPr>
            <w:tcW w:w="2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CBDCEB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70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6E024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F93C61" w14:paraId="59C3569D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B3BCB1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Creados</w:t>
            </w:r>
          </w:p>
        </w:tc>
        <w:tc>
          <w:tcPr>
            <w:tcW w:w="7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ACEFA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Registros importados correctamente en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93C61" w14:paraId="038AF091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DEA060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Omitidos</w:t>
            </w:r>
          </w:p>
        </w:tc>
        <w:tc>
          <w:tcPr>
            <w:tcW w:w="7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B4676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Registros que ya existían en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 filas duplicadas en el CSV. No es un error.</w:t>
            </w:r>
          </w:p>
        </w:tc>
      </w:tr>
      <w:tr w:rsidR="00F93C61" w14:paraId="3D5EC482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B9A09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Errores</w:t>
            </w:r>
          </w:p>
        </w:tc>
        <w:tc>
          <w:tcPr>
            <w:tcW w:w="7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90F6F3" w14:textId="77777777" w:rsidR="00F93C61" w:rsidRDefault="00D8222A">
            <w:r>
              <w:rPr>
                <w:color w:val="000000"/>
                <w:sz w:val="20"/>
                <w:szCs w:val="20"/>
              </w:rPr>
              <w:t>Registros que no se han podido importar. Revisar el fichero .log para ver el motivo.</w:t>
            </w:r>
          </w:p>
        </w:tc>
      </w:tr>
    </w:tbl>
    <w:p w14:paraId="77A58F5B" w14:textId="77777777" w:rsidR="00F93C61" w:rsidRDefault="00F93C61">
      <w:pPr>
        <w:spacing w:before="80"/>
      </w:pPr>
    </w:p>
    <w:p w14:paraId="257997FC" w14:textId="77777777" w:rsidR="00F93C61" w:rsidRDefault="00D8222A">
      <w:pPr>
        <w:pStyle w:val="Ttulo2"/>
      </w:pPr>
      <w:r>
        <w:t>4.4. Revisar el log</w:t>
      </w:r>
    </w:p>
    <w:p w14:paraId="44C87730" w14:textId="77777777" w:rsidR="00F93C61" w:rsidRDefault="00D8222A">
      <w:pPr>
        <w:spacing w:before="80" w:after="80"/>
      </w:pPr>
      <w:r>
        <w:rPr>
          <w:color w:val="000000"/>
        </w:rPr>
        <w:t>El script genera automáticamente un fichero de log con el resultado de cada registro. Para ver solo los errores:</w:t>
      </w:r>
    </w:p>
    <w:p w14:paraId="599141B4" w14:textId="77777777" w:rsidR="00F93C61" w:rsidRDefault="00F93C61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3C61" w14:paraId="74F8EA49" w14:textId="77777777">
        <w:tc>
          <w:tcPr>
            <w:tcW w:w="9026" w:type="dxa"/>
            <w:tcBorders>
              <w:top w:val="single" w:sz="4" w:space="0" w:color="444444"/>
              <w:left w:val="thick" w:sz="12" w:space="0" w:color="2E75B6"/>
              <w:bottom w:val="single" w:sz="4" w:space="0" w:color="444444"/>
              <w:right w:val="single" w:sz="4" w:space="0" w:color="444444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928B5B" w14:textId="77777777" w:rsidR="00F93C61" w:rsidRDefault="00D8222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Select-String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migration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_*.log" 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Pattern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"ERROR"</w:t>
            </w:r>
          </w:p>
        </w:tc>
      </w:tr>
    </w:tbl>
    <w:p w14:paraId="0C40F69F" w14:textId="77777777" w:rsidR="00F93C61" w:rsidRDefault="00F93C61">
      <w:pPr>
        <w:spacing w:before="80"/>
      </w:pPr>
    </w:p>
    <w:p w14:paraId="3341EE3B" w14:textId="77777777" w:rsidR="00F93C61" w:rsidRDefault="00D8222A">
      <w:r>
        <w:br w:type="page"/>
      </w:r>
    </w:p>
    <w:p w14:paraId="035D1751" w14:textId="77777777" w:rsidR="00F93C61" w:rsidRDefault="00D8222A">
      <w:pPr>
        <w:pStyle w:val="Ttulo1"/>
      </w:pPr>
      <w:r>
        <w:lastRenderedPageBreak/>
        <w:t>5. Borrar los datos y repetir la migración</w:t>
      </w:r>
    </w:p>
    <w:p w14:paraId="255435A6" w14:textId="77777777" w:rsidR="00F93C61" w:rsidRDefault="00D8222A">
      <w:pPr>
        <w:spacing w:before="80" w:after="80"/>
      </w:pPr>
      <w:r>
        <w:rPr>
          <w:color w:val="000000"/>
        </w:rPr>
        <w:t xml:space="preserve">Si se necesita repetir la migración desde cero (por ejemplo, para corregir datos o probar cambios en el script), hay que borrar primero todos los datos de </w:t>
      </w:r>
      <w:proofErr w:type="spellStart"/>
      <w:r>
        <w:rPr>
          <w:color w:val="000000"/>
        </w:rPr>
        <w:t>NetBox</w:t>
      </w:r>
      <w:proofErr w:type="spellEnd"/>
      <w:r>
        <w:rPr>
          <w:color w:val="000000"/>
        </w:rPr>
        <w:t xml:space="preserve"> con el script de </w:t>
      </w:r>
      <w:proofErr w:type="spellStart"/>
      <w:r>
        <w:rPr>
          <w:color w:val="000000"/>
        </w:rPr>
        <w:t>reset</w:t>
      </w:r>
      <w:proofErr w:type="spellEnd"/>
      <w:r>
        <w:rPr>
          <w:color w:val="000000"/>
        </w:rPr>
        <w:t>.</w:t>
      </w:r>
    </w:p>
    <w:p w14:paraId="2A9AF620" w14:textId="77777777" w:rsidR="00F93C61" w:rsidRDefault="00F93C6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3C61" w14:paraId="721B573F" w14:textId="77777777">
        <w:tc>
          <w:tcPr>
            <w:tcW w:w="9026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none" w:sz="0" w:space="0" w:color="FFFFFF"/>
            </w:tcBorders>
            <w:shd w:val="clear" w:color="auto" w:fill="EBF3F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E0F4C8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 xml:space="preserve">Aviso: </w:t>
            </w:r>
            <w:r>
              <w:rPr>
                <w:color w:val="595959"/>
                <w:sz w:val="20"/>
                <w:szCs w:val="20"/>
              </w:rPr>
              <w:t xml:space="preserve">Este script borra TODOS los datos de </w:t>
            </w:r>
            <w:proofErr w:type="spellStart"/>
            <w:r>
              <w:rPr>
                <w:color w:val="595959"/>
                <w:sz w:val="20"/>
                <w:szCs w:val="20"/>
              </w:rPr>
              <w:t>NetBox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de forma irreversible. Usar solo en entornos de prueba, nunca en producción.</w:t>
            </w:r>
          </w:p>
        </w:tc>
      </w:tr>
    </w:tbl>
    <w:p w14:paraId="1DEF0DBD" w14:textId="77777777" w:rsidR="00F93C61" w:rsidRDefault="00F93C61">
      <w:pPr>
        <w:spacing w:before="80"/>
      </w:pPr>
    </w:p>
    <w:tbl>
      <w:tblPr>
        <w:tblW w:w="10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1"/>
      </w:tblGrid>
      <w:tr w:rsidR="00F93C61" w14:paraId="6F14BE66" w14:textId="77777777" w:rsidTr="00FD2EC9">
        <w:tc>
          <w:tcPr>
            <w:tcW w:w="10191" w:type="dxa"/>
            <w:tcBorders>
              <w:top w:val="single" w:sz="4" w:space="0" w:color="444444"/>
              <w:left w:val="thick" w:sz="12" w:space="0" w:color="2E75B6"/>
              <w:bottom w:val="single" w:sz="4" w:space="0" w:color="444444"/>
              <w:right w:val="single" w:sz="4" w:space="0" w:color="444444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EEDD41" w14:textId="2E911406" w:rsidR="00F93C61" w:rsidRDefault="00D8222A">
            <w:pPr>
              <w:spacing w:before="40" w:after="40"/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cd "C:\Users\sgonzalez\Desktop\Proyectos\Migracion_CMDBuild_NetBox\Aplicación"</w:t>
            </w:r>
          </w:p>
          <w:p w14:paraId="0EB9F466" w14:textId="77777777" w:rsidR="00FD2EC9" w:rsidRDefault="00FD2EC9">
            <w:pPr>
              <w:spacing w:before="40" w:after="40"/>
            </w:pPr>
          </w:p>
          <w:p w14:paraId="44AAFF66" w14:textId="77777777" w:rsidR="00F93C61" w:rsidRDefault="00D8222A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 xml:space="preserve"> reset_netbox.py</w:t>
            </w:r>
          </w:p>
        </w:tc>
      </w:tr>
    </w:tbl>
    <w:p w14:paraId="09D940CD" w14:textId="77777777" w:rsidR="00F93C61" w:rsidRDefault="00F93C61">
      <w:pPr>
        <w:spacing w:before="80"/>
      </w:pPr>
    </w:p>
    <w:p w14:paraId="6E97A1C1" w14:textId="77777777" w:rsidR="00F93C61" w:rsidRDefault="00D8222A">
      <w:pPr>
        <w:spacing w:before="80" w:after="80"/>
      </w:pPr>
      <w:r>
        <w:rPr>
          <w:color w:val="000000"/>
        </w:rPr>
        <w:t xml:space="preserve">Tras el </w:t>
      </w:r>
      <w:proofErr w:type="spellStart"/>
      <w:r>
        <w:rPr>
          <w:color w:val="000000"/>
        </w:rPr>
        <w:t>reset</w:t>
      </w:r>
      <w:proofErr w:type="spellEnd"/>
      <w:r>
        <w:rPr>
          <w:color w:val="000000"/>
        </w:rPr>
        <w:t>, se puede volver a ejecutar migrate.py normalmente.</w:t>
      </w:r>
    </w:p>
    <w:p w14:paraId="4A256C8A" w14:textId="77777777" w:rsidR="00F93C61" w:rsidRDefault="00F93C61">
      <w:pPr>
        <w:spacing w:before="80"/>
      </w:pPr>
    </w:p>
    <w:p w14:paraId="18C1B4B0" w14:textId="77777777" w:rsidR="00F93C61" w:rsidRDefault="00D8222A">
      <w:pPr>
        <w:pStyle w:val="Ttulo1"/>
      </w:pPr>
      <w:r>
        <w:t xml:space="preserve">6. Verificar los datos en </w:t>
      </w:r>
      <w:proofErr w:type="spellStart"/>
      <w:r>
        <w:t>NetBox</w:t>
      </w:r>
      <w:proofErr w:type="spellEnd"/>
    </w:p>
    <w:p w14:paraId="5A3D9383" w14:textId="77777777" w:rsidR="00F93C61" w:rsidRDefault="00D8222A">
      <w:pPr>
        <w:pStyle w:val="Ttulo2"/>
      </w:pPr>
      <w:r>
        <w:t>6.1. Ver todos los registros</w:t>
      </w:r>
    </w:p>
    <w:p w14:paraId="0750DEB0" w14:textId="77777777" w:rsidR="00F93C61" w:rsidRDefault="00D8222A">
      <w:pPr>
        <w:spacing w:before="80" w:after="80"/>
      </w:pPr>
      <w:r>
        <w:rPr>
          <w:color w:val="000000"/>
        </w:rPr>
        <w:t>Abre el navegador y ve a:</w:t>
      </w:r>
    </w:p>
    <w:p w14:paraId="447BAE19" w14:textId="77777777" w:rsidR="00F93C61" w:rsidRDefault="00F93C61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93C61" w14:paraId="4F69ED9C" w14:textId="77777777">
        <w:tc>
          <w:tcPr>
            <w:tcW w:w="9026" w:type="dxa"/>
            <w:tcBorders>
              <w:top w:val="single" w:sz="4" w:space="0" w:color="444444"/>
              <w:left w:val="thick" w:sz="12" w:space="0" w:color="2E75B6"/>
              <w:bottom w:val="single" w:sz="4" w:space="0" w:color="444444"/>
              <w:right w:val="single" w:sz="4" w:space="0" w:color="444444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D2DCB5" w14:textId="77777777" w:rsidR="00F93C61" w:rsidRDefault="00D8222A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A1A2E"/>
                <w:sz w:val="20"/>
                <w:szCs w:val="20"/>
              </w:rPr>
              <w:t>http://localhost:8000/virtualization/virtual-machines/</w:t>
            </w:r>
          </w:p>
        </w:tc>
      </w:tr>
    </w:tbl>
    <w:p w14:paraId="2DCD5C0E" w14:textId="77777777" w:rsidR="00F93C61" w:rsidRDefault="00F93C61">
      <w:pPr>
        <w:spacing w:before="80"/>
      </w:pPr>
    </w:p>
    <w:p w14:paraId="3A514B85" w14:textId="77777777" w:rsidR="00F93C61" w:rsidRDefault="00D8222A">
      <w:pPr>
        <w:pStyle w:val="Ttulo2"/>
      </w:pPr>
      <w:r>
        <w:t xml:space="preserve">6.2. Filtrar por </w:t>
      </w:r>
      <w:proofErr w:type="spellStart"/>
      <w:r>
        <w:t>cluster</w:t>
      </w:r>
      <w:proofErr w:type="spellEnd"/>
    </w:p>
    <w:p w14:paraId="5BCAFD43" w14:textId="77777777" w:rsidR="00F93C61" w:rsidRDefault="00D8222A">
      <w:pPr>
        <w:spacing w:before="80" w:after="80"/>
      </w:pPr>
      <w:r>
        <w:rPr>
          <w:color w:val="000000"/>
        </w:rPr>
        <w:t xml:space="preserve">Para ver solo los Servicios TI o solo las Aplicaciones, usa el filtro </w:t>
      </w:r>
      <w:proofErr w:type="spellStart"/>
      <w:r>
        <w:rPr>
          <w:color w:val="000000"/>
        </w:rPr>
        <w:t>Cluster</w:t>
      </w:r>
      <w:proofErr w:type="spellEnd"/>
      <w:r>
        <w:rPr>
          <w:color w:val="000000"/>
        </w:rPr>
        <w:t xml:space="preserve"> en la parte superior de la lista:</w:t>
      </w:r>
    </w:p>
    <w:p w14:paraId="1562EC47" w14:textId="77777777" w:rsidR="00F93C61" w:rsidRDefault="00F93C6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F93C61" w14:paraId="22087563" w14:textId="77777777">
        <w:tc>
          <w:tcPr>
            <w:tcW w:w="3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F19B7" w14:textId="77777777" w:rsidR="00F93C61" w:rsidRDefault="00D8222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Cluster</w:t>
            </w:r>
            <w:proofErr w:type="spellEnd"/>
          </w:p>
        </w:tc>
        <w:tc>
          <w:tcPr>
            <w:tcW w:w="3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5A449E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  <w:tc>
          <w:tcPr>
            <w:tcW w:w="30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731A6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Registros esperados</w:t>
            </w:r>
          </w:p>
        </w:tc>
      </w:tr>
      <w:tr w:rsidR="00F93C61" w14:paraId="23E32474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C26C4" w14:textId="77777777" w:rsidR="00F93C61" w:rsidRDefault="00D8222A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Sandetel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-Servicios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7F1D6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Servicios TI de </w:t>
            </w:r>
            <w:proofErr w:type="spellStart"/>
            <w:r>
              <w:rPr>
                <w:color w:val="000000"/>
                <w:sz w:val="20"/>
                <w:szCs w:val="20"/>
              </w:rPr>
              <w:t>CMDBuild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C58745" w14:textId="77777777" w:rsidR="00F93C61" w:rsidRDefault="00D8222A">
            <w:r>
              <w:rPr>
                <w:color w:val="000000"/>
                <w:sz w:val="20"/>
                <w:szCs w:val="20"/>
              </w:rPr>
              <w:t>99</w:t>
            </w:r>
          </w:p>
        </w:tc>
      </w:tr>
      <w:tr w:rsidR="00F93C61" w14:paraId="704B3C9B" w14:textId="77777777"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FA4D6E" w14:textId="77777777" w:rsidR="00F93C61" w:rsidRDefault="00D8222A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Sandetel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-Aplicaciones</w:t>
            </w:r>
          </w:p>
        </w:tc>
        <w:tc>
          <w:tcPr>
            <w:tcW w:w="3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796641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Aplicaciones de </w:t>
            </w:r>
            <w:proofErr w:type="spellStart"/>
            <w:r>
              <w:rPr>
                <w:color w:val="000000"/>
                <w:sz w:val="20"/>
                <w:szCs w:val="20"/>
              </w:rPr>
              <w:t>CMDBuild</w:t>
            </w:r>
            <w:proofErr w:type="spellEnd"/>
          </w:p>
        </w:tc>
        <w:tc>
          <w:tcPr>
            <w:tcW w:w="3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497AA" w14:textId="77777777" w:rsidR="00F93C61" w:rsidRDefault="00D8222A">
            <w:r>
              <w:rPr>
                <w:color w:val="000000"/>
                <w:sz w:val="20"/>
                <w:szCs w:val="20"/>
              </w:rPr>
              <w:t>52</w:t>
            </w:r>
          </w:p>
        </w:tc>
      </w:tr>
    </w:tbl>
    <w:p w14:paraId="1160FD13" w14:textId="77777777" w:rsidR="00F93C61" w:rsidRDefault="00F93C61">
      <w:pPr>
        <w:spacing w:before="80"/>
      </w:pPr>
    </w:p>
    <w:p w14:paraId="50D971A2" w14:textId="77777777" w:rsidR="00F93C61" w:rsidRDefault="00D8222A">
      <w:pPr>
        <w:pStyle w:val="Ttulo2"/>
      </w:pPr>
      <w:r>
        <w:t>6.3. Filtrar por tag</w:t>
      </w:r>
    </w:p>
    <w:p w14:paraId="40E92260" w14:textId="77777777" w:rsidR="00F93C61" w:rsidRDefault="00D8222A">
      <w:pPr>
        <w:spacing w:before="80" w:after="80"/>
      </w:pPr>
      <w:r>
        <w:rPr>
          <w:color w:val="000000"/>
        </w:rPr>
        <w:t>También se puede filtrar por etiqueta usando el filtro Etiquetas:</w:t>
      </w:r>
    </w:p>
    <w:p w14:paraId="4AD8A480" w14:textId="77777777" w:rsidR="00F93C61" w:rsidRDefault="00F93C6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026"/>
      </w:tblGrid>
      <w:tr w:rsidR="00F93C61" w14:paraId="7DC8A6DD" w14:textId="77777777">
        <w:tc>
          <w:tcPr>
            <w:tcW w:w="2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2BA45A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20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4D1970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50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D5CA8F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F93C61" w14:paraId="077CCD1E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6611A" w14:textId="77777777" w:rsidR="00F93C61" w:rsidRDefault="00D8222A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servicio-ti</w:t>
            </w:r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B7DCD1" w14:textId="77777777" w:rsidR="00F93C61" w:rsidRDefault="00D8222A">
            <w:r>
              <w:rPr>
                <w:color w:val="000000"/>
                <w:sz w:val="20"/>
                <w:szCs w:val="20"/>
              </w:rPr>
              <w:t>Rojo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F0481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Todos los registros del </w:t>
            </w:r>
            <w:proofErr w:type="spellStart"/>
            <w:r>
              <w:rPr>
                <w:color w:val="000000"/>
                <w:sz w:val="20"/>
                <w:szCs w:val="20"/>
              </w:rPr>
              <w:t>cluster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Sandetel</w:t>
            </w:r>
            <w:proofErr w:type="spellEnd"/>
            <w:r>
              <w:rPr>
                <w:color w:val="000000"/>
                <w:sz w:val="20"/>
                <w:szCs w:val="20"/>
              </w:rPr>
              <w:t>-Servicios.</w:t>
            </w:r>
          </w:p>
        </w:tc>
      </w:tr>
      <w:tr w:rsidR="00F93C61" w14:paraId="1DF40AC8" w14:textId="77777777"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D59BF0" w14:textId="77777777" w:rsidR="00F93C61" w:rsidRDefault="00D8222A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aplicacion</w:t>
            </w:r>
            <w:proofErr w:type="spellEnd"/>
          </w:p>
        </w:tc>
        <w:tc>
          <w:tcPr>
            <w:tcW w:w="20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C2E2F" w14:textId="77777777" w:rsidR="00F93C61" w:rsidRDefault="00D8222A">
            <w:r>
              <w:rPr>
                <w:color w:val="000000"/>
                <w:sz w:val="20"/>
                <w:szCs w:val="20"/>
              </w:rPr>
              <w:t>Verde</w:t>
            </w:r>
          </w:p>
        </w:tc>
        <w:tc>
          <w:tcPr>
            <w:tcW w:w="50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4C5C6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Todos los registros del </w:t>
            </w:r>
            <w:proofErr w:type="spellStart"/>
            <w:r>
              <w:rPr>
                <w:color w:val="000000"/>
                <w:sz w:val="20"/>
                <w:szCs w:val="20"/>
              </w:rPr>
              <w:t>cluster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Sandetel</w:t>
            </w:r>
            <w:proofErr w:type="spellEnd"/>
            <w:r>
              <w:rPr>
                <w:color w:val="000000"/>
                <w:sz w:val="20"/>
                <w:szCs w:val="20"/>
              </w:rPr>
              <w:t>-Aplicaciones.</w:t>
            </w:r>
          </w:p>
        </w:tc>
      </w:tr>
    </w:tbl>
    <w:p w14:paraId="364E69EE" w14:textId="5D920DCD" w:rsidR="00F93C61" w:rsidRDefault="00F93C61">
      <w:pPr>
        <w:spacing w:before="80"/>
      </w:pPr>
    </w:p>
    <w:p w14:paraId="4728568D" w14:textId="718D3A55" w:rsidR="00723A28" w:rsidRDefault="00723A28">
      <w:pPr>
        <w:spacing w:before="80"/>
      </w:pPr>
    </w:p>
    <w:p w14:paraId="5203CA49" w14:textId="77777777" w:rsidR="00723A28" w:rsidRDefault="00723A28">
      <w:pPr>
        <w:spacing w:before="80"/>
      </w:pPr>
    </w:p>
    <w:p w14:paraId="7942B00A" w14:textId="77777777" w:rsidR="00F93C61" w:rsidRDefault="00D8222A">
      <w:pPr>
        <w:pStyle w:val="Ttulo2"/>
      </w:pPr>
      <w:r>
        <w:lastRenderedPageBreak/>
        <w:t>6.4. Comprobar la vinculación entre objetos</w:t>
      </w:r>
    </w:p>
    <w:p w14:paraId="0E687502" w14:textId="77777777" w:rsidR="00F93C61" w:rsidRDefault="00D8222A">
      <w:pPr>
        <w:spacing w:before="80" w:after="80"/>
      </w:pPr>
      <w:r>
        <w:rPr>
          <w:color w:val="000000"/>
        </w:rPr>
        <w:t xml:space="preserve">Para los 52 dispositivos que aparecían en las dos tablas de </w:t>
      </w:r>
      <w:proofErr w:type="spellStart"/>
      <w:r>
        <w:rPr>
          <w:color w:val="000000"/>
        </w:rPr>
        <w:t>CMDBuild</w:t>
      </w:r>
      <w:proofErr w:type="spellEnd"/>
      <w:r>
        <w:rPr>
          <w:color w:val="000000"/>
        </w:rPr>
        <w:t>, el registro de Aplicaciones tiene el campo 'Servicio TI relacionado' con el nombre del servicio correspondiente. Para comprobarlo:</w:t>
      </w:r>
    </w:p>
    <w:p w14:paraId="585D8D7D" w14:textId="77777777" w:rsidR="00F93C61" w:rsidRDefault="00F93C61">
      <w:pPr>
        <w:spacing w:before="80"/>
      </w:pPr>
    </w:p>
    <w:p w14:paraId="1809E45B" w14:textId="77777777" w:rsidR="00F93C61" w:rsidRDefault="00D8222A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Busca cualquier registro en el </w:t>
      </w:r>
      <w:proofErr w:type="spellStart"/>
      <w:r>
        <w:rPr>
          <w:color w:val="000000"/>
        </w:rPr>
        <w:t>cluster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Sandetel</w:t>
      </w:r>
      <w:proofErr w:type="spellEnd"/>
      <w:r>
        <w:rPr>
          <w:color w:val="000000"/>
        </w:rPr>
        <w:t>-Aplicaciones (por ejemplo, SANPHP01).</w:t>
      </w:r>
    </w:p>
    <w:p w14:paraId="4E8A38C5" w14:textId="77777777" w:rsidR="00F93C61" w:rsidRDefault="00D8222A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Abre el registro y baja hasta la sección de </w:t>
      </w:r>
      <w:proofErr w:type="spellStart"/>
      <w:r>
        <w:rPr>
          <w:color w:val="000000"/>
        </w:rPr>
        <w:t>Custom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Fields</w:t>
      </w:r>
      <w:proofErr w:type="spellEnd"/>
      <w:r>
        <w:rPr>
          <w:color w:val="000000"/>
        </w:rPr>
        <w:t>.</w:t>
      </w:r>
    </w:p>
    <w:p w14:paraId="27B0C2DF" w14:textId="77777777" w:rsidR="00F93C61" w:rsidRDefault="00D8222A">
      <w:pPr>
        <w:pStyle w:val="Prrafodelista"/>
        <w:numPr>
          <w:ilvl w:val="0"/>
          <w:numId w:val="2"/>
        </w:numPr>
        <w:spacing w:before="60" w:after="60"/>
      </w:pPr>
      <w:r>
        <w:rPr>
          <w:color w:val="000000"/>
        </w:rPr>
        <w:t xml:space="preserve">El campo 'Servicio TI relacionado' debe mostrar el nombre del dispositivo en </w:t>
      </w:r>
      <w:proofErr w:type="spellStart"/>
      <w:r>
        <w:rPr>
          <w:color w:val="000000"/>
        </w:rPr>
        <w:t>Sandetel</w:t>
      </w:r>
      <w:proofErr w:type="spellEnd"/>
      <w:r>
        <w:rPr>
          <w:color w:val="000000"/>
        </w:rPr>
        <w:t>-Servicios.</w:t>
      </w:r>
    </w:p>
    <w:p w14:paraId="4330AEAB" w14:textId="77777777" w:rsidR="00F93C61" w:rsidRDefault="00F93C61">
      <w:pPr>
        <w:spacing w:before="80"/>
      </w:pPr>
    </w:p>
    <w:p w14:paraId="3DA99ECD" w14:textId="77777777" w:rsidR="00F93C61" w:rsidRDefault="00D8222A">
      <w:pPr>
        <w:pStyle w:val="Ttulo1"/>
      </w:pPr>
      <w:r>
        <w:t>7. Solución de problemas frecuentes</w:t>
      </w:r>
    </w:p>
    <w:p w14:paraId="2F3DFFA8" w14:textId="77777777" w:rsidR="00F93C61" w:rsidRDefault="00F93C6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F93C61" w14:paraId="5988491C" w14:textId="77777777">
        <w:tc>
          <w:tcPr>
            <w:tcW w:w="35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59A0F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55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41CF9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F93C61" w14:paraId="056F2767" w14:textId="77777777"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98A0B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El script da error de conexión con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19DCA" w14:textId="77777777" w:rsidR="00F93C61" w:rsidRDefault="00D8222A"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está arrancado. Ejecutar </w:t>
            </w:r>
            <w:proofErr w:type="spellStart"/>
            <w:r>
              <w:rPr>
                <w:color w:val="000000"/>
                <w:sz w:val="20"/>
                <w:szCs w:val="20"/>
              </w:rPr>
              <w:t>docker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compose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up -d en la carpeta </w:t>
            </w:r>
            <w:proofErr w:type="spellStart"/>
            <w:r>
              <w:rPr>
                <w:color w:val="000000"/>
                <w:sz w:val="20"/>
                <w:szCs w:val="20"/>
              </w:rPr>
              <w:t>netbox-docker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93C61" w14:paraId="77791A7B" w14:textId="77777777"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4745CE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Error 403 </w:t>
            </w:r>
            <w:proofErr w:type="spellStart"/>
            <w:r>
              <w:rPr>
                <w:color w:val="000000"/>
                <w:sz w:val="20"/>
                <w:szCs w:val="20"/>
              </w:rPr>
              <w:t>Forbidden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al conectar con la API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DA9D5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El token de token.txt es incorrecto o ha expirado. Generar uno nuevo en </w:t>
            </w:r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/>
                <w:sz w:val="20"/>
                <w:szCs w:val="20"/>
              </w:rPr>
              <w:t>Admin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API Tokens.</w:t>
            </w:r>
          </w:p>
        </w:tc>
      </w:tr>
      <w:tr w:rsidR="00F93C61" w14:paraId="0C150431" w14:textId="77777777"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9D32C" w14:textId="77777777" w:rsidR="00F93C61" w:rsidRDefault="00D8222A">
            <w:proofErr w:type="spellStart"/>
            <w:r>
              <w:rPr>
                <w:color w:val="000000"/>
                <w:sz w:val="20"/>
                <w:szCs w:val="20"/>
              </w:rPr>
              <w:t>docker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compose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up -d da error de puerto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72DCE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El puerto 8000 está ocupado por otro proceso. Cambiar el puerto en </w:t>
            </w:r>
            <w:proofErr w:type="spellStart"/>
            <w:r>
              <w:rPr>
                <w:color w:val="000000"/>
                <w:sz w:val="20"/>
                <w:szCs w:val="20"/>
              </w:rPr>
              <w:t>docker-compose.override.yml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8001:8080 por ejemplo.</w:t>
            </w:r>
          </w:p>
        </w:tc>
      </w:tr>
      <w:tr w:rsidR="00F93C61" w14:paraId="6454577B" w14:textId="77777777"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E82CD" w14:textId="77777777" w:rsidR="00F93C61" w:rsidRDefault="00D8222A">
            <w:proofErr w:type="spellStart"/>
            <w:r>
              <w:rPr>
                <w:color w:val="000000"/>
                <w:sz w:val="20"/>
                <w:szCs w:val="20"/>
              </w:rPr>
              <w:t>NetBox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no abre en el navegador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CB262" w14:textId="77777777" w:rsidR="00F93C61" w:rsidRDefault="00D8222A">
            <w:r>
              <w:rPr>
                <w:color w:val="000000"/>
                <w:sz w:val="20"/>
                <w:szCs w:val="20"/>
              </w:rPr>
              <w:t xml:space="preserve">Esperar 30 segundos tras el </w:t>
            </w:r>
            <w:proofErr w:type="spellStart"/>
            <w:r>
              <w:rPr>
                <w:color w:val="000000"/>
                <w:sz w:val="20"/>
                <w:szCs w:val="20"/>
              </w:rPr>
              <w:t>docker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compose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up -d hasta que el contenedor esté '</w:t>
            </w:r>
            <w:proofErr w:type="spellStart"/>
            <w:r>
              <w:rPr>
                <w:color w:val="000000"/>
                <w:sz w:val="20"/>
                <w:szCs w:val="20"/>
              </w:rPr>
              <w:t>healthy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'. Verificar con </w:t>
            </w:r>
            <w:proofErr w:type="spellStart"/>
            <w:r>
              <w:rPr>
                <w:color w:val="000000"/>
                <w:sz w:val="20"/>
                <w:szCs w:val="20"/>
              </w:rPr>
              <w:t>docker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compose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ps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F93C61" w14:paraId="78883656" w14:textId="77777777"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CE985" w14:textId="77777777" w:rsidR="00F93C61" w:rsidRDefault="00D8222A">
            <w:r>
              <w:rPr>
                <w:color w:val="000000"/>
                <w:sz w:val="20"/>
                <w:szCs w:val="20"/>
              </w:rPr>
              <w:t>El script termina con errores en algunos registros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875302" w14:textId="77777777" w:rsidR="00F93C61" w:rsidRDefault="00D8222A">
            <w:r>
              <w:rPr>
                <w:color w:val="000000"/>
                <w:sz w:val="20"/>
                <w:szCs w:val="20"/>
              </w:rPr>
              <w:t>Revisar el fichero migration_*.log buscando la palabra ERROR. Cada línea de error incluye el nombre del registro y el motivo del fallo.</w:t>
            </w:r>
          </w:p>
        </w:tc>
      </w:tr>
    </w:tbl>
    <w:p w14:paraId="1C996D71" w14:textId="77777777" w:rsidR="00F93C61" w:rsidRDefault="00F93C61">
      <w:pPr>
        <w:spacing w:before="80"/>
      </w:pPr>
    </w:p>
    <w:p w14:paraId="4508469E" w14:textId="77777777" w:rsidR="00F93C61" w:rsidRDefault="00D8222A">
      <w:pPr>
        <w:pStyle w:val="Ttulo1"/>
      </w:pPr>
      <w:r>
        <w:t>8. Referencia rápida de comandos</w:t>
      </w:r>
    </w:p>
    <w:p w14:paraId="6989E893" w14:textId="77777777" w:rsidR="00F93C61" w:rsidRDefault="00F93C61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F93C61" w14:paraId="7D5CBB85" w14:textId="77777777">
        <w:tc>
          <w:tcPr>
            <w:tcW w:w="3500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C2CB0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5526" w:type="dxa"/>
            <w:tcBorders>
              <w:top w:val="single" w:sz="1" w:space="0" w:color="3D85C6"/>
              <w:left w:val="single" w:sz="1" w:space="0" w:color="3D85C6"/>
              <w:bottom w:val="single" w:sz="1" w:space="0" w:color="3D85C6"/>
              <w:right w:val="single" w:sz="1" w:space="0" w:color="3D85C6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3B3B3E" w14:textId="77777777" w:rsidR="00F93C61" w:rsidRDefault="00D8222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Comando</w:t>
            </w:r>
          </w:p>
        </w:tc>
      </w:tr>
      <w:tr w:rsidR="00F93C61" w14:paraId="559170D7" w14:textId="77777777"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92E323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 xml:space="preserve">Arrancar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NetBox</w:t>
            </w:r>
            <w:proofErr w:type="spellEnd"/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209F70" w14:textId="77777777" w:rsidR="00F93C61" w:rsidRDefault="00D8222A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up -d</w:t>
            </w:r>
          </w:p>
        </w:tc>
      </w:tr>
      <w:tr w:rsidR="00F93C61" w14:paraId="0D9DFDDC" w14:textId="77777777"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A2CA30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 xml:space="preserve">Detener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NetBox</w:t>
            </w:r>
            <w:proofErr w:type="spellEnd"/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33645C" w14:textId="77777777" w:rsidR="00F93C61" w:rsidRDefault="00D8222A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down</w:t>
            </w:r>
            <w:proofErr w:type="spellEnd"/>
          </w:p>
        </w:tc>
      </w:tr>
      <w:tr w:rsidR="00F93C61" w14:paraId="15E3F9C2" w14:textId="77777777"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08BA3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Ver estado de los contenedores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998DDB" w14:textId="77777777" w:rsidR="00F93C61" w:rsidRDefault="00D8222A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compose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ps</w:t>
            </w:r>
            <w:proofErr w:type="spellEnd"/>
          </w:p>
        </w:tc>
      </w:tr>
      <w:tr w:rsidR="00F93C61" w14:paraId="6A2CF4A6" w14:textId="77777777"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13555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 xml:space="preserve">Ver logs de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NetBox</w:t>
            </w:r>
            <w:proofErr w:type="spellEnd"/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7DE02" w14:textId="77777777" w:rsidR="00F93C61" w:rsidRDefault="00D8222A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docker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logs netbox-docker-netbox-1</w:t>
            </w:r>
          </w:p>
        </w:tc>
      </w:tr>
      <w:tr w:rsidR="00F93C61" w14:paraId="1169F2B2" w14:textId="77777777"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2834F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Ejecutar la migración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442F8" w14:textId="77777777" w:rsidR="00F93C61" w:rsidRDefault="00D8222A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migrate.py</w:t>
            </w:r>
          </w:p>
        </w:tc>
      </w:tr>
      <w:tr w:rsidR="00F93C61" w14:paraId="0CE7EADB" w14:textId="77777777"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05EE6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Borrar todos los datos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554ED" w14:textId="77777777" w:rsidR="00F93C61" w:rsidRDefault="00D8222A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python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reset_netbox.py</w:t>
            </w:r>
          </w:p>
        </w:tc>
      </w:tr>
      <w:tr w:rsidR="00F93C61" w14:paraId="40816D6B" w14:textId="77777777"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99678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>Ver errores del log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E5B4D" w14:textId="77777777" w:rsidR="00F93C61" w:rsidRDefault="00D8222A"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Select-String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migration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_*.log" 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Pattern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"ERROR"</w:t>
            </w:r>
          </w:p>
        </w:tc>
      </w:tr>
      <w:tr w:rsidR="00F93C61" w14:paraId="2E606B11" w14:textId="77777777">
        <w:tc>
          <w:tcPr>
            <w:tcW w:w="3500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F708C" w14:textId="77777777" w:rsidR="00F93C61" w:rsidRDefault="00D8222A">
            <w:r>
              <w:rPr>
                <w:b/>
                <w:bCs/>
                <w:color w:val="1F4E79"/>
                <w:sz w:val="20"/>
                <w:szCs w:val="20"/>
              </w:rPr>
              <w:t xml:space="preserve">Abrir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NetBox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en el navegador</w:t>
            </w:r>
          </w:p>
        </w:tc>
        <w:tc>
          <w:tcPr>
            <w:tcW w:w="5526" w:type="dxa"/>
            <w:tcBorders>
              <w:top w:val="single" w:sz="1" w:space="0" w:color="C0C0C0"/>
              <w:left w:val="single" w:sz="1" w:space="0" w:color="C0C0C0"/>
              <w:bottom w:val="single" w:sz="1" w:space="0" w:color="C0C0C0"/>
              <w:right w:val="single" w:sz="1" w:space="0" w:color="C0C0C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D7A0F" w14:textId="77777777" w:rsidR="00F93C61" w:rsidRDefault="00D8222A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http://localhost:8000</w:t>
            </w:r>
          </w:p>
        </w:tc>
      </w:tr>
    </w:tbl>
    <w:p w14:paraId="43F827F1" w14:textId="77777777" w:rsidR="00D8222A" w:rsidRDefault="00D8222A"/>
    <w:sectPr w:rsidR="00D8222A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27BC7" w14:textId="77777777" w:rsidR="00A116E6" w:rsidRDefault="00A116E6">
      <w:r>
        <w:separator/>
      </w:r>
    </w:p>
  </w:endnote>
  <w:endnote w:type="continuationSeparator" w:id="0">
    <w:p w14:paraId="3F7E269A" w14:textId="77777777" w:rsidR="00A116E6" w:rsidRDefault="00A116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68989" w14:textId="77777777" w:rsidR="00F93C61" w:rsidRDefault="00F93C61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A3E95" w14:textId="77777777" w:rsidR="00F93C61" w:rsidRDefault="00D8222A">
    <w:pPr>
      <w:pBdr>
        <w:top w:val="single" w:sz="4" w:space="1" w:color="2E75B6"/>
      </w:pBdr>
      <w:spacing w:before="120"/>
      <w:jc w:val="center"/>
    </w:pPr>
    <w:r>
      <w:rPr>
        <w:color w:val="595959"/>
        <w:sz w:val="16"/>
        <w:szCs w:val="16"/>
      </w:rPr>
      <w:t xml:space="preserve">Junta de Andalucía — </w:t>
    </w:r>
    <w:proofErr w:type="spellStart"/>
    <w:proofErr w:type="gramStart"/>
    <w:r>
      <w:rPr>
        <w:color w:val="595959"/>
        <w:sz w:val="16"/>
        <w:szCs w:val="16"/>
      </w:rPr>
      <w:t>Sandetel</w:t>
    </w:r>
    <w:proofErr w:type="spellEnd"/>
    <w:r>
      <w:rPr>
        <w:color w:val="595959"/>
        <w:sz w:val="16"/>
        <w:szCs w:val="16"/>
      </w:rPr>
      <w:t xml:space="preserve">  |</w:t>
    </w:r>
    <w:proofErr w:type="gramEnd"/>
    <w:r>
      <w:rPr>
        <w:color w:val="595959"/>
        <w:sz w:val="16"/>
        <w:szCs w:val="16"/>
      </w:rPr>
      <w:t xml:space="preserve">  Uso interno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1CB2C9" w14:textId="77777777" w:rsidR="00A116E6" w:rsidRDefault="00A116E6">
      <w:r>
        <w:separator/>
      </w:r>
    </w:p>
  </w:footnote>
  <w:footnote w:type="continuationSeparator" w:id="0">
    <w:p w14:paraId="1CAA8047" w14:textId="77777777" w:rsidR="00A116E6" w:rsidRDefault="00A116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51FA7" w14:textId="77777777" w:rsidR="00F93C61" w:rsidRDefault="00F93C6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E5222" w14:textId="77777777" w:rsidR="00F93C61" w:rsidRDefault="00D8222A">
    <w:pPr>
      <w:pBdr>
        <w:bottom w:val="single" w:sz="4" w:space="1" w:color="2E75B6"/>
      </w:pBdr>
      <w:spacing w:after="160"/>
      <w:jc w:val="right"/>
    </w:pPr>
    <w:r>
      <w:rPr>
        <w:color w:val="595959"/>
        <w:sz w:val="18"/>
        <w:szCs w:val="18"/>
      </w:rPr>
      <w:t xml:space="preserve">Guía de </w:t>
    </w:r>
    <w:proofErr w:type="gramStart"/>
    <w:r>
      <w:rPr>
        <w:color w:val="595959"/>
        <w:sz w:val="18"/>
        <w:szCs w:val="18"/>
      </w:rPr>
      <w:t>Operación  |</w:t>
    </w:r>
    <w:proofErr w:type="gramEnd"/>
    <w:r>
      <w:rPr>
        <w:color w:val="595959"/>
        <w:sz w:val="18"/>
        <w:szCs w:val="18"/>
      </w:rPr>
      <w:t xml:space="preserve">  </w:t>
    </w:r>
    <w:proofErr w:type="spellStart"/>
    <w:r>
      <w:rPr>
        <w:color w:val="595959"/>
        <w:sz w:val="18"/>
        <w:szCs w:val="18"/>
      </w:rPr>
      <w:t>CMDBuild</w:t>
    </w:r>
    <w:proofErr w:type="spellEnd"/>
    <w:r>
      <w:rPr>
        <w:color w:val="595959"/>
        <w:sz w:val="18"/>
        <w:szCs w:val="18"/>
      </w:rPr>
      <w:t xml:space="preserve"> → </w:t>
    </w:r>
    <w:proofErr w:type="spellStart"/>
    <w:r>
      <w:rPr>
        <w:color w:val="595959"/>
        <w:sz w:val="18"/>
        <w:szCs w:val="18"/>
      </w:rPr>
      <w:t>NetBox</w:t>
    </w:r>
    <w:proofErr w:type="spellEnd"/>
    <w:r>
      <w:rPr>
        <w:color w:val="595959"/>
        <w:sz w:val="18"/>
        <w:szCs w:val="18"/>
      </w:rPr>
      <w:t xml:space="preserve">  |  </w:t>
    </w:r>
    <w:proofErr w:type="spellStart"/>
    <w:r>
      <w:rPr>
        <w:color w:val="595959"/>
        <w:sz w:val="18"/>
        <w:szCs w:val="18"/>
      </w:rPr>
      <w:t>Sandetel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C5003"/>
    <w:multiLevelType w:val="hybridMultilevel"/>
    <w:tmpl w:val="766CA7E2"/>
    <w:lvl w:ilvl="0" w:tplc="3B64C882">
      <w:start w:val="1"/>
      <w:numFmt w:val="bullet"/>
      <w:lvlText w:val="●"/>
      <w:lvlJc w:val="left"/>
      <w:pPr>
        <w:ind w:left="720" w:hanging="360"/>
      </w:pPr>
    </w:lvl>
    <w:lvl w:ilvl="1" w:tplc="B4663A46">
      <w:start w:val="1"/>
      <w:numFmt w:val="bullet"/>
      <w:lvlText w:val="○"/>
      <w:lvlJc w:val="left"/>
      <w:pPr>
        <w:ind w:left="1440" w:hanging="360"/>
      </w:pPr>
    </w:lvl>
    <w:lvl w:ilvl="2" w:tplc="E06E6CE2">
      <w:start w:val="1"/>
      <w:numFmt w:val="bullet"/>
      <w:lvlText w:val="■"/>
      <w:lvlJc w:val="left"/>
      <w:pPr>
        <w:ind w:left="2160" w:hanging="360"/>
      </w:pPr>
    </w:lvl>
    <w:lvl w:ilvl="3" w:tplc="B73869D8">
      <w:start w:val="1"/>
      <w:numFmt w:val="bullet"/>
      <w:lvlText w:val="●"/>
      <w:lvlJc w:val="left"/>
      <w:pPr>
        <w:ind w:left="2880" w:hanging="360"/>
      </w:pPr>
    </w:lvl>
    <w:lvl w:ilvl="4" w:tplc="F25652A0">
      <w:start w:val="1"/>
      <w:numFmt w:val="bullet"/>
      <w:lvlText w:val="○"/>
      <w:lvlJc w:val="left"/>
      <w:pPr>
        <w:ind w:left="3600" w:hanging="360"/>
      </w:pPr>
    </w:lvl>
    <w:lvl w:ilvl="5" w:tplc="2062BDA0">
      <w:start w:val="1"/>
      <w:numFmt w:val="bullet"/>
      <w:lvlText w:val="■"/>
      <w:lvlJc w:val="left"/>
      <w:pPr>
        <w:ind w:left="4320" w:hanging="360"/>
      </w:pPr>
    </w:lvl>
    <w:lvl w:ilvl="6" w:tplc="2D20B4F0">
      <w:start w:val="1"/>
      <w:numFmt w:val="bullet"/>
      <w:lvlText w:val="●"/>
      <w:lvlJc w:val="left"/>
      <w:pPr>
        <w:ind w:left="5040" w:hanging="360"/>
      </w:pPr>
    </w:lvl>
    <w:lvl w:ilvl="7" w:tplc="FA5E6F44">
      <w:start w:val="1"/>
      <w:numFmt w:val="bullet"/>
      <w:lvlText w:val="●"/>
      <w:lvlJc w:val="left"/>
      <w:pPr>
        <w:ind w:left="5760" w:hanging="360"/>
      </w:pPr>
    </w:lvl>
    <w:lvl w:ilvl="8" w:tplc="1248BE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7E7A40"/>
    <w:multiLevelType w:val="hybridMultilevel"/>
    <w:tmpl w:val="9B8CBC10"/>
    <w:lvl w:ilvl="0" w:tplc="48F8DC64">
      <w:start w:val="1"/>
      <w:numFmt w:val="decimal"/>
      <w:lvlText w:val="%1."/>
      <w:lvlJc w:val="left"/>
      <w:pPr>
        <w:ind w:left="720" w:hanging="360"/>
      </w:pPr>
    </w:lvl>
    <w:lvl w:ilvl="1" w:tplc="6F48B292">
      <w:numFmt w:val="decimal"/>
      <w:lvlText w:val=""/>
      <w:lvlJc w:val="left"/>
    </w:lvl>
    <w:lvl w:ilvl="2" w:tplc="227AEDEC">
      <w:numFmt w:val="decimal"/>
      <w:lvlText w:val=""/>
      <w:lvlJc w:val="left"/>
    </w:lvl>
    <w:lvl w:ilvl="3" w:tplc="25EE873C">
      <w:numFmt w:val="decimal"/>
      <w:lvlText w:val=""/>
      <w:lvlJc w:val="left"/>
    </w:lvl>
    <w:lvl w:ilvl="4" w:tplc="8056EA1E">
      <w:numFmt w:val="decimal"/>
      <w:lvlText w:val=""/>
      <w:lvlJc w:val="left"/>
    </w:lvl>
    <w:lvl w:ilvl="5" w:tplc="027ED978">
      <w:numFmt w:val="decimal"/>
      <w:lvlText w:val=""/>
      <w:lvlJc w:val="left"/>
    </w:lvl>
    <w:lvl w:ilvl="6" w:tplc="5544A22A">
      <w:numFmt w:val="decimal"/>
      <w:lvlText w:val=""/>
      <w:lvlJc w:val="left"/>
    </w:lvl>
    <w:lvl w:ilvl="7" w:tplc="A1941460">
      <w:numFmt w:val="decimal"/>
      <w:lvlText w:val=""/>
      <w:lvlJc w:val="left"/>
    </w:lvl>
    <w:lvl w:ilvl="8" w:tplc="F6887FA8">
      <w:numFmt w:val="decimal"/>
      <w:lvlText w:val=""/>
      <w:lvlJc w:val="left"/>
    </w:lvl>
  </w:abstractNum>
  <w:abstractNum w:abstractNumId="2" w15:restartNumberingAfterBreak="0">
    <w:nsid w:val="6BE20E79"/>
    <w:multiLevelType w:val="hybridMultilevel"/>
    <w:tmpl w:val="CA7691EC"/>
    <w:lvl w:ilvl="0" w:tplc="99B660F6">
      <w:start w:val="1"/>
      <w:numFmt w:val="bullet"/>
      <w:lvlText w:val="•"/>
      <w:lvlJc w:val="left"/>
      <w:pPr>
        <w:ind w:left="720" w:hanging="360"/>
      </w:pPr>
    </w:lvl>
    <w:lvl w:ilvl="1" w:tplc="250CA46E">
      <w:start w:val="1"/>
      <w:numFmt w:val="bullet"/>
      <w:lvlText w:val="○"/>
      <w:lvlJc w:val="left"/>
      <w:pPr>
        <w:ind w:left="1080" w:hanging="360"/>
      </w:pPr>
    </w:lvl>
    <w:lvl w:ilvl="2" w:tplc="86E2FB0C">
      <w:numFmt w:val="decimal"/>
      <w:lvlText w:val=""/>
      <w:lvlJc w:val="left"/>
    </w:lvl>
    <w:lvl w:ilvl="3" w:tplc="7E3EB374">
      <w:numFmt w:val="decimal"/>
      <w:lvlText w:val=""/>
      <w:lvlJc w:val="left"/>
    </w:lvl>
    <w:lvl w:ilvl="4" w:tplc="F252C082">
      <w:numFmt w:val="decimal"/>
      <w:lvlText w:val=""/>
      <w:lvlJc w:val="left"/>
    </w:lvl>
    <w:lvl w:ilvl="5" w:tplc="E8A0CA42">
      <w:numFmt w:val="decimal"/>
      <w:lvlText w:val=""/>
      <w:lvlJc w:val="left"/>
    </w:lvl>
    <w:lvl w:ilvl="6" w:tplc="F47008C8">
      <w:numFmt w:val="decimal"/>
      <w:lvlText w:val=""/>
      <w:lvlJc w:val="left"/>
    </w:lvl>
    <w:lvl w:ilvl="7" w:tplc="2116AFFA">
      <w:numFmt w:val="decimal"/>
      <w:lvlText w:val=""/>
      <w:lvlJc w:val="left"/>
    </w:lvl>
    <w:lvl w:ilvl="8" w:tplc="79402D6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C61"/>
    <w:rsid w:val="00723A28"/>
    <w:rsid w:val="00A116E6"/>
    <w:rsid w:val="00AD1D64"/>
    <w:rsid w:val="00D8222A"/>
    <w:rsid w:val="00F93C61"/>
    <w:rsid w:val="00FD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D6CCE"/>
  <w15:docId w15:val="{C7C8F865-3195-46E4-B5C4-D2497C3C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4E79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1316</Words>
  <Characters>7242</Characters>
  <Application>Microsoft Office Word</Application>
  <DocSecurity>0</DocSecurity>
  <Lines>60</Lines>
  <Paragraphs>17</Paragraphs>
  <ScaleCrop>false</ScaleCrop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González Chacón</cp:lastModifiedBy>
  <cp:revision>4</cp:revision>
  <dcterms:created xsi:type="dcterms:W3CDTF">2026-06-01T11:06:00Z</dcterms:created>
  <dcterms:modified xsi:type="dcterms:W3CDTF">2026-06-01T11:20:00Z</dcterms:modified>
</cp:coreProperties>
</file>