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DDC59">
      <w:pPr>
        <w:spacing w:line="240" w:lineRule="auto"/>
        <w:ind w:firstLine="708" w:firstLineChars="0"/>
        <w:jc w:val="both"/>
        <w:rPr>
          <w:rFonts w:hint="default" w:ascii="Century Schoolbook" w:hAnsi="Century Schoolbook" w:cs="Century Schoolbook"/>
          <w:sz w:val="24"/>
          <w:szCs w:val="24"/>
          <w:shd w:val="clear" w:color="auto" w:fill="auto"/>
        </w:rPr>
      </w:pPr>
      <w:r>
        <w:rPr>
          <w:rFonts w:hint="default" w:ascii="Century Schoolbook" w:hAnsi="Century Schoolbook" w:cs="Century Schoolbook"/>
          <w:sz w:val="24"/>
          <w:szCs w:val="24"/>
          <w:shd w:val="clear" w:color="auto" w:fill="auto"/>
        </w:rPr>
        <w:t xml:space="preserve">Dans le secteur cacaoyer, </w:t>
      </w:r>
      <w:r>
        <w:rPr>
          <w:rFonts w:hint="default" w:ascii="Century Schoolbook" w:hAnsi="Century Schoolbook" w:cs="Century Schoolbook"/>
          <w:b w:val="0"/>
          <w:bCs w:val="0"/>
          <w:sz w:val="24"/>
          <w:szCs w:val="24"/>
          <w:shd w:val="clear" w:color="auto" w:fill="auto"/>
          <w:lang w:val="en-US"/>
        </w:rPr>
        <w:t xml:space="preserve">La societe BAHARI SARL </w:t>
      </w:r>
      <w:r>
        <w:rPr>
          <w:rFonts w:hint="default" w:ascii="Century Schoolbook" w:hAnsi="Century Schoolbook" w:cs="Century Schoolbook"/>
          <w:b w:val="0"/>
          <w:bCs w:val="0"/>
          <w:sz w:val="24"/>
          <w:szCs w:val="24"/>
          <w:shd w:val="clear" w:color="auto" w:fill="auto"/>
        </w:rPr>
        <w:t xml:space="preserve"> dans les objectifs de réaliser des</w:t>
      </w:r>
      <w:r>
        <w:rPr>
          <w:rFonts w:hint="default" w:ascii="Century Schoolbook" w:hAnsi="Century Schoolbook" w:cs="Century Schoolbook"/>
          <w:b w:val="0"/>
          <w:bCs w:val="0"/>
          <w:sz w:val="24"/>
          <w:szCs w:val="24"/>
          <w:shd w:val="clear" w:color="auto" w:fill="auto"/>
          <w:lang w:val="en-US"/>
        </w:rPr>
        <w:t xml:space="preserve"> </w:t>
      </w:r>
      <w:r>
        <w:rPr>
          <w:rFonts w:hint="default" w:ascii="Century Schoolbook" w:hAnsi="Century Schoolbook" w:cs="Century Schoolbook"/>
          <w:b w:val="0"/>
          <w:bCs w:val="0"/>
          <w:sz w:val="24"/>
          <w:szCs w:val="24"/>
          <w:shd w:val="clear" w:color="auto" w:fill="auto"/>
        </w:rPr>
        <w:t>bonnes activités à RDC</w:t>
      </w:r>
      <w:r>
        <w:rPr>
          <w:rFonts w:hint="default" w:ascii="Century Schoolbook" w:hAnsi="Century Schoolbook" w:cs="Century Schoolbook"/>
          <w:b w:val="0"/>
          <w:bCs w:val="0"/>
          <w:sz w:val="24"/>
          <w:szCs w:val="24"/>
          <w:shd w:val="clear" w:color="auto" w:fill="auto"/>
          <w:lang w:val="en-US"/>
        </w:rPr>
        <w:t>,</w:t>
      </w:r>
      <w:r>
        <w:rPr>
          <w:rFonts w:hint="default" w:ascii="Century Schoolbook" w:hAnsi="Century Schoolbook" w:cs="Century Schoolbook"/>
          <w:sz w:val="24"/>
          <w:szCs w:val="24"/>
          <w:shd w:val="clear" w:color="auto" w:fill="auto"/>
          <w:lang w:val="en-US"/>
        </w:rPr>
        <w:t xml:space="preserve"> </w:t>
      </w:r>
      <w:r>
        <w:rPr>
          <w:rFonts w:hint="default" w:ascii="Century Schoolbook" w:hAnsi="Century Schoolbook" w:cs="Century Schoolbook"/>
          <w:sz w:val="24"/>
          <w:szCs w:val="24"/>
          <w:shd w:val="clear" w:color="auto" w:fill="auto"/>
        </w:rPr>
        <w:t>la main-d’œuvre occasionnelle joue un rôle fondamental, notamment lors des périodes clés telles que la récolte, la fermentation, le séchage et l’entretien des plantations. Compte tenu de la nature saisonnière des activités agricoles, le recours à des travailleurs occasionnels est une pratique courante et souvent indispensable pour garantir le bon déroulement des opérations sur le terrain.</w:t>
      </w:r>
    </w:p>
    <w:p w14:paraId="75509206">
      <w:pPr>
        <w:jc w:val="both"/>
        <w:rPr>
          <w:rFonts w:hint="default" w:ascii="Century Schoolbook" w:hAnsi="Century Schoolbook" w:cs="Century Schoolbook"/>
          <w:sz w:val="24"/>
          <w:szCs w:val="24"/>
          <w:shd w:val="clear" w:color="auto" w:fill="auto"/>
        </w:rPr>
      </w:pPr>
    </w:p>
    <w:p w14:paraId="0F39A2BB">
      <w:pPr>
        <w:ind w:firstLine="708" w:firstLineChars="0"/>
        <w:jc w:val="both"/>
        <w:rPr>
          <w:rFonts w:hint="default" w:ascii="Century Schoolbook" w:hAnsi="Century Schoolbook" w:cs="Century Schoolbook"/>
          <w:sz w:val="24"/>
          <w:szCs w:val="24"/>
          <w:shd w:val="clear" w:color="auto" w:fill="auto"/>
          <w:lang w:val="en-US"/>
        </w:rPr>
      </w:pPr>
      <w:r>
        <w:rPr>
          <w:rFonts w:hint="default" w:ascii="Century Schoolbook" w:hAnsi="Century Schoolbook" w:cs="Century Schoolbook"/>
          <w:sz w:val="24"/>
          <w:szCs w:val="24"/>
          <w:shd w:val="clear" w:color="auto" w:fill="auto"/>
        </w:rPr>
        <w:t>Le présent rapport rend compte de la gestion de cette main-d’œuvre occasionnelle au cours d</w:t>
      </w:r>
      <w:r>
        <w:rPr>
          <w:rFonts w:hint="default" w:ascii="Century Schoolbook" w:hAnsi="Century Schoolbook" w:cs="Century Schoolbook"/>
          <w:sz w:val="24"/>
          <w:szCs w:val="24"/>
          <w:shd w:val="clear" w:color="auto" w:fill="auto"/>
          <w:lang w:val="en-US"/>
        </w:rPr>
        <w:t>u mois d’avril</w:t>
      </w:r>
      <w:r>
        <w:rPr>
          <w:rFonts w:hint="default" w:ascii="Century Schoolbook" w:hAnsi="Century Schoolbook" w:cs="Century Schoolbook"/>
          <w:sz w:val="24"/>
          <w:szCs w:val="24"/>
          <w:shd w:val="clear" w:color="auto" w:fill="auto"/>
        </w:rPr>
        <w:t xml:space="preserve">, en mettant en lumière les différentes étapes du processus : </w:t>
      </w:r>
      <w:r>
        <w:rPr>
          <w:rFonts w:hint="default" w:ascii="Century Schoolbook" w:hAnsi="Century Schoolbook" w:cs="Century Schoolbook"/>
          <w:sz w:val="24"/>
          <w:szCs w:val="24"/>
          <w:shd w:val="clear" w:color="auto" w:fill="auto"/>
          <w:lang w:val="en-US"/>
        </w:rPr>
        <w:t>l’</w:t>
      </w:r>
      <w:r>
        <w:rPr>
          <w:rFonts w:hint="default" w:ascii="Century Schoolbook" w:hAnsi="Century Schoolbook" w:cs="Century Schoolbook"/>
          <w:sz w:val="24"/>
          <w:szCs w:val="24"/>
          <w:shd w:val="clear" w:color="auto" w:fill="auto"/>
        </w:rPr>
        <w:t>encadrement, suivi des performances, conditions de travail et rémunération. Il vise  l’efficacité des mécanismes de gestion mis en place, à identifier les difficultés rencontrées et à proposer des pistes d'amélioration pour optimiser l’utilisation de cette main-d’œuvre tout en respectant les normes sociales et environnementales.</w:t>
      </w:r>
      <w:r>
        <w:rPr>
          <w:rFonts w:hint="default" w:ascii="Century Schoolbook" w:hAnsi="Century Schoolbook" w:cs="Century Schoolbook"/>
          <w:sz w:val="24"/>
          <w:szCs w:val="24"/>
          <w:shd w:val="clear" w:color="auto" w:fill="auto"/>
          <w:lang w:val="en-US"/>
        </w:rPr>
        <w:t xml:space="preserve"> </w:t>
      </w:r>
    </w:p>
    <w:p w14:paraId="17D4B297">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Style w:val="5"/>
          <w:rFonts w:hint="default" w:ascii="Century Schoolbook" w:hAnsi="Century Schoolbook" w:cs="Century Schoolbook"/>
        </w:rPr>
        <w:t>Résumé général</w:t>
      </w:r>
    </w:p>
    <w:p w14:paraId="1003AAA3">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Le présent rapport constitue une synthèse des principales activités réalisées au cours du mois d</w:t>
      </w:r>
      <w:r>
        <w:rPr>
          <w:rFonts w:hint="default" w:ascii="Century Schoolbook" w:hAnsi="Century Schoolbook" w:cs="Century Schoolbook"/>
          <w:lang w:val="en-US"/>
        </w:rPr>
        <w:t xml:space="preserve">’avril </w:t>
      </w:r>
      <w:r>
        <w:rPr>
          <w:rFonts w:hint="default" w:ascii="Century Schoolbook" w:hAnsi="Century Schoolbook" w:cs="Century Schoolbook"/>
        </w:rPr>
        <w:t xml:space="preserve"> 202</w:t>
      </w:r>
      <w:r>
        <w:rPr>
          <w:rFonts w:hint="default" w:ascii="Century Schoolbook" w:hAnsi="Century Schoolbook" w:cs="Century Schoolbook"/>
          <w:lang w:val="en-US"/>
        </w:rPr>
        <w:t>5</w:t>
      </w:r>
      <w:r>
        <w:rPr>
          <w:rFonts w:hint="default" w:ascii="Century Schoolbook" w:hAnsi="Century Schoolbook" w:cs="Century Schoolbook"/>
        </w:rPr>
        <w:t xml:space="preserve">, dans le cadre des opérations liées à la production </w:t>
      </w:r>
      <w:r>
        <w:rPr>
          <w:rFonts w:hint="default" w:ascii="Century Schoolbook" w:hAnsi="Century Schoolbook" w:cs="Century Schoolbook"/>
          <w:lang w:val="en-US"/>
        </w:rPr>
        <w:t>de gerbes et leurs mise en place</w:t>
      </w:r>
      <w:r>
        <w:rPr>
          <w:rFonts w:hint="default" w:ascii="Century Schoolbook" w:hAnsi="Century Schoolbook" w:cs="Century Schoolbook"/>
        </w:rPr>
        <w:t xml:space="preserve">. Il met en lumière les efforts déployés </w:t>
      </w:r>
      <w:r>
        <w:rPr>
          <w:rFonts w:hint="default" w:ascii="Century Schoolbook" w:hAnsi="Century Schoolbook" w:cs="Century Schoolbook"/>
          <w:lang w:val="en-US"/>
        </w:rPr>
        <w:t xml:space="preserve">par la main d’œuvre occasionnelle </w:t>
      </w:r>
      <w:r>
        <w:rPr>
          <w:rFonts w:hint="default" w:ascii="Century Schoolbook" w:hAnsi="Century Schoolbook" w:cs="Century Schoolbook"/>
        </w:rPr>
        <w:t xml:space="preserve"> ainsi que les méthodes de gestion appliquées pour assurer une exécution efficace des tâches.</w:t>
      </w:r>
    </w:p>
    <w:p w14:paraId="78D6BDEF">
      <w:pPr>
        <w:pStyle w:val="7"/>
        <w:keepNext w:val="0"/>
        <w:keepLines w:val="0"/>
        <w:widowControl/>
        <w:suppressLineNumbers w:val="0"/>
        <w:spacing w:before="0" w:beforeAutospacing="1" w:after="0" w:afterAutospacing="1"/>
        <w:ind w:left="0" w:right="0"/>
        <w:rPr>
          <w:rFonts w:hint="default" w:ascii="Century Schoolbook" w:hAnsi="Century Schoolbook" w:cs="Century Schoolbook"/>
          <w:b/>
          <w:bCs/>
        </w:rPr>
      </w:pPr>
      <w:r>
        <w:rPr>
          <w:rFonts w:hint="default" w:ascii="Century Schoolbook" w:hAnsi="Century Schoolbook" w:cs="Century Schoolbook"/>
          <w:b/>
          <w:bCs/>
        </w:rPr>
        <w:t>Ce travail est structuré en deux grandes parties :</w:t>
      </w:r>
    </w:p>
    <w:p w14:paraId="09B60F3E">
      <w:pPr>
        <w:pStyle w:val="7"/>
        <w:keepNext w:val="0"/>
        <w:keepLines w:val="0"/>
        <w:widowControl/>
        <w:numPr>
          <w:ilvl w:val="0"/>
          <w:numId w:val="1"/>
        </w:numPr>
        <w:suppressLineNumbers w:val="0"/>
        <w:spacing w:before="0" w:beforeAutospacing="1" w:after="0" w:afterAutospacing="1"/>
        <w:ind w:right="0"/>
        <w:rPr>
          <w:rFonts w:hint="default" w:ascii="Century Schoolbook" w:hAnsi="Century Schoolbook" w:cs="Century Schoolbook"/>
        </w:rPr>
      </w:pPr>
      <w:r>
        <w:rPr>
          <w:rStyle w:val="5"/>
          <w:rFonts w:hint="default" w:ascii="Century Schoolbook" w:hAnsi="Century Schoolbook" w:cs="Century Schoolbook"/>
        </w:rPr>
        <w:t>Le suivi des activités</w:t>
      </w:r>
      <w:r>
        <w:rPr>
          <w:rFonts w:hint="default" w:ascii="Century Schoolbook" w:hAnsi="Century Schoolbook" w:cs="Century Schoolbook"/>
        </w:rPr>
        <w:t xml:space="preserve"> : Cette section présente les différentes opérations techniques réalisées sur les plantations, notamment les entretiens, les récoltes, la fermentation et le séchage du cacao, ainsi que les contrôles de qualité effectués.</w:t>
      </w:r>
    </w:p>
    <w:p w14:paraId="616B67FA">
      <w:pPr>
        <w:pStyle w:val="7"/>
        <w:keepNext w:val="0"/>
        <w:keepLines w:val="0"/>
        <w:widowControl/>
        <w:numPr>
          <w:ilvl w:val="0"/>
          <w:numId w:val="1"/>
        </w:numPr>
        <w:suppressLineNumbers w:val="0"/>
        <w:spacing w:before="0" w:beforeAutospacing="1" w:after="0" w:afterAutospacing="1"/>
        <w:ind w:right="0"/>
        <w:rPr>
          <w:rFonts w:hint="default" w:ascii="Century Schoolbook" w:hAnsi="Century Schoolbook" w:cs="Century Schoolbook"/>
        </w:rPr>
      </w:pPr>
      <w:r>
        <w:rPr>
          <w:rStyle w:val="5"/>
          <w:rFonts w:hint="default" w:ascii="Century Schoolbook" w:hAnsi="Century Schoolbook" w:cs="Century Schoolbook"/>
        </w:rPr>
        <w:t>La gestion de la main-d’œuvre</w:t>
      </w:r>
      <w:r>
        <w:rPr>
          <w:rFonts w:hint="default" w:ascii="Century Schoolbook" w:hAnsi="Century Schoolbook" w:cs="Century Schoolbook"/>
        </w:rPr>
        <w:t xml:space="preserve"> : Cette partie traite de l’organisation, du recrutement, de l’encadrement et du suivi de la main-d’œuvre occasionnelle mobilisée durant cette période, essentielle au bon déroulement des travaux </w:t>
      </w:r>
      <w:r>
        <w:rPr>
          <w:rFonts w:hint="default" w:ascii="Century Schoolbook" w:hAnsi="Century Schoolbook" w:cs="Century Schoolbook"/>
          <w:lang w:val="en-US"/>
        </w:rPr>
        <w:t xml:space="preserve">et de  notre target vise durant c’est mois </w:t>
      </w:r>
    </w:p>
    <w:p w14:paraId="2DC7F158">
      <w:pPr>
        <w:pStyle w:val="7"/>
        <w:keepNext w:val="0"/>
        <w:keepLines w:val="0"/>
        <w:widowControl/>
        <w:numPr>
          <w:ilvl w:val="0"/>
          <w:numId w:val="0"/>
        </w:numPr>
        <w:suppressLineNumbers w:val="0"/>
        <w:spacing w:before="0" w:beforeAutospacing="1" w:after="0" w:afterAutospacing="1"/>
        <w:ind w:right="0" w:rightChars="0"/>
        <w:rPr>
          <w:rFonts w:hint="default" w:ascii="Century Schoolbook" w:hAnsi="Century Schoolbook" w:cs="Century Schoolbook"/>
        </w:rPr>
      </w:pPr>
      <w:r>
        <w:rPr>
          <w:rFonts w:hint="default" w:ascii="Century Schoolbook" w:hAnsi="Century Schoolbook" w:cs="Century Schoolbook"/>
        </w:rPr>
        <w:t>L’ensemble du rapport vise à fournir une vue d’ensemble claire et concise sur les performances enregistrées, les difficultés rencontrées, et les perspectives d’amélioration pour les mois à venir.</w:t>
      </w:r>
    </w:p>
    <w:p w14:paraId="4C287501">
      <w:pPr>
        <w:pStyle w:val="2"/>
        <w:keepNext w:val="0"/>
        <w:keepLines w:val="0"/>
        <w:widowControl/>
        <w:suppressLineNumbers w:val="0"/>
        <w:rPr>
          <w:rFonts w:hint="default" w:ascii="Century Schoolbook" w:hAnsi="Century Schoolbook" w:cs="Century Schoolbook"/>
        </w:rPr>
      </w:pPr>
      <w:r>
        <w:rPr>
          <w:rFonts w:hint="default" w:ascii="Century Schoolbook" w:hAnsi="Century Schoolbook" w:cs="Century Schoolbook"/>
        </w:rPr>
        <w:t xml:space="preserve">1. </w:t>
      </w:r>
      <w:r>
        <w:rPr>
          <w:rStyle w:val="5"/>
          <w:rFonts w:hint="default" w:ascii="Century Schoolbook" w:hAnsi="Century Schoolbook" w:cs="Century Schoolbook"/>
          <w:b/>
          <w:bCs/>
        </w:rPr>
        <w:t>Le Suivi des Activités</w:t>
      </w:r>
    </w:p>
    <w:p w14:paraId="775326DD">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Le suivi des activités constitue l’une des tâches principales, réalisées en étroite collaboration avec plusieurs départements au sein de la société. Ce processus vise à garantir le bon déroulement des opérations, la qualité des produits, et la conformité aux normes internes.</w:t>
      </w:r>
    </w:p>
    <w:p w14:paraId="722CC6F7">
      <w:pPr>
        <w:pStyle w:val="3"/>
        <w:keepNext w:val="0"/>
        <w:keepLines w:val="0"/>
        <w:widowControl/>
        <w:suppressLineNumbers w:val="0"/>
        <w:rPr>
          <w:rFonts w:hint="default" w:ascii="Century Schoolbook" w:hAnsi="Century Schoolbook" w:cs="Century Schoolbook"/>
        </w:rPr>
      </w:pPr>
      <w:r>
        <w:rPr>
          <w:rStyle w:val="5"/>
          <w:rFonts w:hint="default" w:ascii="Century Schoolbook" w:hAnsi="Century Schoolbook" w:cs="Century Schoolbook"/>
          <w:b/>
          <w:bCs/>
        </w:rPr>
        <w:t>Suivi des activités  :</w:t>
      </w:r>
    </w:p>
    <w:p w14:paraId="3494BAC5">
      <w:pPr>
        <w:pStyle w:val="7"/>
        <w:keepNext w:val="0"/>
        <w:keepLines w:val="0"/>
        <w:widowControl/>
        <w:suppressLineNumbers w:val="0"/>
        <w:spacing w:before="0" w:beforeAutospacing="1" w:after="0" w:afterAutospacing="1"/>
        <w:ind w:left="0" w:right="0"/>
        <w:rPr>
          <w:rFonts w:hint="default" w:ascii="Century Schoolbook" w:hAnsi="Century Schoolbook" w:cs="Century Schoolbook"/>
          <w:lang w:val="en-US"/>
        </w:rPr>
      </w:pPr>
      <w:r>
        <w:rPr>
          <w:rFonts w:hint="default" w:ascii="Century Schoolbook" w:hAnsi="Century Schoolbook" w:cs="Century Schoolbook"/>
        </w:rPr>
        <w:t>Avant</w:t>
      </w:r>
      <w:r>
        <w:rPr>
          <w:rFonts w:hint="default" w:ascii="Century Schoolbook" w:hAnsi="Century Schoolbook" w:cs="Century Schoolbook"/>
          <w:lang w:val="en-US"/>
        </w:rPr>
        <w:t xml:space="preserve"> il y’ avait </w:t>
      </w:r>
      <w:r>
        <w:rPr>
          <w:rFonts w:hint="default" w:ascii="Century Schoolbook" w:hAnsi="Century Schoolbook" w:cs="Century Schoolbook"/>
        </w:rPr>
        <w:t xml:space="preserve">séchage, </w:t>
      </w:r>
      <w:r>
        <w:rPr>
          <w:rFonts w:hint="default" w:ascii="Century Schoolbook" w:hAnsi="Century Schoolbook" w:cs="Century Schoolbook"/>
          <w:lang w:val="en-US"/>
        </w:rPr>
        <w:t xml:space="preserve">mais depuis que nous avons </w:t>
      </w:r>
      <w:r>
        <w:rPr>
          <w:rFonts w:hint="default" w:ascii="Century Schoolbook" w:hAnsi="Century Schoolbook" w:cs="Century Schoolbook"/>
        </w:rPr>
        <w:t xml:space="preserve">une concertation est organisée avec les départements de la qualité et des stocks. Cette réunion permet de définir, de manière conjointe, les critères de sélection des lots de cacao </w:t>
      </w:r>
      <w:r>
        <w:rPr>
          <w:rFonts w:hint="default" w:ascii="Century Schoolbook" w:hAnsi="Century Schoolbook" w:cs="Century Schoolbook"/>
          <w:lang w:val="en-US"/>
        </w:rPr>
        <w:t xml:space="preserve">sur le taux humidité </w:t>
      </w:r>
      <w:r>
        <w:rPr>
          <w:rFonts w:hint="default" w:ascii="Century Schoolbook" w:hAnsi="Century Schoolbook" w:cs="Century Schoolbook"/>
        </w:rPr>
        <w:t xml:space="preserve">à </w:t>
      </w:r>
      <w:r>
        <w:rPr>
          <w:rFonts w:hint="default" w:ascii="Century Schoolbook" w:hAnsi="Century Schoolbook" w:cs="Century Schoolbook"/>
          <w:lang w:val="en-US"/>
        </w:rPr>
        <w:t xml:space="preserve">8 % </w:t>
      </w:r>
      <w:r>
        <w:rPr>
          <w:rFonts w:hint="default" w:ascii="Century Schoolbook" w:hAnsi="Century Schoolbook" w:cs="Century Schoolbook"/>
        </w:rPr>
        <w:t xml:space="preserve">en priorité. L’objectif est de s’assurer que les produits choisis répondent aux standards de qualité et qu’ils sont prêts à être </w:t>
      </w:r>
      <w:r>
        <w:rPr>
          <w:rFonts w:hint="default" w:ascii="Century Schoolbook" w:hAnsi="Century Schoolbook" w:cs="Century Schoolbook"/>
          <w:lang w:val="en-US"/>
        </w:rPr>
        <w:t xml:space="preserve">exporte. </w:t>
      </w:r>
    </w:p>
    <w:p w14:paraId="34741779">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 xml:space="preserve">La </w:t>
      </w:r>
      <w:r>
        <w:rPr>
          <w:rStyle w:val="5"/>
          <w:rFonts w:hint="default" w:ascii="Century Schoolbook" w:hAnsi="Century Schoolbook" w:cs="Century Schoolbook"/>
        </w:rPr>
        <w:t>corrélation de toutes ces activités</w:t>
      </w:r>
      <w:r>
        <w:rPr>
          <w:rFonts w:hint="default" w:ascii="Century Schoolbook" w:hAnsi="Century Schoolbook" w:cs="Century Schoolbook"/>
        </w:rPr>
        <w:t xml:space="preserve"> a permis d’obtenir des résultats satisfaisants. Grâce à une gestion harmonieuse entre les différents départements et à un suivi rigoureux à chaque étape, les objectifs ont été atteints avec succès.</w:t>
      </w:r>
    </w:p>
    <w:p w14:paraId="2EDC52C2">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Il convient de noter que</w:t>
      </w:r>
      <w:r>
        <w:rPr>
          <w:rFonts w:hint="default" w:ascii="Century Schoolbook" w:hAnsi="Century Schoolbook" w:cs="Century Schoolbook"/>
          <w:b w:val="0"/>
          <w:bCs w:val="0"/>
        </w:rPr>
        <w:t xml:space="preserve"> </w:t>
      </w:r>
      <w:r>
        <w:rPr>
          <w:rStyle w:val="5"/>
          <w:rFonts w:hint="default" w:ascii="Century Schoolbook" w:hAnsi="Century Schoolbook" w:cs="Century Schoolbook"/>
          <w:b w:val="0"/>
          <w:bCs w:val="0"/>
        </w:rPr>
        <w:t>les quantités achetées</w:t>
      </w:r>
      <w:r>
        <w:rPr>
          <w:rFonts w:hint="default" w:ascii="Century Schoolbook" w:hAnsi="Century Schoolbook" w:cs="Century Schoolbook"/>
        </w:rPr>
        <w:t xml:space="preserve"> au cours du mois d</w:t>
      </w:r>
      <w:r>
        <w:rPr>
          <w:rFonts w:hint="default" w:ascii="Century Schoolbook" w:hAnsi="Century Schoolbook" w:cs="Century Schoolbook"/>
          <w:lang w:val="en-US"/>
        </w:rPr>
        <w:t>’Avril 2025</w:t>
      </w:r>
      <w:r>
        <w:rPr>
          <w:rFonts w:hint="default" w:ascii="Century Schoolbook" w:hAnsi="Century Schoolbook" w:cs="Century Schoolbook"/>
        </w:rPr>
        <w:t xml:space="preserve"> s’élèvent à </w:t>
      </w:r>
      <w:r>
        <w:rPr>
          <w:rStyle w:val="5"/>
          <w:rFonts w:hint="default" w:ascii="Century Schoolbook" w:hAnsi="Century Schoolbook"/>
        </w:rPr>
        <w:t>317 496,7</w:t>
      </w:r>
      <w:r>
        <w:rPr>
          <w:rStyle w:val="5"/>
          <w:rFonts w:hint="default" w:ascii="Century Schoolbook" w:hAnsi="Century Schoolbook" w:cs="Century Schoolbook"/>
        </w:rPr>
        <w:t xml:space="preserve"> kg</w:t>
      </w:r>
      <w:r>
        <w:rPr>
          <w:rFonts w:hint="default" w:ascii="Century Schoolbook" w:hAnsi="Century Schoolbook" w:cs="Century Schoolbook"/>
        </w:rPr>
        <w:t xml:space="preserve"> de cacao. Ce chiffre reflète non seulement les quantités traitées durant le mois en question, mais inclut également les </w:t>
      </w:r>
      <w:r>
        <w:rPr>
          <w:rStyle w:val="5"/>
          <w:rFonts w:hint="default" w:ascii="Century Schoolbook" w:hAnsi="Century Schoolbook" w:cs="Century Schoolbook"/>
          <w:b w:val="0"/>
          <w:bCs w:val="0"/>
        </w:rPr>
        <w:t>reports de stocks</w:t>
      </w:r>
      <w:r>
        <w:rPr>
          <w:rFonts w:hint="default" w:ascii="Century Schoolbook" w:hAnsi="Century Schoolbook" w:cs="Century Schoolbook"/>
        </w:rPr>
        <w:t xml:space="preserve"> provenant du mois précédent. Cette performance démontre l’efficacité de l’organisation et de la gestion des activités, permettant une utilisation optimale des ressources et une gestion fluide des stocks.</w:t>
      </w:r>
    </w:p>
    <w:p w14:paraId="14F0C20F">
      <w:pPr>
        <w:keepNext w:val="0"/>
        <w:keepLines w:val="0"/>
        <w:widowControl/>
        <w:numPr>
          <w:ilvl w:val="0"/>
          <w:numId w:val="2"/>
        </w:numPr>
        <w:suppressLineNumbers w:val="0"/>
        <w:jc w:val="left"/>
        <w:rPr>
          <w:rFonts w:hint="default" w:ascii="Century Schoolbook" w:hAnsi="Century Schoolbook" w:eastAsia="TimesNewRomanPS-BoldMT" w:cs="Century Schoolbook"/>
          <w:b/>
          <w:bCs/>
          <w:color w:val="000000"/>
          <w:kern w:val="0"/>
          <w:sz w:val="22"/>
          <w:szCs w:val="22"/>
          <w:lang w:val="en-US" w:eastAsia="zh-CN" w:bidi="ar"/>
        </w:rPr>
      </w:pPr>
      <w:r>
        <w:rPr>
          <w:rFonts w:hint="default" w:ascii="Century Schoolbook" w:hAnsi="Century Schoolbook" w:eastAsia="TimesNewRomanPS-BoldMT" w:cs="Century Schoolbook"/>
          <w:b/>
          <w:bCs/>
          <w:color w:val="000000"/>
          <w:kern w:val="0"/>
          <w:sz w:val="22"/>
          <w:szCs w:val="22"/>
          <w:lang w:val="en-US" w:eastAsia="zh-CN" w:bidi="ar"/>
        </w:rPr>
        <w:t>Tableau des entrées effectuer et de la main d’œuvre utilise.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420"/>
        <w:gridCol w:w="1421"/>
        <w:gridCol w:w="2841"/>
      </w:tblGrid>
      <w:tr w14:paraId="0583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A1E8FD">
            <w:pPr>
              <w:keepNext w:val="0"/>
              <w:keepLines w:val="0"/>
              <w:widowControl/>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Fonts w:hint="default" w:ascii="Century Schoolbook" w:hAnsi="Century Schoolbook" w:eastAsia="SimSun" w:cs="Century Schoolbook"/>
                <w:b/>
                <w:bCs/>
                <w:color w:val="auto"/>
                <w:kern w:val="0"/>
                <w:sz w:val="22"/>
                <w:szCs w:val="22"/>
                <w:lang w:val="en-US" w:eastAsia="zh-CN" w:bidi="ar"/>
              </w:rPr>
              <w:t>Entrées effectuée</w:t>
            </w:r>
          </w:p>
        </w:tc>
        <w:tc>
          <w:tcPr>
            <w:tcW w:w="2841" w:type="dxa"/>
            <w:gridSpan w:val="2"/>
          </w:tcPr>
          <w:p w14:paraId="026C0C56">
            <w:pPr>
              <w:keepNext w:val="0"/>
              <w:keepLines w:val="0"/>
              <w:widowControl/>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Fonts w:hint="default" w:ascii="Century Schoolbook" w:hAnsi="Century Schoolbook" w:eastAsia="SimSun" w:cs="Century Schoolbook"/>
                <w:b/>
                <w:bCs/>
                <w:color w:val="auto"/>
                <w:kern w:val="0"/>
                <w:sz w:val="22"/>
                <w:szCs w:val="22"/>
                <w:lang w:val="en-US" w:eastAsia="zh-CN" w:bidi="ar"/>
              </w:rPr>
              <w:t>Main d’œuvre utilise</w:t>
            </w:r>
          </w:p>
        </w:tc>
        <w:tc>
          <w:tcPr>
            <w:tcW w:w="2841" w:type="dxa"/>
          </w:tcPr>
          <w:p w14:paraId="2116F835">
            <w:pPr>
              <w:keepNext w:val="0"/>
              <w:keepLines w:val="0"/>
              <w:widowControl/>
              <w:numPr>
                <w:ilvl w:val="0"/>
                <w:numId w:val="0"/>
              </w:numPr>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Fonts w:hint="default" w:ascii="Century Schoolbook" w:hAnsi="Century Schoolbook" w:eastAsia="TimesNewRomanPS-BoldMT" w:cs="Century Schoolbook"/>
                <w:b/>
                <w:bCs/>
                <w:color w:val="000000"/>
                <w:kern w:val="0"/>
                <w:sz w:val="22"/>
                <w:szCs w:val="22"/>
                <w:vertAlign w:val="baseline"/>
                <w:lang w:val="en-US" w:eastAsia="zh-CN" w:bidi="ar"/>
              </w:rPr>
              <w:t xml:space="preserve">Observation </w:t>
            </w:r>
          </w:p>
        </w:tc>
      </w:tr>
      <w:tr w14:paraId="6D12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40" w:type="dxa"/>
            <w:vMerge w:val="restart"/>
          </w:tcPr>
          <w:p w14:paraId="21306EB2">
            <w:pPr>
              <w:keepNext w:val="0"/>
              <w:keepLines w:val="0"/>
              <w:widowControl/>
              <w:numPr>
                <w:ilvl w:val="0"/>
                <w:numId w:val="0"/>
              </w:numPr>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Style w:val="5"/>
                <w:rFonts w:hint="default" w:ascii="Century Schoolbook" w:hAnsi="Century Schoolbook"/>
              </w:rPr>
              <w:t>317 496,7</w:t>
            </w:r>
            <w:r>
              <w:rPr>
                <w:rStyle w:val="5"/>
                <w:rFonts w:hint="default" w:ascii="Century Schoolbook" w:hAnsi="Century Schoolbook" w:cs="Century Schoolbook"/>
              </w:rPr>
              <w:t xml:space="preserve"> kg</w:t>
            </w:r>
            <w:r>
              <w:rPr>
                <w:rFonts w:hint="default" w:ascii="Century Schoolbook" w:hAnsi="Century Schoolbook" w:cs="Century Schoolbook"/>
              </w:rPr>
              <w:t xml:space="preserve"> </w:t>
            </w:r>
          </w:p>
        </w:tc>
        <w:tc>
          <w:tcPr>
            <w:tcW w:w="1420" w:type="dxa"/>
          </w:tcPr>
          <w:p w14:paraId="50AB504B">
            <w:pPr>
              <w:keepNext w:val="0"/>
              <w:keepLines w:val="0"/>
              <w:widowControl/>
              <w:numPr>
                <w:ilvl w:val="0"/>
                <w:numId w:val="0"/>
              </w:numPr>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Fonts w:hint="default" w:ascii="Century Schoolbook" w:hAnsi="Century Schoolbook" w:eastAsia="TimesNewRomanPS-BoldMT" w:cs="Century Schoolbook"/>
                <w:b/>
                <w:bCs/>
                <w:color w:val="000000"/>
                <w:kern w:val="0"/>
                <w:sz w:val="22"/>
                <w:szCs w:val="22"/>
                <w:vertAlign w:val="baseline"/>
                <w:lang w:val="en-US" w:eastAsia="zh-CN" w:bidi="ar"/>
              </w:rPr>
              <w:t>Masculin</w:t>
            </w:r>
          </w:p>
        </w:tc>
        <w:tc>
          <w:tcPr>
            <w:tcW w:w="1421" w:type="dxa"/>
          </w:tcPr>
          <w:p w14:paraId="1DD7DEC4">
            <w:pPr>
              <w:keepNext w:val="0"/>
              <w:keepLines w:val="0"/>
              <w:widowControl/>
              <w:numPr>
                <w:ilvl w:val="0"/>
                <w:numId w:val="0"/>
              </w:numPr>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Fonts w:hint="default" w:ascii="Century Schoolbook" w:hAnsi="Century Schoolbook" w:eastAsia="TimesNewRomanPS-BoldMT" w:cs="Century Schoolbook"/>
                <w:b/>
                <w:bCs/>
                <w:color w:val="000000"/>
                <w:kern w:val="0"/>
                <w:sz w:val="22"/>
                <w:szCs w:val="22"/>
                <w:vertAlign w:val="baseline"/>
                <w:lang w:val="en-US" w:eastAsia="zh-CN" w:bidi="ar"/>
              </w:rPr>
              <w:t>Feminin</w:t>
            </w:r>
          </w:p>
        </w:tc>
        <w:tc>
          <w:tcPr>
            <w:tcW w:w="2841" w:type="dxa"/>
            <w:vMerge w:val="restart"/>
          </w:tcPr>
          <w:p w14:paraId="6F472EAC">
            <w:pPr>
              <w:keepNext w:val="0"/>
              <w:keepLines w:val="0"/>
              <w:widowControl/>
              <w:numPr>
                <w:ilvl w:val="0"/>
                <w:numId w:val="0"/>
              </w:numPr>
              <w:suppressLineNumbers w:val="0"/>
              <w:jc w:val="left"/>
              <w:rPr>
                <w:rFonts w:hint="default" w:ascii="Century Schoolbook" w:hAnsi="Century Schoolbook" w:eastAsia="TimesNewRomanPS-BoldMT" w:cs="Century Schoolbook"/>
                <w:b w:val="0"/>
                <w:bCs w:val="0"/>
                <w:color w:val="000000"/>
                <w:kern w:val="0"/>
                <w:sz w:val="22"/>
                <w:szCs w:val="22"/>
                <w:vertAlign w:val="baseline"/>
                <w:lang w:val="en-US" w:eastAsia="zh-CN" w:bidi="ar"/>
              </w:rPr>
            </w:pPr>
            <w:r>
              <w:rPr>
                <w:rFonts w:hint="default" w:ascii="Century Schoolbook" w:hAnsi="Century Schoolbook" w:eastAsia="TimesNewRomanPS-BoldMT" w:cs="Century Schoolbook"/>
                <w:b w:val="0"/>
                <w:bCs w:val="0"/>
                <w:color w:val="000000"/>
                <w:kern w:val="0"/>
                <w:sz w:val="22"/>
                <w:szCs w:val="22"/>
                <w:vertAlign w:val="baseline"/>
                <w:lang w:val="en-US" w:eastAsia="zh-CN" w:bidi="ar"/>
              </w:rPr>
              <w:t xml:space="preserve">Nous avons au-moins 4 manutentionnaire qui sont supérieur a 35 ans </w:t>
            </w:r>
          </w:p>
        </w:tc>
      </w:tr>
      <w:tr w14:paraId="27FB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40" w:type="dxa"/>
            <w:vMerge w:val="continue"/>
          </w:tcPr>
          <w:p w14:paraId="7BAE3D37">
            <w:pPr>
              <w:keepNext w:val="0"/>
              <w:keepLines w:val="0"/>
              <w:widowControl/>
              <w:suppressLineNumbers w:val="0"/>
              <w:jc w:val="left"/>
            </w:pPr>
          </w:p>
        </w:tc>
        <w:tc>
          <w:tcPr>
            <w:tcW w:w="1420" w:type="dxa"/>
          </w:tcPr>
          <w:p w14:paraId="449D40E4">
            <w:pPr>
              <w:keepNext w:val="0"/>
              <w:keepLines w:val="0"/>
              <w:widowControl/>
              <w:numPr>
                <w:ilvl w:val="0"/>
                <w:numId w:val="0"/>
              </w:numPr>
              <w:suppressLineNumbers w:val="0"/>
              <w:jc w:val="left"/>
              <w:rPr>
                <w:rFonts w:hint="default" w:ascii="Century Schoolbook" w:hAnsi="Century Schoolbook" w:cs="Century Schoolbook"/>
                <w:lang w:val="en-US"/>
              </w:rPr>
            </w:pPr>
            <w:r>
              <w:rPr>
                <w:rFonts w:hint="default" w:ascii="Century Schoolbook" w:hAnsi="Century Schoolbook" w:cs="Century Schoolbook"/>
                <w:b/>
                <w:bCs/>
                <w:lang w:val="en-US"/>
              </w:rPr>
              <w:t>20</w:t>
            </w:r>
          </w:p>
        </w:tc>
        <w:tc>
          <w:tcPr>
            <w:tcW w:w="1421" w:type="dxa"/>
          </w:tcPr>
          <w:p w14:paraId="6AEE0B60">
            <w:pPr>
              <w:keepNext w:val="0"/>
              <w:keepLines w:val="0"/>
              <w:widowControl/>
              <w:numPr>
                <w:ilvl w:val="0"/>
                <w:numId w:val="0"/>
              </w:numPr>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r>
              <w:rPr>
                <w:rFonts w:hint="default" w:ascii="Century Schoolbook" w:hAnsi="Century Schoolbook" w:eastAsia="TimesNewRomanPS-BoldMT" w:cs="Century Schoolbook"/>
                <w:b/>
                <w:bCs/>
                <w:color w:val="000000"/>
                <w:kern w:val="0"/>
                <w:sz w:val="22"/>
                <w:szCs w:val="22"/>
                <w:vertAlign w:val="baseline"/>
                <w:lang w:val="en-US" w:eastAsia="zh-CN" w:bidi="ar"/>
              </w:rPr>
              <w:t>22</w:t>
            </w:r>
          </w:p>
        </w:tc>
        <w:tc>
          <w:tcPr>
            <w:tcW w:w="2841" w:type="dxa"/>
            <w:vMerge w:val="continue"/>
          </w:tcPr>
          <w:p w14:paraId="17841B14">
            <w:pPr>
              <w:keepNext w:val="0"/>
              <w:keepLines w:val="0"/>
              <w:widowControl/>
              <w:suppressLineNumbers w:val="0"/>
              <w:jc w:val="left"/>
              <w:rPr>
                <w:rFonts w:hint="default" w:ascii="Century Schoolbook" w:hAnsi="Century Schoolbook" w:eastAsia="TimesNewRomanPS-BoldMT" w:cs="Century Schoolbook"/>
                <w:b/>
                <w:bCs/>
                <w:color w:val="000000"/>
                <w:kern w:val="0"/>
                <w:sz w:val="22"/>
                <w:szCs w:val="22"/>
                <w:vertAlign w:val="baseline"/>
                <w:lang w:val="en-US" w:eastAsia="zh-CN" w:bidi="ar"/>
              </w:rPr>
            </w:pPr>
          </w:p>
        </w:tc>
      </w:tr>
    </w:tbl>
    <w:p w14:paraId="336C998A">
      <w:pPr>
        <w:keepNext w:val="0"/>
        <w:keepLines w:val="0"/>
        <w:widowControl/>
        <w:suppressLineNumbers w:val="0"/>
        <w:jc w:val="left"/>
        <w:rPr>
          <w:rFonts w:hint="default" w:ascii="Century Schoolbook" w:hAnsi="Century Schoolbook" w:eastAsia="TimesNewRomanPS-BoldMT" w:cs="Century Schoolbook"/>
          <w:b/>
          <w:bCs/>
          <w:color w:val="000000"/>
          <w:kern w:val="0"/>
          <w:sz w:val="22"/>
          <w:szCs w:val="22"/>
          <w:lang w:val="en-US" w:eastAsia="zh-CN" w:bidi="ar"/>
        </w:rPr>
      </w:pPr>
    </w:p>
    <w:p w14:paraId="29AA908B">
      <w:pPr>
        <w:keepNext w:val="0"/>
        <w:keepLines w:val="0"/>
        <w:widowControl/>
        <w:suppressLineNumbers w:val="0"/>
        <w:jc w:val="both"/>
        <w:rPr>
          <w:rFonts w:hint="default" w:ascii="Century Schoolbook" w:hAnsi="Century Schoolbook" w:eastAsia="SimSun" w:cs="Century Schoolbook"/>
          <w:color w:val="000000"/>
          <w:kern w:val="0"/>
          <w:sz w:val="22"/>
          <w:szCs w:val="22"/>
          <w:lang w:val="en-US" w:eastAsia="zh-CN" w:bidi="ar"/>
        </w:rPr>
      </w:pPr>
      <w:r>
        <w:rPr>
          <w:rFonts w:hint="default" w:ascii="Century Schoolbook" w:hAnsi="Century Schoolbook" w:eastAsia="TimesNewRomanPS-BoldMT" w:cs="Century Schoolbook"/>
          <w:b/>
          <w:bCs/>
          <w:color w:val="000000"/>
          <w:kern w:val="0"/>
          <w:sz w:val="22"/>
          <w:szCs w:val="22"/>
          <w:lang w:val="en-US" w:eastAsia="zh-CN" w:bidi="ar"/>
        </w:rPr>
        <w:t xml:space="preserve">Commentaire: </w:t>
      </w:r>
      <w:r>
        <w:rPr>
          <w:rStyle w:val="5"/>
          <w:rFonts w:hint="default" w:ascii="Century Schoolbook" w:hAnsi="Century Schoolbook"/>
        </w:rPr>
        <w:t>317 496,7</w:t>
      </w:r>
      <w:r>
        <w:rPr>
          <w:rStyle w:val="5"/>
          <w:rFonts w:hint="default" w:ascii="Century Schoolbook" w:hAnsi="Century Schoolbook" w:cs="Century Schoolbook"/>
        </w:rPr>
        <w:t xml:space="preserve"> kg</w:t>
      </w:r>
      <w:r>
        <w:rPr>
          <w:rFonts w:hint="default" w:ascii="Century Schoolbook" w:hAnsi="Century Schoolbook" w:cs="Century Schoolbook"/>
        </w:rPr>
        <w:t xml:space="preserve"> </w:t>
      </w:r>
      <w:r>
        <w:rPr>
          <w:rFonts w:hint="default" w:ascii="Century Schoolbook" w:hAnsi="Century Schoolbook" w:eastAsia="SimSun" w:cs="Century Schoolbook"/>
          <w:color w:val="000000"/>
          <w:kern w:val="0"/>
          <w:sz w:val="22"/>
          <w:szCs w:val="22"/>
          <w:lang w:val="en-US" w:eastAsia="zh-CN" w:bidi="ar"/>
        </w:rPr>
        <w:t>Kg ont été perçu en stock est fait l’objet de nos réalisations au cours du mois d’avril 2025. la moyenne de la main d’œuvre utiliser au cours du mois est 20 personnes pour les hommes  et 22 femme.</w:t>
      </w:r>
    </w:p>
    <w:p w14:paraId="4F54362D">
      <w:pPr>
        <w:pStyle w:val="2"/>
        <w:keepNext w:val="0"/>
        <w:keepLines w:val="0"/>
        <w:widowControl/>
        <w:suppressLineNumbers w:val="0"/>
        <w:rPr>
          <w:rFonts w:hint="default" w:ascii="Century Schoolbook" w:hAnsi="Century Schoolbook" w:cs="Century Schoolbook"/>
        </w:rPr>
      </w:pPr>
      <w:r>
        <w:rPr>
          <w:rFonts w:hint="default" w:ascii="Century Schoolbook" w:hAnsi="Century Schoolbook" w:cs="Century Schoolbook"/>
        </w:rPr>
        <w:t xml:space="preserve">2. </w:t>
      </w:r>
      <w:r>
        <w:rPr>
          <w:rStyle w:val="5"/>
          <w:rFonts w:hint="default" w:ascii="Century Schoolbook" w:hAnsi="Century Schoolbook" w:cs="Century Schoolbook"/>
          <w:b/>
          <w:bCs/>
        </w:rPr>
        <w:t>La Gestion de la Main-d'Œuvre</w:t>
      </w:r>
    </w:p>
    <w:p w14:paraId="2D99F9C2">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La gestion de la main-d’œuvre dans le cadre des activités cacaoyères est une tâche essentielle qui permet d’assurer une production efficace et de répondre aux exigences spécifiques de chaque étape du processus de production. La répartition et l’organisation du travail sont particulièrement suivies de manière hebdomadaire pour garantir une gestion fluide et une adéquation entre les besoins en main-d’œuvre et les activités à réaliser.</w:t>
      </w:r>
    </w:p>
    <w:p w14:paraId="2AF415F4">
      <w:pPr>
        <w:pStyle w:val="3"/>
        <w:keepNext w:val="0"/>
        <w:keepLines w:val="0"/>
        <w:widowControl/>
        <w:suppressLineNumbers w:val="0"/>
        <w:rPr>
          <w:rFonts w:hint="default" w:ascii="Century Schoolbook" w:hAnsi="Century Schoolbook" w:cs="Century Schoolbook"/>
        </w:rPr>
      </w:pPr>
      <w:r>
        <w:rPr>
          <w:rStyle w:val="5"/>
          <w:rFonts w:hint="default" w:ascii="Century Schoolbook" w:hAnsi="Century Schoolbook" w:cs="Century Schoolbook"/>
          <w:b/>
          <w:bCs/>
        </w:rPr>
        <w:t>La gestion de la main-d'œuvre en fonction du travail réalisé par semaine :</w:t>
      </w:r>
    </w:p>
    <w:p w14:paraId="05ADE06B">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Chaque semaine, un planning de travail est établi, en tenant compte des activités spécifiques à réaliser sur le terrain, Ce planning inclut à la fois le nombre de travailleurs nécessaires, la durée des tâches, ainsi que les exigences en termes de compétences spécifiques pour chaque opération.</w:t>
      </w:r>
    </w:p>
    <w:p w14:paraId="4B6F6196">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Le nombre de travailleurs occasionnels requis varie en fonction des besoins liés aux différentes phases de la production. Les équipes sont mobilisées de manière dynamique, avec des ajustements hebdomadaires en fonction de l’avancement des travaux et des conditions météorologiques. Le suivi est assuré pour garantir que la main-d’œuvre est utilisée de manière optimale et que les tâches sont réalisées dans les délais impartis.</w:t>
      </w:r>
    </w:p>
    <w:p w14:paraId="6E176514">
      <w:pPr>
        <w:pStyle w:val="2"/>
        <w:keepNext w:val="0"/>
        <w:keepLines w:val="0"/>
        <w:widowControl/>
        <w:numPr>
          <w:ilvl w:val="0"/>
          <w:numId w:val="2"/>
        </w:numPr>
        <w:suppressLineNumbers w:val="0"/>
        <w:ind w:left="0" w:leftChars="0" w:firstLine="0" w:firstLineChars="0"/>
        <w:rPr>
          <w:rFonts w:hint="default" w:ascii="Century Schoolbook" w:hAnsi="Century Schoolbook" w:cs="Century Schoolbook"/>
          <w:sz w:val="24"/>
          <w:szCs w:val="24"/>
        </w:rPr>
      </w:pPr>
      <w:r>
        <w:rPr>
          <w:rStyle w:val="5"/>
          <w:rFonts w:hint="default" w:ascii="Century Schoolbook" w:hAnsi="Century Schoolbook" w:cs="Century Schoolbook"/>
          <w:b/>
          <w:bCs/>
          <w:sz w:val="24"/>
          <w:szCs w:val="24"/>
        </w:rPr>
        <w:t>La Gestion de la Main-d'Œuvre</w:t>
      </w:r>
    </w:p>
    <w:p w14:paraId="6B91B8D7">
      <w:pPr>
        <w:pStyle w:val="2"/>
        <w:keepNext w:val="0"/>
        <w:keepLines w:val="0"/>
        <w:widowControl/>
        <w:numPr>
          <w:ilvl w:val="0"/>
          <w:numId w:val="0"/>
        </w:numPr>
        <w:suppressLineNumbers w:val="0"/>
        <w:ind w:leftChars="0"/>
        <w:outlineLvl w:val="2"/>
        <w:rPr>
          <w:rFonts w:hint="default" w:ascii="Century Schoolbook" w:hAnsi="Century Schoolbook" w:cs="Century Schoolbook"/>
          <w:sz w:val="24"/>
          <w:szCs w:val="24"/>
        </w:rPr>
      </w:pPr>
      <w:r>
        <w:rPr>
          <w:rFonts w:hint="default" w:ascii="Century Schoolbook" w:hAnsi="Century Schoolbook" w:cs="Century Schoolbook"/>
          <w:sz w:val="24"/>
          <w:szCs w:val="24"/>
        </w:rPr>
        <w:t xml:space="preserve">2.1 </w:t>
      </w:r>
      <w:r>
        <w:rPr>
          <w:rStyle w:val="5"/>
          <w:rFonts w:hint="default" w:ascii="Century Schoolbook" w:hAnsi="Century Schoolbook" w:cs="Century Schoolbook"/>
          <w:b/>
          <w:bCs/>
          <w:sz w:val="24"/>
          <w:szCs w:val="24"/>
        </w:rPr>
        <w:t>La gestion de la main-d’œuvre se rapportant au travail réalisé par semaine</w:t>
      </w:r>
    </w:p>
    <w:p w14:paraId="3D85BAE0">
      <w:pPr>
        <w:pStyle w:val="7"/>
        <w:keepNext w:val="0"/>
        <w:keepLines w:val="0"/>
        <w:widowControl/>
        <w:suppressLineNumbers w:val="0"/>
        <w:spacing w:before="0" w:beforeAutospacing="1" w:after="0" w:afterAutospacing="1"/>
        <w:ind w:left="0" w:right="0" w:firstLine="708" w:firstLineChars="0"/>
        <w:rPr>
          <w:rFonts w:hint="default" w:ascii="Century Schoolbook" w:hAnsi="Century Schoolbook" w:cs="Century Schoolbook"/>
        </w:rPr>
      </w:pPr>
      <w:r>
        <w:rPr>
          <w:rFonts w:hint="default" w:ascii="Century Schoolbook" w:hAnsi="Century Schoolbook" w:cs="Century Schoolbook"/>
        </w:rPr>
        <w:t xml:space="preserve">La gestion de la main-d'œuvre dans le secteur cacaoyère est planifiée de manière hebdomadaire pour assurer une utilisation optimale des ressources humaines tout au long du processus de production. Chaque semaine, un planning détaillé est établi en fonction des tâches à réaliser, </w:t>
      </w:r>
      <w:r>
        <w:rPr>
          <w:rFonts w:hint="default" w:ascii="Century Schoolbook" w:hAnsi="Century Schoolbook" w:cs="Century Schoolbook"/>
          <w:lang w:val="en-US"/>
        </w:rPr>
        <w:t>pour</w:t>
      </w:r>
      <w:r>
        <w:rPr>
          <w:rFonts w:hint="default" w:ascii="Century Schoolbook" w:hAnsi="Century Schoolbook" w:cs="Century Schoolbook"/>
        </w:rPr>
        <w:t xml:space="preserve"> le traitement du cacao. Ce planning prend en compte non seulement le volume de travail nécessaire, mais aussi les compétences spécifiques requises pour chaque tâche.</w:t>
      </w:r>
    </w:p>
    <w:p w14:paraId="5D9314BD">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Le nombre de travailleurs nécessaires peut varier d'une semaine à l'autre, en fonction des phases de production et des conditions météorologiques. Les ajustements hebdomadaires sont effectués afin de répondre aux besoins de la production tout en garantissant une gestion efficace des ressources humaines. Ce système permet d'assurer une flexibilité maximale, en adaptant la main-d'œuvre disponible aux exigences du moment et aux imprévus qui peuvent survenir.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7BC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8522" w:type="dxa"/>
            <w:gridSpan w:val="3"/>
          </w:tcPr>
          <w:p w14:paraId="6B6BF2DB">
            <w:pPr>
              <w:pStyle w:val="7"/>
              <w:keepNext w:val="0"/>
              <w:keepLines w:val="0"/>
              <w:widowControl/>
              <w:suppressLineNumbers w:val="0"/>
              <w:spacing w:before="0" w:beforeAutospacing="1" w:after="0" w:afterAutospacing="1"/>
              <w:ind w:right="0"/>
              <w:jc w:val="center"/>
              <w:rPr>
                <w:rFonts w:hint="default" w:ascii="Century Schoolbook" w:hAnsi="Century Schoolbook" w:cs="Century Schoolbook"/>
                <w:vertAlign w:val="baseline"/>
                <w:lang w:val="en-US"/>
              </w:rPr>
            </w:pPr>
            <w:r>
              <w:rPr>
                <w:rFonts w:hint="default" w:ascii="Century Schoolbook" w:hAnsi="Century Schoolbook" w:cs="Century Schoolbook"/>
                <w:b/>
                <w:bCs/>
                <w:vertAlign w:val="baseline"/>
                <w:lang w:val="en-US"/>
              </w:rPr>
              <w:t>Realisation</w:t>
            </w:r>
          </w:p>
        </w:tc>
      </w:tr>
      <w:tr w14:paraId="0257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A78835">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Semaine </w:t>
            </w:r>
          </w:p>
        </w:tc>
        <w:tc>
          <w:tcPr>
            <w:tcW w:w="2841" w:type="dxa"/>
          </w:tcPr>
          <w:p w14:paraId="75E2E019">
            <w:pPr>
              <w:keepNext w:val="0"/>
              <w:keepLines w:val="0"/>
              <w:widowControl/>
              <w:suppressLineNumbers w:val="0"/>
              <w:jc w:val="left"/>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Nombres de Sacs</w:t>
            </w:r>
          </w:p>
        </w:tc>
        <w:tc>
          <w:tcPr>
            <w:tcW w:w="2841" w:type="dxa"/>
          </w:tcPr>
          <w:p w14:paraId="5CA13446">
            <w:pPr>
              <w:keepNext w:val="0"/>
              <w:keepLines w:val="0"/>
              <w:widowControl/>
              <w:suppressLineNumbers w:val="0"/>
              <w:jc w:val="left"/>
              <w:rPr>
                <w:rFonts w:hint="default" w:ascii="Century Schoolbook" w:hAnsi="Century Schoolbook" w:cs="Century Schoolbook"/>
                <w:b/>
                <w:bCs/>
                <w:vertAlign w:val="baseline"/>
                <w:lang w:val="en-US"/>
              </w:rPr>
            </w:pPr>
            <w:r>
              <w:rPr>
                <w:rFonts w:hint="default" w:ascii="Century Schoolbook" w:hAnsi="Century Schoolbook" w:eastAsia="SimSun" w:cs="Century Schoolbook"/>
                <w:b/>
                <w:bCs/>
                <w:color w:val="000000"/>
                <w:kern w:val="0"/>
                <w:sz w:val="22"/>
                <w:szCs w:val="22"/>
                <w:lang w:val="en-US" w:eastAsia="zh-CN" w:bidi="ar"/>
              </w:rPr>
              <w:t>Q. En Killos</w:t>
            </w:r>
          </w:p>
        </w:tc>
      </w:tr>
      <w:tr w14:paraId="3196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EBD6F1">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05/04 au 10/04/2025</w:t>
            </w:r>
          </w:p>
        </w:tc>
        <w:tc>
          <w:tcPr>
            <w:tcW w:w="2841" w:type="dxa"/>
          </w:tcPr>
          <w:p w14:paraId="4EF5A996">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754  sacs </w:t>
            </w:r>
          </w:p>
        </w:tc>
        <w:tc>
          <w:tcPr>
            <w:tcW w:w="2841" w:type="dxa"/>
          </w:tcPr>
          <w:p w14:paraId="57D71923">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49,010 kg</w:t>
            </w:r>
          </w:p>
        </w:tc>
      </w:tr>
      <w:tr w14:paraId="1299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B5DBF5">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13/04 au 18/04/2025</w:t>
            </w:r>
          </w:p>
        </w:tc>
        <w:tc>
          <w:tcPr>
            <w:tcW w:w="2841" w:type="dxa"/>
          </w:tcPr>
          <w:p w14:paraId="410FA037">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1508 sacs </w:t>
            </w:r>
          </w:p>
        </w:tc>
        <w:tc>
          <w:tcPr>
            <w:tcW w:w="2841" w:type="dxa"/>
          </w:tcPr>
          <w:p w14:paraId="16D55F1F">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98,020 kg</w:t>
            </w:r>
          </w:p>
        </w:tc>
      </w:tr>
      <w:tr w14:paraId="1AC9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98A71E">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20/04 au 25/04/2025</w:t>
            </w:r>
          </w:p>
        </w:tc>
        <w:tc>
          <w:tcPr>
            <w:tcW w:w="2841" w:type="dxa"/>
          </w:tcPr>
          <w:p w14:paraId="7E0B2CD2">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1508 sacs </w:t>
            </w:r>
          </w:p>
        </w:tc>
        <w:tc>
          <w:tcPr>
            <w:tcW w:w="2841" w:type="dxa"/>
          </w:tcPr>
          <w:p w14:paraId="2C561C52">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98,020 kg</w:t>
            </w:r>
          </w:p>
        </w:tc>
      </w:tr>
      <w:tr w14:paraId="0C8C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745C045">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27/04 au 02/05/2025</w:t>
            </w:r>
          </w:p>
        </w:tc>
        <w:tc>
          <w:tcPr>
            <w:tcW w:w="2841" w:type="dxa"/>
          </w:tcPr>
          <w:p w14:paraId="3124ADD5">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754 sacs </w:t>
            </w:r>
          </w:p>
        </w:tc>
        <w:tc>
          <w:tcPr>
            <w:tcW w:w="2841" w:type="dxa"/>
          </w:tcPr>
          <w:p w14:paraId="58DA65F2">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49,010 kg</w:t>
            </w:r>
          </w:p>
        </w:tc>
      </w:tr>
      <w:tr w14:paraId="7FFF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1B2CB75">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Total </w:t>
            </w:r>
          </w:p>
        </w:tc>
        <w:tc>
          <w:tcPr>
            <w:tcW w:w="2841" w:type="dxa"/>
          </w:tcPr>
          <w:p w14:paraId="66357CF3">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4524 sacs </w:t>
            </w:r>
          </w:p>
        </w:tc>
        <w:tc>
          <w:tcPr>
            <w:tcW w:w="2841" w:type="dxa"/>
          </w:tcPr>
          <w:p w14:paraId="0B182EA2">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294,060 kg </w:t>
            </w:r>
          </w:p>
        </w:tc>
      </w:tr>
    </w:tbl>
    <w:p w14:paraId="2E99F050">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sz w:val="24"/>
          <w:szCs w:val="24"/>
        </w:rPr>
      </w:pPr>
      <w:r>
        <w:rPr>
          <w:rStyle w:val="5"/>
          <w:rFonts w:hint="default" w:ascii="Century Schoolbook" w:hAnsi="Century Schoolbook" w:eastAsia="SimSun" w:cs="Century Schoolbook"/>
          <w:sz w:val="24"/>
          <w:szCs w:val="24"/>
        </w:rPr>
        <w:t>Commentaire :</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Au cours du mois d</w:t>
      </w:r>
      <w:r>
        <w:rPr>
          <w:rFonts w:hint="default" w:ascii="Century Schoolbook" w:hAnsi="Century Schoolbook" w:eastAsia="SimSun" w:cs="Century Schoolbook"/>
          <w:sz w:val="24"/>
          <w:szCs w:val="24"/>
          <w:lang w:val="en-US"/>
        </w:rPr>
        <w:t>’avril  2025,</w:t>
      </w:r>
      <w:r>
        <w:rPr>
          <w:rFonts w:hint="default" w:ascii="Century Schoolbook" w:hAnsi="Century Schoolbook" w:eastAsia="SimSun" w:cs="Century Schoolbook"/>
          <w:sz w:val="24"/>
          <w:szCs w:val="24"/>
        </w:rPr>
        <w:t xml:space="preserve">nous avons été en mesure de traiter un total de </w:t>
      </w:r>
      <w:r>
        <w:rPr>
          <w:rFonts w:hint="default" w:ascii="Century Schoolbook" w:hAnsi="Century Schoolbook" w:eastAsia="SimSun" w:cs="Century Schoolbook"/>
          <w:sz w:val="24"/>
          <w:szCs w:val="24"/>
          <w:lang w:val="en-US"/>
        </w:rPr>
        <w:t>4 524</w:t>
      </w:r>
      <w:r>
        <w:rPr>
          <w:rStyle w:val="5"/>
          <w:rFonts w:hint="default" w:ascii="Century Schoolbook" w:hAnsi="Century Schoolbook" w:eastAsia="SimSun" w:cs="Century Schoolbook"/>
          <w:sz w:val="24"/>
          <w:szCs w:val="24"/>
        </w:rPr>
        <w:t xml:space="preserve"> sacs de cacao</w:t>
      </w:r>
      <w:r>
        <w:rPr>
          <w:rFonts w:hint="default" w:ascii="Century Schoolbook" w:hAnsi="Century Schoolbook" w:eastAsia="SimSun" w:cs="Century Schoolbook"/>
          <w:sz w:val="24"/>
          <w:szCs w:val="24"/>
        </w:rPr>
        <w:t xml:space="preserve">. Ce volume témoigne </w:t>
      </w:r>
      <w:r>
        <w:rPr>
          <w:rFonts w:hint="default" w:ascii="Century Schoolbook" w:hAnsi="Century Schoolbook" w:eastAsia="SimSun" w:cs="Century Schoolbook"/>
          <w:sz w:val="24"/>
          <w:szCs w:val="24"/>
          <w:lang w:val="en-US"/>
        </w:rPr>
        <w:t xml:space="preserve">le </w:t>
      </w:r>
      <w:r>
        <w:rPr>
          <w:rFonts w:hint="default" w:ascii="Century Schoolbook" w:hAnsi="Century Schoolbook" w:eastAsia="SimSun" w:cs="Century Schoolbook"/>
          <w:sz w:val="24"/>
          <w:szCs w:val="24"/>
        </w:rPr>
        <w:t>bon déroulement des opérations et de la coordination efficace entre les équipes en charge de la production, du suivi et de la gestion de la main-d’œuvre. Ce résultat reflète également la rigueur apportée au traitement post-récolte, notamment lors des phases de séchage, de pesage et de conditionnement.</w:t>
      </w:r>
    </w:p>
    <w:p w14:paraId="482D3607">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b/>
          <w:bCs/>
          <w:sz w:val="24"/>
          <w:szCs w:val="24"/>
        </w:rPr>
      </w:pPr>
      <w:r>
        <w:rPr>
          <w:rFonts w:hint="default" w:ascii="Century Schoolbook" w:hAnsi="Century Schoolbook" w:eastAsia="SimSun" w:cs="Century Schoolbook"/>
          <w:b/>
          <w:bCs/>
          <w:sz w:val="24"/>
          <w:szCs w:val="24"/>
        </w:rPr>
        <w:t>3. La gestion des frais alloué à la manutention.</w:t>
      </w:r>
    </w:p>
    <w:p w14:paraId="62BC9F07">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 xml:space="preserve">La gestion des frais alloués à la </w:t>
      </w:r>
      <w:r>
        <w:rPr>
          <w:rStyle w:val="5"/>
          <w:rFonts w:hint="default" w:ascii="Century Schoolbook" w:hAnsi="Century Schoolbook" w:cs="Century Schoolbook"/>
          <w:b w:val="0"/>
          <w:bCs w:val="0"/>
        </w:rPr>
        <w:t>manutention</w:t>
      </w:r>
      <w:r>
        <w:rPr>
          <w:rFonts w:hint="default" w:ascii="Century Schoolbook" w:hAnsi="Century Schoolbook" w:cs="Century Schoolbook"/>
          <w:b w:val="0"/>
          <w:bCs w:val="0"/>
        </w:rPr>
        <w:t xml:space="preserve"> </w:t>
      </w:r>
      <w:r>
        <w:rPr>
          <w:rFonts w:hint="default" w:ascii="Century Schoolbook" w:hAnsi="Century Schoolbook" w:cs="Century Schoolbook"/>
        </w:rPr>
        <w:t xml:space="preserve">concerne l’organisation, le suivi et le contrôle des coûts liés aux opérations </w:t>
      </w:r>
      <w:r>
        <w:rPr>
          <w:rFonts w:hint="default" w:ascii="Century Schoolbook" w:hAnsi="Century Schoolbook" w:cs="Century Schoolbook"/>
          <w:lang w:val="en-US"/>
        </w:rPr>
        <w:t>le</w:t>
      </w:r>
      <w:r>
        <w:rPr>
          <w:rFonts w:hint="default" w:ascii="Century Schoolbook" w:hAnsi="Century Schoolbook" w:cs="Century Schoolbook"/>
        </w:rPr>
        <w:t xml:space="preserve"> déplacement, </w:t>
      </w:r>
      <w:r>
        <w:rPr>
          <w:rFonts w:hint="default" w:ascii="Century Schoolbook" w:hAnsi="Century Schoolbook" w:cs="Century Schoolbook"/>
          <w:lang w:val="en-US"/>
        </w:rPr>
        <w:t>le</w:t>
      </w:r>
      <w:r>
        <w:rPr>
          <w:rFonts w:hint="default" w:ascii="Century Schoolbook" w:hAnsi="Century Schoolbook" w:cs="Century Schoolbook"/>
        </w:rPr>
        <w:t xml:space="preserve"> chargement, </w:t>
      </w:r>
      <w:r>
        <w:rPr>
          <w:rFonts w:hint="default" w:ascii="Century Schoolbook" w:hAnsi="Century Schoolbook" w:cs="Century Schoolbook"/>
          <w:lang w:val="en-US"/>
        </w:rPr>
        <w:t xml:space="preserve">le </w:t>
      </w:r>
      <w:r>
        <w:rPr>
          <w:rFonts w:hint="default" w:ascii="Century Schoolbook" w:hAnsi="Century Schoolbook" w:cs="Century Schoolbook"/>
        </w:rPr>
        <w:t xml:space="preserve">déchargement et de stockage </w:t>
      </w:r>
      <w:r>
        <w:rPr>
          <w:rFonts w:hint="default" w:ascii="Century Schoolbook" w:hAnsi="Century Schoolbook" w:cs="Century Schoolbook"/>
          <w:lang w:val="en-US"/>
        </w:rPr>
        <w:t>des</w:t>
      </w:r>
      <w:bookmarkStart w:id="0" w:name="_GoBack"/>
      <w:bookmarkEnd w:id="0"/>
      <w:r>
        <w:rPr>
          <w:rFonts w:hint="default" w:ascii="Century Schoolbook" w:hAnsi="Century Schoolbook" w:cs="Century Schoolbook"/>
          <w:lang w:val="en-US"/>
        </w:rPr>
        <w:t xml:space="preserve"> cacaos </w:t>
      </w:r>
      <w:r>
        <w:rPr>
          <w:rFonts w:hint="default" w:ascii="Century Schoolbook" w:hAnsi="Century Schoolbook" w:cs="Century Schoolbook"/>
        </w:rPr>
        <w:t xml:space="preserve"> au sein d’une </w:t>
      </w:r>
      <w:r>
        <w:rPr>
          <w:rFonts w:hint="default" w:ascii="Century Schoolbook" w:hAnsi="Century Schoolbook" w:cs="Century Schoolbook"/>
          <w:lang w:val="en-US"/>
        </w:rPr>
        <w:t>entrepôt</w:t>
      </w:r>
      <w:r>
        <w:rPr>
          <w:rFonts w:hint="default" w:ascii="Century Schoolbook" w:hAnsi="Century Schoolbook" w:cs="Century Schoolbook"/>
        </w:rPr>
        <w:t xml:space="preserve"> </w:t>
      </w:r>
      <w:r>
        <w:rPr>
          <w:rFonts w:hint="default" w:ascii="Century Schoolbook" w:hAnsi="Century Schoolbook" w:cs="Century Schoolbook"/>
          <w:lang w:val="en-US"/>
        </w:rPr>
        <w:t xml:space="preserve">dans la </w:t>
      </w:r>
      <w:r>
        <w:rPr>
          <w:rFonts w:hint="default" w:ascii="Century Schoolbook" w:hAnsi="Century Schoolbook" w:cs="Century Schoolbook"/>
        </w:rPr>
        <w:t>chaîne logistique.</w:t>
      </w:r>
    </w:p>
    <w:p w14:paraId="4D1D6EFD">
      <w:pPr>
        <w:pStyle w:val="7"/>
        <w:keepNext w:val="0"/>
        <w:keepLines w:val="0"/>
        <w:widowControl/>
        <w:suppressLineNumbers w:val="0"/>
        <w:spacing w:before="0" w:beforeAutospacing="1" w:after="0" w:afterAutospacing="1"/>
        <w:ind w:left="0" w:right="0"/>
        <w:rPr>
          <w:rFonts w:hint="default" w:ascii="Century Schoolbook" w:hAnsi="Century Schoolbook" w:cs="Century Schoolbook"/>
          <w:lang w:val="en-US"/>
        </w:rPr>
      </w:pPr>
      <w:r>
        <w:rPr>
          <w:rFonts w:hint="default" w:ascii="Century Schoolbook" w:hAnsi="Century Schoolbook" w:cs="Century Schoolbook"/>
        </w:rPr>
        <w:t>Voici les principaux aspects de cette gestion :</w:t>
      </w:r>
      <w:r>
        <w:rPr>
          <w:rFonts w:hint="default" w:ascii="Century Schoolbook" w:hAnsi="Century Schoolbook" w:cs="Century Schoolbook"/>
          <w:lang w:val="en-US"/>
        </w:rPr>
        <w:t xml:space="preserve"> a Beni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3070"/>
        <w:gridCol w:w="1355"/>
        <w:gridCol w:w="1355"/>
      </w:tblGrid>
      <w:tr w14:paraId="6551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vMerge w:val="restart"/>
          </w:tcPr>
          <w:p w14:paraId="3D46BDC6">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Semaines </w:t>
            </w:r>
          </w:p>
        </w:tc>
        <w:tc>
          <w:tcPr>
            <w:tcW w:w="3070" w:type="dxa"/>
            <w:vMerge w:val="restart"/>
          </w:tcPr>
          <w:p w14:paraId="61A31B8C">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Frais de Manutention</w:t>
            </w:r>
          </w:p>
        </w:tc>
        <w:tc>
          <w:tcPr>
            <w:tcW w:w="2710" w:type="dxa"/>
            <w:gridSpan w:val="2"/>
          </w:tcPr>
          <w:p w14:paraId="17ABEE38">
            <w:pPr>
              <w:keepNext w:val="0"/>
              <w:keepLines w:val="0"/>
              <w:widowControl/>
              <w:suppressLineNumbers w:val="0"/>
              <w:jc w:val="left"/>
              <w:rPr>
                <w:rFonts w:hint="default" w:ascii="Century Schoolbook" w:hAnsi="Century Schoolbook" w:cs="Century Schoolbook"/>
                <w:b/>
                <w:bCs/>
                <w:vertAlign w:val="baseline"/>
              </w:rPr>
            </w:pPr>
            <w:r>
              <w:rPr>
                <w:rFonts w:hint="default" w:ascii="Century Schoolbook" w:hAnsi="Century Schoolbook" w:eastAsia="SimSun" w:cs="Century Schoolbook"/>
                <w:b/>
                <w:bCs/>
                <w:color w:val="auto"/>
                <w:kern w:val="0"/>
                <w:sz w:val="22"/>
                <w:szCs w:val="22"/>
                <w:lang w:val="en-US" w:eastAsia="zh-CN" w:bidi="ar"/>
              </w:rPr>
              <w:t>Main d’œuvre</w:t>
            </w:r>
          </w:p>
        </w:tc>
      </w:tr>
      <w:tr w14:paraId="26EE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vMerge w:val="continue"/>
          </w:tcPr>
          <w:p w14:paraId="6F9B13BA">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p>
        </w:tc>
        <w:tc>
          <w:tcPr>
            <w:tcW w:w="3070" w:type="dxa"/>
            <w:vMerge w:val="continue"/>
          </w:tcPr>
          <w:p w14:paraId="56EE6EAA">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p>
        </w:tc>
        <w:tc>
          <w:tcPr>
            <w:tcW w:w="1355" w:type="dxa"/>
          </w:tcPr>
          <w:p w14:paraId="0986DADA">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Homme</w:t>
            </w:r>
          </w:p>
        </w:tc>
        <w:tc>
          <w:tcPr>
            <w:tcW w:w="1355" w:type="dxa"/>
          </w:tcPr>
          <w:p w14:paraId="11239589">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Femme </w:t>
            </w:r>
          </w:p>
        </w:tc>
      </w:tr>
      <w:tr w14:paraId="57A2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51D4526">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05/04 au 10/04/2025</w:t>
            </w:r>
          </w:p>
        </w:tc>
        <w:tc>
          <w:tcPr>
            <w:tcW w:w="3070" w:type="dxa"/>
          </w:tcPr>
          <w:p w14:paraId="1BBF5D8B">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453$</w:t>
            </w:r>
          </w:p>
        </w:tc>
        <w:tc>
          <w:tcPr>
            <w:tcW w:w="1355" w:type="dxa"/>
          </w:tcPr>
          <w:p w14:paraId="111E5419">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222.0$</w:t>
            </w:r>
          </w:p>
        </w:tc>
        <w:tc>
          <w:tcPr>
            <w:tcW w:w="1355" w:type="dxa"/>
          </w:tcPr>
          <w:p w14:paraId="7E53222A">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231.0$</w:t>
            </w:r>
          </w:p>
        </w:tc>
      </w:tr>
      <w:tr w14:paraId="6739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97A5566">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13/04 au 18/04/2025</w:t>
            </w:r>
          </w:p>
        </w:tc>
        <w:tc>
          <w:tcPr>
            <w:tcW w:w="3070" w:type="dxa"/>
          </w:tcPr>
          <w:p w14:paraId="08B56A6B">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246 $</w:t>
            </w:r>
          </w:p>
        </w:tc>
        <w:tc>
          <w:tcPr>
            <w:tcW w:w="1355" w:type="dxa"/>
          </w:tcPr>
          <w:p w14:paraId="12A13D37">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31.5 $</w:t>
            </w:r>
          </w:p>
        </w:tc>
        <w:tc>
          <w:tcPr>
            <w:tcW w:w="1355" w:type="dxa"/>
          </w:tcPr>
          <w:p w14:paraId="4F501B2A">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215.0$</w:t>
            </w:r>
          </w:p>
        </w:tc>
      </w:tr>
      <w:tr w14:paraId="125B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010C4A5">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20/04 au 25/04/2025</w:t>
            </w:r>
          </w:p>
        </w:tc>
        <w:tc>
          <w:tcPr>
            <w:tcW w:w="3070" w:type="dxa"/>
          </w:tcPr>
          <w:p w14:paraId="1155459C">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362$</w:t>
            </w:r>
          </w:p>
        </w:tc>
        <w:tc>
          <w:tcPr>
            <w:tcW w:w="1355" w:type="dxa"/>
          </w:tcPr>
          <w:p w14:paraId="2930764D">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150$</w:t>
            </w:r>
          </w:p>
        </w:tc>
        <w:tc>
          <w:tcPr>
            <w:tcW w:w="1355" w:type="dxa"/>
          </w:tcPr>
          <w:p w14:paraId="44DA6227">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212$</w:t>
            </w:r>
          </w:p>
        </w:tc>
      </w:tr>
      <w:tr w14:paraId="2CFD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A95165F">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27/04 au 02/05/2025</w:t>
            </w:r>
          </w:p>
        </w:tc>
        <w:tc>
          <w:tcPr>
            <w:tcW w:w="3070" w:type="dxa"/>
          </w:tcPr>
          <w:p w14:paraId="2FD939BB">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300 $</w:t>
            </w:r>
          </w:p>
        </w:tc>
        <w:tc>
          <w:tcPr>
            <w:tcW w:w="1355" w:type="dxa"/>
          </w:tcPr>
          <w:p w14:paraId="3FC8BA30">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105 $</w:t>
            </w:r>
          </w:p>
        </w:tc>
        <w:tc>
          <w:tcPr>
            <w:tcW w:w="1355" w:type="dxa"/>
          </w:tcPr>
          <w:p w14:paraId="2F41C12C">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195$</w:t>
            </w:r>
          </w:p>
        </w:tc>
      </w:tr>
      <w:tr w14:paraId="10B6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0AC3FEB">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Total </w:t>
            </w:r>
          </w:p>
        </w:tc>
        <w:tc>
          <w:tcPr>
            <w:tcW w:w="3070" w:type="dxa"/>
          </w:tcPr>
          <w:p w14:paraId="1C1C84F5">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1361$</w:t>
            </w:r>
          </w:p>
        </w:tc>
        <w:tc>
          <w:tcPr>
            <w:tcW w:w="1355" w:type="dxa"/>
          </w:tcPr>
          <w:p w14:paraId="12652F9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508.5 $</w:t>
            </w:r>
          </w:p>
        </w:tc>
        <w:tc>
          <w:tcPr>
            <w:tcW w:w="1355" w:type="dxa"/>
          </w:tcPr>
          <w:p w14:paraId="111A978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853 $</w:t>
            </w:r>
          </w:p>
        </w:tc>
      </w:tr>
    </w:tbl>
    <w:p w14:paraId="16411B31">
      <w:pPr>
        <w:pStyle w:val="7"/>
        <w:keepNext w:val="0"/>
        <w:keepLines w:val="0"/>
        <w:widowControl/>
        <w:suppressLineNumbers w:val="0"/>
        <w:spacing w:before="0" w:beforeAutospacing="1" w:after="0" w:afterAutospacing="1"/>
        <w:ind w:left="0" w:right="0"/>
        <w:rPr>
          <w:rStyle w:val="5"/>
          <w:rFonts w:hint="default" w:ascii="Century Schoolbook" w:hAnsi="Century Schoolbook" w:cs="Century Schoolbook"/>
          <w:b w:val="0"/>
          <w:bCs w:val="0"/>
          <w:lang w:val="en-US"/>
        </w:rPr>
      </w:pPr>
      <w:r>
        <w:rPr>
          <w:rFonts w:hint="default" w:ascii="Century Schoolbook" w:hAnsi="Century Schoolbook" w:cs="Century Schoolbook"/>
          <w:b/>
          <w:bCs/>
          <w:lang w:val="en-US"/>
        </w:rPr>
        <w:t>Commentaire :</w:t>
      </w:r>
      <w:r>
        <w:rPr>
          <w:rFonts w:hint="default" w:ascii="Century Schoolbook" w:hAnsi="Century Schoolbook" w:cs="Century Schoolbook"/>
          <w:b w:val="0"/>
          <w:bCs w:val="0"/>
          <w:lang w:val="en-US"/>
        </w:rPr>
        <w:t xml:space="preserve"> </w:t>
      </w:r>
      <w:r>
        <w:rPr>
          <w:rFonts w:hint="default" w:ascii="Century Schoolbook" w:hAnsi="Century Schoolbook" w:eastAsia="SimSun" w:cs="Century Schoolbook"/>
          <w:b w:val="0"/>
          <w:bCs w:val="0"/>
          <w:sz w:val="24"/>
          <w:szCs w:val="24"/>
        </w:rPr>
        <w:t>les frais alloués à la manutention dans la société</w:t>
      </w:r>
      <w:r>
        <w:rPr>
          <w:rFonts w:hint="default" w:ascii="Century Schoolbook" w:hAnsi="Century Schoolbook" w:eastAsia="SimSun" w:cs="Century Schoolbook"/>
          <w:b w:val="0"/>
          <w:bCs w:val="0"/>
          <w:sz w:val="24"/>
          <w:szCs w:val="24"/>
          <w:lang w:val="en-US"/>
        </w:rPr>
        <w:t xml:space="preserve"> a Beni </w:t>
      </w:r>
      <w:r>
        <w:rPr>
          <w:rFonts w:hint="default" w:ascii="Century Schoolbook" w:hAnsi="Century Schoolbook" w:eastAsia="SimSun" w:cs="Century Schoolbook"/>
          <w:b w:val="0"/>
          <w:bCs w:val="0"/>
          <w:sz w:val="24"/>
          <w:szCs w:val="24"/>
        </w:rPr>
        <w:t xml:space="preserve"> ont été de </w:t>
      </w:r>
      <w:r>
        <w:rPr>
          <w:rFonts w:hint="default" w:ascii="Century Schoolbook" w:hAnsi="Century Schoolbook" w:eastAsia="SimSun" w:cs="Century Schoolbook"/>
          <w:b w:val="0"/>
          <w:bCs w:val="0"/>
          <w:sz w:val="24"/>
          <w:szCs w:val="24"/>
          <w:lang w:val="en-US"/>
        </w:rPr>
        <w:t>1361</w:t>
      </w:r>
      <w:r>
        <w:rPr>
          <w:rStyle w:val="5"/>
          <w:rFonts w:hint="default" w:ascii="Century Schoolbook" w:hAnsi="Century Schoolbook" w:eastAsia="SimSun" w:cs="Century Schoolbook"/>
          <w:b w:val="0"/>
          <w:bCs w:val="0"/>
          <w:sz w:val="24"/>
          <w:szCs w:val="24"/>
        </w:rPr>
        <w:t xml:space="preserve"> $</w:t>
      </w:r>
      <w:r>
        <w:rPr>
          <w:rFonts w:hint="default" w:ascii="Century Schoolbook" w:hAnsi="Century Schoolbook" w:eastAsia="SimSun" w:cs="Century Schoolbook"/>
          <w:b w:val="0"/>
          <w:bCs w:val="0"/>
          <w:sz w:val="24"/>
          <w:szCs w:val="24"/>
        </w:rPr>
        <w:t>.</w:t>
      </w:r>
      <w:r>
        <w:rPr>
          <w:rFonts w:hint="default" w:ascii="Century Schoolbook" w:hAnsi="Century Schoolbook" w:eastAsia="SimSun" w:cs="Century Schoolbook"/>
          <w:b w:val="0"/>
          <w:bCs w:val="0"/>
          <w:sz w:val="24"/>
          <w:szCs w:val="24"/>
          <w:lang w:val="en-US"/>
        </w:rPr>
        <w:t xml:space="preserve">dont le </w:t>
      </w:r>
      <w:r>
        <w:rPr>
          <w:rStyle w:val="5"/>
          <w:rFonts w:hint="default" w:ascii="Century Schoolbook" w:hAnsi="Century Schoolbook" w:cs="Century Schoolbook"/>
          <w:b w:val="0"/>
          <w:bCs w:val="0"/>
        </w:rPr>
        <w:t>Garçons</w:t>
      </w:r>
      <w:r>
        <w:rPr>
          <w:rFonts w:hint="default" w:ascii="Century Schoolbook" w:hAnsi="Century Schoolbook" w:cs="Century Schoolbook"/>
          <w:b w:val="0"/>
          <w:bCs w:val="0"/>
        </w:rPr>
        <w:t xml:space="preserve"> </w:t>
      </w:r>
      <w:r>
        <w:rPr>
          <w:rFonts w:hint="default" w:ascii="Century Schoolbook" w:hAnsi="Century Schoolbook" w:cs="Century Schoolbook"/>
          <w:b w:val="0"/>
          <w:bCs w:val="0"/>
          <w:lang w:val="en-US"/>
        </w:rPr>
        <w:t xml:space="preserve">on fait </w:t>
      </w:r>
      <w:r>
        <w:rPr>
          <w:rFonts w:hint="default" w:ascii="Century Schoolbook" w:hAnsi="Century Schoolbook" w:cs="Century Schoolbook"/>
          <w:b w:val="0"/>
          <w:bCs w:val="0"/>
        </w:rPr>
        <w:t xml:space="preserve"> </w:t>
      </w:r>
      <w:r>
        <w:rPr>
          <w:rStyle w:val="5"/>
          <w:rFonts w:hint="default" w:ascii="Century Schoolbook" w:hAnsi="Century Schoolbook" w:cs="Century Schoolbook"/>
          <w:b w:val="0"/>
          <w:bCs w:val="0"/>
        </w:rPr>
        <w:t>37,34 %</w:t>
      </w:r>
      <w:r>
        <w:rPr>
          <w:rStyle w:val="5"/>
          <w:rFonts w:hint="default" w:ascii="Century Schoolbook" w:hAnsi="Century Schoolbook" w:cs="Century Schoolbook"/>
          <w:b w:val="0"/>
          <w:bCs w:val="0"/>
          <w:lang w:val="en-US"/>
        </w:rPr>
        <w:t xml:space="preserve"> , et les </w:t>
      </w:r>
      <w:r>
        <w:rPr>
          <w:rStyle w:val="5"/>
          <w:rFonts w:hint="default" w:ascii="Century Schoolbook" w:hAnsi="Century Schoolbook" w:cs="Century Schoolbook"/>
          <w:b w:val="0"/>
          <w:bCs w:val="0"/>
        </w:rPr>
        <w:t>Femmes</w:t>
      </w:r>
      <w:r>
        <w:rPr>
          <w:rFonts w:hint="default" w:ascii="Century Schoolbook" w:hAnsi="Century Schoolbook" w:cs="Century Schoolbook"/>
          <w:b w:val="0"/>
          <w:bCs w:val="0"/>
        </w:rPr>
        <w:t xml:space="preserve"> :  </w:t>
      </w:r>
      <w:r>
        <w:rPr>
          <w:rStyle w:val="5"/>
          <w:rFonts w:hint="default" w:ascii="Century Schoolbook" w:hAnsi="Century Schoolbook" w:cs="Century Schoolbook"/>
          <w:b w:val="0"/>
          <w:bCs w:val="0"/>
        </w:rPr>
        <w:t>62,66 %</w:t>
      </w:r>
      <w:r>
        <w:rPr>
          <w:rStyle w:val="5"/>
          <w:rFonts w:hint="default" w:ascii="Century Schoolbook" w:hAnsi="Century Schoolbook" w:cs="Century Schoolbook"/>
          <w:b w:val="0"/>
          <w:bCs w:val="0"/>
          <w:lang w:val="en-US"/>
        </w:rPr>
        <w:t xml:space="preserve"> du montant globale.</w:t>
      </w:r>
    </w:p>
    <w:p w14:paraId="3169E230">
      <w:pPr>
        <w:pStyle w:val="7"/>
        <w:keepNext w:val="0"/>
        <w:keepLines w:val="0"/>
        <w:widowControl/>
        <w:suppressLineNumbers w:val="0"/>
        <w:spacing w:before="0" w:beforeAutospacing="1" w:after="0" w:afterAutospacing="1"/>
        <w:ind w:left="0" w:right="0"/>
        <w:rPr>
          <w:rStyle w:val="5"/>
          <w:rFonts w:hint="default" w:ascii="Century Schoolbook" w:hAnsi="Century Schoolbook" w:cs="Century Schoolbook"/>
          <w:b w:val="0"/>
          <w:bCs w:val="0"/>
          <w:lang w:val="en-US"/>
        </w:rPr>
      </w:pPr>
      <w:r>
        <w:rPr>
          <w:rFonts w:hint="default" w:ascii="Century Schoolbook" w:hAnsi="Century Schoolbook" w:eastAsia="SimSun" w:cs="Century Schoolbook"/>
          <w:sz w:val="24"/>
          <w:szCs w:val="24"/>
        </w:rPr>
        <w:t>Compte tenu de la situation globale, nous avons dû, en urgence, mettre en place une équipe de nuit composée de 10 hommes et 7 femmes, qui a effectué.</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3070"/>
        <w:gridCol w:w="1355"/>
        <w:gridCol w:w="1355"/>
      </w:tblGrid>
      <w:tr w14:paraId="7751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vMerge w:val="restart"/>
          </w:tcPr>
          <w:p w14:paraId="7388E630">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Semaines </w:t>
            </w:r>
          </w:p>
        </w:tc>
        <w:tc>
          <w:tcPr>
            <w:tcW w:w="3070" w:type="dxa"/>
            <w:vMerge w:val="restart"/>
          </w:tcPr>
          <w:p w14:paraId="760F010C">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Frais de Manutention</w:t>
            </w:r>
          </w:p>
        </w:tc>
        <w:tc>
          <w:tcPr>
            <w:tcW w:w="2710" w:type="dxa"/>
            <w:gridSpan w:val="2"/>
          </w:tcPr>
          <w:p w14:paraId="50248D97">
            <w:pPr>
              <w:keepNext w:val="0"/>
              <w:keepLines w:val="0"/>
              <w:widowControl/>
              <w:suppressLineNumbers w:val="0"/>
              <w:jc w:val="left"/>
              <w:rPr>
                <w:rFonts w:hint="default" w:ascii="Century Schoolbook" w:hAnsi="Century Schoolbook" w:cs="Century Schoolbook"/>
                <w:b/>
                <w:bCs/>
                <w:vertAlign w:val="baseline"/>
              </w:rPr>
            </w:pPr>
            <w:r>
              <w:rPr>
                <w:rFonts w:hint="default" w:ascii="Century Schoolbook" w:hAnsi="Century Schoolbook" w:eastAsia="SimSun" w:cs="Century Schoolbook"/>
                <w:b/>
                <w:bCs/>
                <w:color w:val="auto"/>
                <w:kern w:val="0"/>
                <w:sz w:val="22"/>
                <w:szCs w:val="22"/>
                <w:lang w:val="en-US" w:eastAsia="zh-CN" w:bidi="ar"/>
              </w:rPr>
              <w:t>Main d’œuvre</w:t>
            </w:r>
          </w:p>
        </w:tc>
      </w:tr>
      <w:tr w14:paraId="1EE3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vMerge w:val="continue"/>
          </w:tcPr>
          <w:p w14:paraId="4D306D74">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p>
        </w:tc>
        <w:tc>
          <w:tcPr>
            <w:tcW w:w="3070" w:type="dxa"/>
            <w:vMerge w:val="continue"/>
          </w:tcPr>
          <w:p w14:paraId="4A41ACBA">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p>
        </w:tc>
        <w:tc>
          <w:tcPr>
            <w:tcW w:w="1355" w:type="dxa"/>
          </w:tcPr>
          <w:p w14:paraId="71775486">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Homme</w:t>
            </w:r>
          </w:p>
        </w:tc>
        <w:tc>
          <w:tcPr>
            <w:tcW w:w="1355" w:type="dxa"/>
          </w:tcPr>
          <w:p w14:paraId="047BC274">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Femme </w:t>
            </w:r>
          </w:p>
        </w:tc>
      </w:tr>
      <w:tr w14:paraId="1ED6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A3F0A0B">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23/04 au 24/04/2025</w:t>
            </w:r>
          </w:p>
        </w:tc>
        <w:tc>
          <w:tcPr>
            <w:tcW w:w="3070" w:type="dxa"/>
          </w:tcPr>
          <w:p w14:paraId="14271874">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108 $</w:t>
            </w:r>
          </w:p>
        </w:tc>
        <w:tc>
          <w:tcPr>
            <w:tcW w:w="1355" w:type="dxa"/>
          </w:tcPr>
          <w:p w14:paraId="4BDE32E6">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60 $</w:t>
            </w:r>
          </w:p>
        </w:tc>
        <w:tc>
          <w:tcPr>
            <w:tcW w:w="1355" w:type="dxa"/>
          </w:tcPr>
          <w:p w14:paraId="58449C23">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48 $</w:t>
            </w:r>
          </w:p>
        </w:tc>
      </w:tr>
      <w:tr w14:paraId="7752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D71CDD9">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Total </w:t>
            </w:r>
          </w:p>
        </w:tc>
        <w:tc>
          <w:tcPr>
            <w:tcW w:w="3070" w:type="dxa"/>
          </w:tcPr>
          <w:p w14:paraId="4F2ADAC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108 $</w:t>
            </w:r>
          </w:p>
        </w:tc>
        <w:tc>
          <w:tcPr>
            <w:tcW w:w="1355" w:type="dxa"/>
          </w:tcPr>
          <w:p w14:paraId="0D96B9E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60 $</w:t>
            </w:r>
          </w:p>
        </w:tc>
        <w:tc>
          <w:tcPr>
            <w:tcW w:w="1355" w:type="dxa"/>
          </w:tcPr>
          <w:p w14:paraId="02D2C404">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48 $</w:t>
            </w:r>
          </w:p>
        </w:tc>
      </w:tr>
    </w:tbl>
    <w:p w14:paraId="70FB9FBE">
      <w:pPr>
        <w:pStyle w:val="7"/>
        <w:keepNext w:val="0"/>
        <w:keepLines w:val="0"/>
        <w:widowControl/>
        <w:suppressLineNumbers w:val="0"/>
        <w:spacing w:before="0" w:beforeAutospacing="1" w:after="0" w:afterAutospacing="1"/>
        <w:ind w:left="0" w:right="0"/>
        <w:rPr>
          <w:rStyle w:val="5"/>
          <w:rFonts w:hint="default" w:ascii="Century Schoolbook" w:hAnsi="Century Schoolbook" w:cs="Century Schoolbook"/>
          <w:b w:val="0"/>
          <w:bCs w:val="0"/>
          <w:lang w:val="en-US"/>
        </w:rPr>
      </w:pPr>
    </w:p>
    <w:p w14:paraId="114515F5">
      <w:pPr>
        <w:pStyle w:val="7"/>
        <w:keepNext w:val="0"/>
        <w:keepLines w:val="0"/>
        <w:widowControl/>
        <w:suppressLineNumbers w:val="0"/>
        <w:spacing w:before="0" w:beforeAutospacing="1" w:after="0" w:afterAutospacing="1"/>
        <w:ind w:left="0" w:right="0" w:firstLine="120" w:firstLineChars="50"/>
        <w:rPr>
          <w:rFonts w:hint="default" w:ascii="Century Schoolbook" w:hAnsi="Century Schoolbook" w:cs="Century Schoolbook"/>
          <w:lang w:val="en-US"/>
        </w:rPr>
      </w:pPr>
      <w:r>
        <w:rPr>
          <w:rFonts w:hint="default" w:ascii="Century Schoolbook" w:hAnsi="Century Schoolbook" w:cs="Century Schoolbook"/>
          <w:lang w:val="en-US"/>
        </w:rPr>
        <w:t xml:space="preserve">Lieu de frais a loue a  Nobili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3070"/>
        <w:gridCol w:w="1355"/>
        <w:gridCol w:w="1355"/>
      </w:tblGrid>
      <w:tr w14:paraId="42D0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vMerge w:val="restart"/>
          </w:tcPr>
          <w:p w14:paraId="63E5C05D">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Semaines </w:t>
            </w:r>
          </w:p>
        </w:tc>
        <w:tc>
          <w:tcPr>
            <w:tcW w:w="3070" w:type="dxa"/>
            <w:vMerge w:val="restart"/>
          </w:tcPr>
          <w:p w14:paraId="4C093510">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Frais de Manutention</w:t>
            </w:r>
          </w:p>
        </w:tc>
        <w:tc>
          <w:tcPr>
            <w:tcW w:w="2710" w:type="dxa"/>
            <w:gridSpan w:val="2"/>
          </w:tcPr>
          <w:p w14:paraId="76DADAE1">
            <w:pPr>
              <w:keepNext w:val="0"/>
              <w:keepLines w:val="0"/>
              <w:widowControl/>
              <w:suppressLineNumbers w:val="0"/>
              <w:jc w:val="left"/>
              <w:rPr>
                <w:rFonts w:hint="default" w:ascii="Century Schoolbook" w:hAnsi="Century Schoolbook" w:cs="Century Schoolbook"/>
                <w:b/>
                <w:bCs/>
                <w:vertAlign w:val="baseline"/>
              </w:rPr>
            </w:pPr>
            <w:r>
              <w:rPr>
                <w:rFonts w:hint="default" w:ascii="Century Schoolbook" w:hAnsi="Century Schoolbook" w:eastAsia="SimSun" w:cs="Century Schoolbook"/>
                <w:b/>
                <w:bCs/>
                <w:color w:val="auto"/>
                <w:kern w:val="0"/>
                <w:sz w:val="22"/>
                <w:szCs w:val="22"/>
                <w:lang w:val="en-US" w:eastAsia="zh-CN" w:bidi="ar"/>
              </w:rPr>
              <w:t>Main d’œuvre</w:t>
            </w:r>
          </w:p>
        </w:tc>
      </w:tr>
      <w:tr w14:paraId="6F62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vMerge w:val="continue"/>
          </w:tcPr>
          <w:p w14:paraId="5CCED9B0">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p>
        </w:tc>
        <w:tc>
          <w:tcPr>
            <w:tcW w:w="3070" w:type="dxa"/>
            <w:vMerge w:val="continue"/>
          </w:tcPr>
          <w:p w14:paraId="5733FE6D">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p>
        </w:tc>
        <w:tc>
          <w:tcPr>
            <w:tcW w:w="1355" w:type="dxa"/>
          </w:tcPr>
          <w:p w14:paraId="3433E298">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Homme</w:t>
            </w:r>
          </w:p>
        </w:tc>
        <w:tc>
          <w:tcPr>
            <w:tcW w:w="1355" w:type="dxa"/>
          </w:tcPr>
          <w:p w14:paraId="7B81E3A8">
            <w:pPr>
              <w:pStyle w:val="7"/>
              <w:keepNext w:val="0"/>
              <w:keepLines w:val="0"/>
              <w:widowControl/>
              <w:suppressLineNumbers w:val="0"/>
              <w:spacing w:before="0" w:beforeAutospacing="1" w:after="0" w:afterAutospacing="1"/>
              <w:ind w:right="0"/>
              <w:rPr>
                <w:rFonts w:hint="default" w:ascii="Century Schoolbook" w:hAnsi="Century Schoolbook" w:cs="Century Schoolbook"/>
                <w:b/>
                <w:bCs/>
                <w:vertAlign w:val="baseline"/>
                <w:lang w:val="en-US"/>
              </w:rPr>
            </w:pPr>
            <w:r>
              <w:rPr>
                <w:rFonts w:hint="default" w:ascii="Century Schoolbook" w:hAnsi="Century Schoolbook" w:cs="Century Schoolbook"/>
                <w:b/>
                <w:bCs/>
                <w:vertAlign w:val="baseline"/>
                <w:lang w:val="en-US"/>
              </w:rPr>
              <w:t xml:space="preserve">Femme </w:t>
            </w:r>
          </w:p>
        </w:tc>
      </w:tr>
      <w:tr w14:paraId="2D8D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93B1E49">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05/04 au 10/04/2025</w:t>
            </w:r>
          </w:p>
        </w:tc>
        <w:tc>
          <w:tcPr>
            <w:tcW w:w="3070" w:type="dxa"/>
          </w:tcPr>
          <w:p w14:paraId="2152335F">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25 $</w:t>
            </w:r>
          </w:p>
        </w:tc>
        <w:tc>
          <w:tcPr>
            <w:tcW w:w="1355" w:type="dxa"/>
          </w:tcPr>
          <w:p w14:paraId="5C5AFB5C">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25 $</w:t>
            </w:r>
          </w:p>
        </w:tc>
        <w:tc>
          <w:tcPr>
            <w:tcW w:w="1355" w:type="dxa"/>
          </w:tcPr>
          <w:p w14:paraId="7B8DECD3">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w:t>
            </w:r>
          </w:p>
        </w:tc>
      </w:tr>
      <w:tr w14:paraId="203A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ACED1A2">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10/04 au 17/04/2025</w:t>
            </w:r>
          </w:p>
        </w:tc>
        <w:tc>
          <w:tcPr>
            <w:tcW w:w="3070" w:type="dxa"/>
          </w:tcPr>
          <w:p w14:paraId="6404E05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31.5 $</w:t>
            </w:r>
          </w:p>
        </w:tc>
        <w:tc>
          <w:tcPr>
            <w:tcW w:w="1355" w:type="dxa"/>
          </w:tcPr>
          <w:p w14:paraId="49327B0B">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31,5$ </w:t>
            </w:r>
          </w:p>
        </w:tc>
        <w:tc>
          <w:tcPr>
            <w:tcW w:w="1355" w:type="dxa"/>
          </w:tcPr>
          <w:p w14:paraId="7DAD2E64">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w:t>
            </w:r>
          </w:p>
        </w:tc>
      </w:tr>
      <w:tr w14:paraId="0A6F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DC90157">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26/04 au 1/05/2025</w:t>
            </w:r>
          </w:p>
        </w:tc>
        <w:tc>
          <w:tcPr>
            <w:tcW w:w="3070" w:type="dxa"/>
          </w:tcPr>
          <w:p w14:paraId="2F431633">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53.5 $</w:t>
            </w:r>
          </w:p>
        </w:tc>
        <w:tc>
          <w:tcPr>
            <w:tcW w:w="1355" w:type="dxa"/>
          </w:tcPr>
          <w:p w14:paraId="022B570C">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53,5$</w:t>
            </w:r>
          </w:p>
        </w:tc>
        <w:tc>
          <w:tcPr>
            <w:tcW w:w="1355" w:type="dxa"/>
          </w:tcPr>
          <w:p w14:paraId="25028923">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w:t>
            </w:r>
          </w:p>
        </w:tc>
      </w:tr>
      <w:tr w14:paraId="0CB8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F4E69F5">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rPr>
            </w:pPr>
            <w:r>
              <w:rPr>
                <w:rFonts w:hint="default" w:ascii="Century Schoolbook" w:hAnsi="Century Schoolbook" w:cs="Century Schoolbook"/>
                <w:vertAlign w:val="baseline"/>
                <w:lang w:val="en-US"/>
              </w:rPr>
              <w:t>23/06 au 01/04/2025</w:t>
            </w:r>
          </w:p>
        </w:tc>
        <w:tc>
          <w:tcPr>
            <w:tcW w:w="3070" w:type="dxa"/>
          </w:tcPr>
          <w:p w14:paraId="419C98FD">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43.3$</w:t>
            </w:r>
          </w:p>
        </w:tc>
        <w:tc>
          <w:tcPr>
            <w:tcW w:w="1355" w:type="dxa"/>
          </w:tcPr>
          <w:p w14:paraId="7ABA6D02">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43.3$</w:t>
            </w:r>
          </w:p>
        </w:tc>
        <w:tc>
          <w:tcPr>
            <w:tcW w:w="1355" w:type="dxa"/>
          </w:tcPr>
          <w:p w14:paraId="0A5794F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w:t>
            </w:r>
          </w:p>
        </w:tc>
      </w:tr>
      <w:tr w14:paraId="06AC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98EBE8C">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 xml:space="preserve">Total </w:t>
            </w:r>
          </w:p>
        </w:tc>
        <w:tc>
          <w:tcPr>
            <w:tcW w:w="3070" w:type="dxa"/>
          </w:tcPr>
          <w:p w14:paraId="14E29058">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153.3$</w:t>
            </w:r>
          </w:p>
        </w:tc>
        <w:tc>
          <w:tcPr>
            <w:tcW w:w="1355" w:type="dxa"/>
          </w:tcPr>
          <w:p w14:paraId="600E5F81">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153.3 $</w:t>
            </w:r>
          </w:p>
        </w:tc>
        <w:tc>
          <w:tcPr>
            <w:tcW w:w="1355" w:type="dxa"/>
          </w:tcPr>
          <w:p w14:paraId="735C0740">
            <w:pPr>
              <w:pStyle w:val="7"/>
              <w:keepNext w:val="0"/>
              <w:keepLines w:val="0"/>
              <w:widowControl/>
              <w:suppressLineNumbers w:val="0"/>
              <w:spacing w:before="0" w:beforeAutospacing="1" w:after="0" w:afterAutospacing="1"/>
              <w:ind w:right="0"/>
              <w:rPr>
                <w:rFonts w:hint="default" w:ascii="Century Schoolbook" w:hAnsi="Century Schoolbook" w:cs="Century Schoolbook"/>
                <w:vertAlign w:val="baseline"/>
                <w:lang w:val="en-US"/>
              </w:rPr>
            </w:pPr>
            <w:r>
              <w:rPr>
                <w:rFonts w:hint="default" w:ascii="Century Schoolbook" w:hAnsi="Century Schoolbook" w:cs="Century Schoolbook"/>
                <w:vertAlign w:val="baseline"/>
                <w:lang w:val="en-US"/>
              </w:rPr>
              <w:t>-</w:t>
            </w:r>
          </w:p>
        </w:tc>
      </w:tr>
    </w:tbl>
    <w:p w14:paraId="1855B5EE">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b w:val="0"/>
          <w:bCs w:val="0"/>
          <w:sz w:val="24"/>
          <w:szCs w:val="24"/>
          <w:lang w:val="en-US"/>
        </w:rPr>
      </w:pPr>
      <w:r>
        <w:rPr>
          <w:rFonts w:hint="default" w:ascii="Century Schoolbook" w:hAnsi="Century Schoolbook" w:cs="Century Schoolbook"/>
          <w:b/>
          <w:bCs/>
          <w:lang w:val="en-US"/>
        </w:rPr>
        <w:t xml:space="preserve">Commentaire : </w:t>
      </w:r>
      <w:r>
        <w:rPr>
          <w:rFonts w:hint="default" w:ascii="Century Schoolbook" w:hAnsi="Century Schoolbook" w:eastAsia="SimSun" w:cs="Century Schoolbook"/>
          <w:b w:val="0"/>
          <w:bCs w:val="0"/>
          <w:sz w:val="24"/>
          <w:szCs w:val="24"/>
        </w:rPr>
        <w:t>les frais alloués à la manutention dans la société</w:t>
      </w:r>
      <w:r>
        <w:rPr>
          <w:rFonts w:hint="default" w:ascii="Century Schoolbook" w:hAnsi="Century Schoolbook" w:eastAsia="SimSun" w:cs="Century Schoolbook"/>
          <w:b w:val="0"/>
          <w:bCs w:val="0"/>
          <w:sz w:val="24"/>
          <w:szCs w:val="24"/>
          <w:lang w:val="en-US"/>
        </w:rPr>
        <w:t xml:space="preserve"> a Nobili </w:t>
      </w:r>
      <w:r>
        <w:rPr>
          <w:rFonts w:hint="default" w:ascii="Century Schoolbook" w:hAnsi="Century Schoolbook" w:eastAsia="SimSun" w:cs="Century Schoolbook"/>
          <w:b w:val="0"/>
          <w:bCs w:val="0"/>
          <w:sz w:val="24"/>
          <w:szCs w:val="24"/>
        </w:rPr>
        <w:t xml:space="preserve"> ont été de </w:t>
      </w:r>
      <w:r>
        <w:rPr>
          <w:rFonts w:hint="default" w:ascii="Century Schoolbook" w:hAnsi="Century Schoolbook" w:eastAsia="SimSun" w:cs="Century Schoolbook"/>
          <w:b w:val="0"/>
          <w:bCs w:val="0"/>
          <w:sz w:val="24"/>
          <w:szCs w:val="24"/>
          <w:lang w:val="en-US"/>
        </w:rPr>
        <w:t xml:space="preserve">153.3 </w:t>
      </w:r>
      <w:r>
        <w:rPr>
          <w:rStyle w:val="5"/>
          <w:rFonts w:hint="default" w:ascii="Century Schoolbook" w:hAnsi="Century Schoolbook" w:eastAsia="SimSun" w:cs="Century Schoolbook"/>
          <w:b w:val="0"/>
          <w:bCs w:val="0"/>
          <w:sz w:val="24"/>
          <w:szCs w:val="24"/>
        </w:rPr>
        <w:t>$</w:t>
      </w:r>
      <w:r>
        <w:rPr>
          <w:rFonts w:hint="default" w:ascii="Century Schoolbook" w:hAnsi="Century Schoolbook" w:eastAsia="SimSun" w:cs="Century Schoolbook"/>
          <w:b w:val="0"/>
          <w:bCs w:val="0"/>
          <w:sz w:val="24"/>
          <w:szCs w:val="24"/>
        </w:rPr>
        <w:t>.</w:t>
      </w:r>
      <w:r>
        <w:rPr>
          <w:rFonts w:hint="default" w:ascii="Century Schoolbook" w:hAnsi="Century Schoolbook" w:eastAsia="SimSun" w:cs="Century Schoolbook"/>
          <w:b w:val="0"/>
          <w:bCs w:val="0"/>
          <w:sz w:val="24"/>
          <w:szCs w:val="24"/>
          <w:lang w:val="en-US"/>
        </w:rPr>
        <w:t xml:space="preserve"> dont la participation total et de 100% lie aux hommes.</w:t>
      </w:r>
    </w:p>
    <w:p w14:paraId="5E5B8D60">
      <w:pPr>
        <w:pStyle w:val="7"/>
        <w:keepNext w:val="0"/>
        <w:keepLines w:val="0"/>
        <w:widowControl/>
        <w:numPr>
          <w:ilvl w:val="0"/>
          <w:numId w:val="2"/>
        </w:numPr>
        <w:suppressLineNumbers w:val="0"/>
        <w:spacing w:before="0" w:beforeAutospacing="1" w:after="0" w:afterAutospacing="1"/>
        <w:ind w:left="0" w:leftChars="0" w:right="0" w:firstLine="0" w:firstLineChars="0"/>
        <w:rPr>
          <w:rStyle w:val="5"/>
          <w:rFonts w:hint="default" w:ascii="Century Schoolbook" w:hAnsi="Century Schoolbook" w:eastAsia="SimSun" w:cs="Century Schoolbook"/>
          <w:sz w:val="24"/>
          <w:szCs w:val="24"/>
        </w:rPr>
      </w:pPr>
      <w:r>
        <w:rPr>
          <w:rStyle w:val="5"/>
          <w:rFonts w:hint="default" w:ascii="Century Schoolbook" w:hAnsi="Century Schoolbook" w:eastAsia="SimSun" w:cs="Century Schoolbook"/>
          <w:sz w:val="24"/>
          <w:szCs w:val="24"/>
        </w:rPr>
        <w:t>gestion des frais affectés au chargement des véhicules pour exportation</w:t>
      </w:r>
    </w:p>
    <w:p w14:paraId="02EBAB23">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sz w:val="24"/>
          <w:szCs w:val="24"/>
        </w:rPr>
      </w:pPr>
      <w:r>
        <w:rPr>
          <w:rFonts w:ascii="SimSun" w:hAnsi="SimSun" w:eastAsia="SimSun" w:cs="SimSun"/>
          <w:sz w:val="24"/>
          <w:szCs w:val="24"/>
        </w:rPr>
        <w:t xml:space="preserve"> </w:t>
      </w:r>
      <w:r>
        <w:rPr>
          <w:rFonts w:hint="default" w:ascii="Century Schoolbook" w:hAnsi="Century Schoolbook" w:eastAsia="SimSun" w:cs="Century Schoolbook"/>
          <w:sz w:val="24"/>
          <w:szCs w:val="24"/>
          <w:lang w:val="en-US"/>
        </w:rPr>
        <w:t>C’</w:t>
      </w:r>
      <w:r>
        <w:rPr>
          <w:rFonts w:hint="default" w:ascii="Century Schoolbook" w:hAnsi="Century Schoolbook" w:eastAsia="SimSun" w:cs="Century Schoolbook"/>
          <w:sz w:val="24"/>
          <w:szCs w:val="24"/>
        </w:rPr>
        <w:t xml:space="preserve">est un aspect clé  </w:t>
      </w:r>
      <w:r>
        <w:rPr>
          <w:rFonts w:hint="default" w:ascii="Century Schoolbook" w:hAnsi="Century Schoolbook" w:eastAsia="SimSun" w:cs="Century Schoolbook"/>
          <w:sz w:val="24"/>
          <w:szCs w:val="24"/>
          <w:lang w:val="en-US"/>
        </w:rPr>
        <w:t>e</w:t>
      </w:r>
      <w:r>
        <w:rPr>
          <w:rFonts w:hint="default" w:ascii="Century Schoolbook" w:hAnsi="Century Schoolbook" w:eastAsia="SimSun" w:cs="Century Schoolbook"/>
          <w:sz w:val="24"/>
          <w:szCs w:val="24"/>
        </w:rPr>
        <w:t>lle vise à maîtriser les coûts liés à la préparation des marchandises pour leur transport hors du pays.</w:t>
      </w:r>
    </w:p>
    <w:p w14:paraId="30D804ED">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b/>
          <w:bCs/>
          <w:sz w:val="24"/>
          <w:szCs w:val="24"/>
          <w:lang w:val="en-US"/>
        </w:rPr>
      </w:pPr>
      <w:r>
        <w:rPr>
          <w:rFonts w:hint="default" w:ascii="Century Schoolbook" w:hAnsi="Century Schoolbook" w:eastAsia="SimSun" w:cs="Century Schoolbook"/>
          <w:b/>
          <w:bCs/>
          <w:sz w:val="24"/>
          <w:szCs w:val="24"/>
          <w:lang w:val="en-US"/>
        </w:rPr>
        <w:t>A Beni</w:t>
      </w:r>
    </w:p>
    <w:tbl>
      <w:tblPr>
        <w:tblStyle w:val="8"/>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846"/>
        <w:gridCol w:w="1950"/>
        <w:gridCol w:w="2030"/>
      </w:tblGrid>
      <w:tr w14:paraId="26A8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65C32C2">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b/>
                <w:bCs/>
                <w:sz w:val="24"/>
                <w:szCs w:val="24"/>
                <w:vertAlign w:val="baseline"/>
                <w:lang w:val="en-US"/>
              </w:rPr>
            </w:pPr>
            <w:r>
              <w:rPr>
                <w:rFonts w:hint="default" w:ascii="Century Schoolbook" w:hAnsi="Century Schoolbook" w:eastAsia="SimSun" w:cs="Century Schoolbook"/>
                <w:b/>
                <w:bCs/>
                <w:sz w:val="24"/>
                <w:szCs w:val="24"/>
                <w:lang w:val="en-US"/>
              </w:rPr>
              <w:t>Date</w:t>
            </w:r>
          </w:p>
        </w:tc>
        <w:tc>
          <w:tcPr>
            <w:tcW w:w="2846" w:type="dxa"/>
          </w:tcPr>
          <w:p w14:paraId="015003C7">
            <w:pPr>
              <w:keepNext w:val="0"/>
              <w:keepLines w:val="0"/>
              <w:widowControl/>
              <w:suppressLineNumbers w:val="0"/>
              <w:jc w:val="left"/>
              <w:rPr>
                <w:rFonts w:hint="default" w:ascii="Century Schoolbook" w:hAnsi="Century Schoolbook" w:eastAsia="SimSun" w:cs="Century Schoolbook"/>
                <w:b/>
                <w:bCs/>
                <w:sz w:val="24"/>
                <w:szCs w:val="24"/>
                <w:vertAlign w:val="baseline"/>
                <w:lang w:val="en-US"/>
              </w:rPr>
            </w:pPr>
            <w:r>
              <w:rPr>
                <w:rFonts w:hint="default" w:ascii="Century Schoolbook" w:hAnsi="Century Schoolbook" w:eastAsia="SimSun" w:cs="Century Schoolbook"/>
                <w:b/>
                <w:bCs/>
                <w:color w:val="auto"/>
                <w:kern w:val="0"/>
                <w:sz w:val="22"/>
                <w:szCs w:val="22"/>
                <w:lang w:val="en-US" w:eastAsia="zh-CN" w:bidi="ar"/>
              </w:rPr>
              <w:t>Participant au charges</w:t>
            </w:r>
          </w:p>
        </w:tc>
        <w:tc>
          <w:tcPr>
            <w:tcW w:w="1950" w:type="dxa"/>
          </w:tcPr>
          <w:p w14:paraId="08A2D213">
            <w:pPr>
              <w:keepNext w:val="0"/>
              <w:keepLines w:val="0"/>
              <w:widowControl/>
              <w:suppressLineNumbers w:val="0"/>
              <w:jc w:val="left"/>
              <w:rPr>
                <w:rFonts w:hint="default" w:ascii="Century Schoolbook" w:hAnsi="Century Schoolbook" w:eastAsia="SimSun" w:cs="Century Schoolbook"/>
                <w:b/>
                <w:bCs/>
                <w:color w:val="auto"/>
                <w:sz w:val="24"/>
                <w:szCs w:val="24"/>
                <w:vertAlign w:val="baseline"/>
              </w:rPr>
            </w:pPr>
            <w:r>
              <w:rPr>
                <w:rFonts w:hint="default" w:ascii="Century Schoolbook" w:hAnsi="Century Schoolbook" w:eastAsia="SimSun" w:cs="Century Schoolbook"/>
                <w:b/>
                <w:bCs/>
                <w:color w:val="auto"/>
                <w:kern w:val="0"/>
                <w:sz w:val="22"/>
                <w:szCs w:val="22"/>
                <w:lang w:val="en-US" w:eastAsia="zh-CN" w:bidi="ar"/>
              </w:rPr>
              <w:t>Sacs charge</w:t>
            </w:r>
            <w:r>
              <w:rPr>
                <w:rFonts w:ascii="Calibri" w:hAnsi="Calibri" w:eastAsia="SimSun" w:cs="Calibri"/>
                <w:b/>
                <w:bCs/>
                <w:color w:val="auto"/>
                <w:kern w:val="0"/>
                <w:sz w:val="22"/>
                <w:szCs w:val="22"/>
                <w:lang w:val="en-US" w:eastAsia="zh-CN" w:bidi="ar"/>
              </w:rPr>
              <w:t xml:space="preserve"> </w:t>
            </w:r>
          </w:p>
        </w:tc>
        <w:tc>
          <w:tcPr>
            <w:tcW w:w="2030" w:type="dxa"/>
          </w:tcPr>
          <w:p w14:paraId="2E5790BB">
            <w:pPr>
              <w:keepNext w:val="0"/>
              <w:keepLines w:val="0"/>
              <w:widowControl/>
              <w:suppressLineNumbers w:val="0"/>
              <w:jc w:val="left"/>
              <w:rPr>
                <w:rFonts w:hint="default" w:ascii="Century Schoolbook" w:hAnsi="Century Schoolbook" w:eastAsia="SimSun" w:cs="Century Schoolbook"/>
                <w:b/>
                <w:bCs/>
                <w:sz w:val="24"/>
                <w:szCs w:val="24"/>
                <w:vertAlign w:val="baseline"/>
              </w:rPr>
            </w:pPr>
            <w:r>
              <w:rPr>
                <w:rFonts w:hint="default" w:ascii="Century Schoolbook" w:hAnsi="Century Schoolbook" w:eastAsia="SimSun" w:cs="Century Schoolbook"/>
                <w:b/>
                <w:bCs/>
                <w:color w:val="auto"/>
                <w:kern w:val="0"/>
                <w:sz w:val="22"/>
                <w:szCs w:val="22"/>
                <w:lang w:val="en-US" w:eastAsia="zh-CN" w:bidi="ar"/>
              </w:rPr>
              <w:t>Frais</w:t>
            </w:r>
          </w:p>
        </w:tc>
      </w:tr>
      <w:tr w14:paraId="650C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9DF30D">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23/04/2025</w:t>
            </w:r>
          </w:p>
        </w:tc>
        <w:tc>
          <w:tcPr>
            <w:tcW w:w="2846" w:type="dxa"/>
          </w:tcPr>
          <w:p w14:paraId="71D7726E">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 xml:space="preserve">12 Personnes </w:t>
            </w:r>
          </w:p>
        </w:tc>
        <w:tc>
          <w:tcPr>
            <w:tcW w:w="1950" w:type="dxa"/>
          </w:tcPr>
          <w:p w14:paraId="5892462D">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1508</w:t>
            </w:r>
          </w:p>
        </w:tc>
        <w:tc>
          <w:tcPr>
            <w:tcW w:w="2030" w:type="dxa"/>
          </w:tcPr>
          <w:p w14:paraId="6D28FBAF">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200</w:t>
            </w:r>
          </w:p>
        </w:tc>
      </w:tr>
      <w:tr w14:paraId="7057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1CC3B3">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28/04/2025</w:t>
            </w:r>
          </w:p>
        </w:tc>
        <w:tc>
          <w:tcPr>
            <w:tcW w:w="2846" w:type="dxa"/>
          </w:tcPr>
          <w:p w14:paraId="3DCF0D1C">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 xml:space="preserve">8Personnes </w:t>
            </w:r>
          </w:p>
        </w:tc>
        <w:tc>
          <w:tcPr>
            <w:tcW w:w="1950" w:type="dxa"/>
          </w:tcPr>
          <w:p w14:paraId="729881A7">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754</w:t>
            </w:r>
          </w:p>
        </w:tc>
        <w:tc>
          <w:tcPr>
            <w:tcW w:w="2030" w:type="dxa"/>
          </w:tcPr>
          <w:p w14:paraId="3FFFAD3E">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100</w:t>
            </w:r>
          </w:p>
        </w:tc>
      </w:tr>
    </w:tbl>
    <w:p w14:paraId="61D43344">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b/>
          <w:bCs/>
          <w:sz w:val="24"/>
          <w:szCs w:val="24"/>
          <w:lang w:val="en-US"/>
        </w:rPr>
      </w:pPr>
      <w:r>
        <w:rPr>
          <w:rFonts w:hint="default" w:ascii="Century Schoolbook" w:hAnsi="Century Schoolbook" w:eastAsia="SimSun" w:cs="Century Schoolbook"/>
          <w:b/>
          <w:bCs/>
          <w:sz w:val="24"/>
          <w:szCs w:val="24"/>
          <w:lang w:val="en-US"/>
        </w:rPr>
        <w:t xml:space="preserve">A Nobili </w:t>
      </w:r>
    </w:p>
    <w:tbl>
      <w:tblPr>
        <w:tblStyle w:val="8"/>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846"/>
        <w:gridCol w:w="1950"/>
        <w:gridCol w:w="2030"/>
      </w:tblGrid>
      <w:tr w14:paraId="727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0459AC3">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b/>
                <w:bCs/>
                <w:sz w:val="24"/>
                <w:szCs w:val="24"/>
                <w:vertAlign w:val="baseline"/>
                <w:lang w:val="en-US"/>
              </w:rPr>
            </w:pPr>
            <w:r>
              <w:rPr>
                <w:rFonts w:hint="default" w:ascii="Century Schoolbook" w:hAnsi="Century Schoolbook" w:eastAsia="SimSun" w:cs="Century Schoolbook"/>
                <w:b/>
                <w:bCs/>
                <w:sz w:val="24"/>
                <w:szCs w:val="24"/>
                <w:lang w:val="en-US"/>
              </w:rPr>
              <w:t>Date</w:t>
            </w:r>
          </w:p>
        </w:tc>
        <w:tc>
          <w:tcPr>
            <w:tcW w:w="2846" w:type="dxa"/>
          </w:tcPr>
          <w:p w14:paraId="2522FE70">
            <w:pPr>
              <w:keepNext w:val="0"/>
              <w:keepLines w:val="0"/>
              <w:widowControl/>
              <w:suppressLineNumbers w:val="0"/>
              <w:jc w:val="left"/>
              <w:rPr>
                <w:rFonts w:hint="default" w:ascii="Century Schoolbook" w:hAnsi="Century Schoolbook" w:eastAsia="SimSun" w:cs="Century Schoolbook"/>
                <w:b/>
                <w:bCs/>
                <w:sz w:val="24"/>
                <w:szCs w:val="24"/>
                <w:vertAlign w:val="baseline"/>
                <w:lang w:val="en-US"/>
              </w:rPr>
            </w:pPr>
            <w:r>
              <w:rPr>
                <w:rFonts w:hint="default" w:ascii="Century Schoolbook" w:hAnsi="Century Schoolbook" w:eastAsia="SimSun" w:cs="Century Schoolbook"/>
                <w:b/>
                <w:bCs/>
                <w:color w:val="auto"/>
                <w:kern w:val="0"/>
                <w:sz w:val="22"/>
                <w:szCs w:val="22"/>
                <w:lang w:val="en-US" w:eastAsia="zh-CN" w:bidi="ar"/>
              </w:rPr>
              <w:t>Participant au charges</w:t>
            </w:r>
          </w:p>
        </w:tc>
        <w:tc>
          <w:tcPr>
            <w:tcW w:w="1950" w:type="dxa"/>
          </w:tcPr>
          <w:p w14:paraId="29CD80AF">
            <w:pPr>
              <w:keepNext w:val="0"/>
              <w:keepLines w:val="0"/>
              <w:widowControl/>
              <w:suppressLineNumbers w:val="0"/>
              <w:jc w:val="left"/>
              <w:rPr>
                <w:rFonts w:hint="default" w:ascii="Century Schoolbook" w:hAnsi="Century Schoolbook" w:eastAsia="SimSun" w:cs="Century Schoolbook"/>
                <w:b/>
                <w:bCs/>
                <w:color w:val="auto"/>
                <w:sz w:val="24"/>
                <w:szCs w:val="24"/>
                <w:vertAlign w:val="baseline"/>
              </w:rPr>
            </w:pPr>
            <w:r>
              <w:rPr>
                <w:rFonts w:hint="default" w:ascii="Century Schoolbook" w:hAnsi="Century Schoolbook" w:eastAsia="SimSun" w:cs="Century Schoolbook"/>
                <w:b/>
                <w:bCs/>
                <w:color w:val="auto"/>
                <w:kern w:val="0"/>
                <w:sz w:val="22"/>
                <w:szCs w:val="22"/>
                <w:lang w:val="en-US" w:eastAsia="zh-CN" w:bidi="ar"/>
              </w:rPr>
              <w:t>Sacs charge</w:t>
            </w:r>
            <w:r>
              <w:rPr>
                <w:rFonts w:ascii="Calibri" w:hAnsi="Calibri" w:eastAsia="SimSun" w:cs="Calibri"/>
                <w:b/>
                <w:bCs/>
                <w:color w:val="auto"/>
                <w:kern w:val="0"/>
                <w:sz w:val="22"/>
                <w:szCs w:val="22"/>
                <w:lang w:val="en-US" w:eastAsia="zh-CN" w:bidi="ar"/>
              </w:rPr>
              <w:t xml:space="preserve"> </w:t>
            </w:r>
          </w:p>
        </w:tc>
        <w:tc>
          <w:tcPr>
            <w:tcW w:w="2030" w:type="dxa"/>
          </w:tcPr>
          <w:p w14:paraId="6D4BBCFB">
            <w:pPr>
              <w:keepNext w:val="0"/>
              <w:keepLines w:val="0"/>
              <w:widowControl/>
              <w:suppressLineNumbers w:val="0"/>
              <w:jc w:val="left"/>
              <w:rPr>
                <w:rFonts w:hint="default" w:ascii="Century Schoolbook" w:hAnsi="Century Schoolbook" w:eastAsia="SimSun" w:cs="Century Schoolbook"/>
                <w:b/>
                <w:bCs/>
                <w:sz w:val="24"/>
                <w:szCs w:val="24"/>
                <w:vertAlign w:val="baseline"/>
              </w:rPr>
            </w:pPr>
            <w:r>
              <w:rPr>
                <w:rFonts w:hint="default" w:ascii="Century Schoolbook" w:hAnsi="Century Schoolbook" w:eastAsia="SimSun" w:cs="Century Schoolbook"/>
                <w:b/>
                <w:bCs/>
                <w:color w:val="auto"/>
                <w:kern w:val="0"/>
                <w:sz w:val="22"/>
                <w:szCs w:val="22"/>
                <w:lang w:val="en-US" w:eastAsia="zh-CN" w:bidi="ar"/>
              </w:rPr>
              <w:t>Frais</w:t>
            </w:r>
          </w:p>
        </w:tc>
      </w:tr>
      <w:tr w14:paraId="4B6A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93D1D1">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23/04/2025</w:t>
            </w:r>
          </w:p>
        </w:tc>
        <w:tc>
          <w:tcPr>
            <w:tcW w:w="2846" w:type="dxa"/>
          </w:tcPr>
          <w:p w14:paraId="42BCFDDC">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 xml:space="preserve">7 Personnes </w:t>
            </w:r>
          </w:p>
        </w:tc>
        <w:tc>
          <w:tcPr>
            <w:tcW w:w="1950" w:type="dxa"/>
          </w:tcPr>
          <w:p w14:paraId="646259A2">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377</w:t>
            </w:r>
          </w:p>
        </w:tc>
        <w:tc>
          <w:tcPr>
            <w:tcW w:w="2030" w:type="dxa"/>
          </w:tcPr>
          <w:p w14:paraId="6E8D325B">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100</w:t>
            </w:r>
          </w:p>
        </w:tc>
      </w:tr>
      <w:tr w14:paraId="6291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B278CCE">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28/04/2025</w:t>
            </w:r>
          </w:p>
        </w:tc>
        <w:tc>
          <w:tcPr>
            <w:tcW w:w="2846" w:type="dxa"/>
          </w:tcPr>
          <w:p w14:paraId="49D14944">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 xml:space="preserve">4 Personnes </w:t>
            </w:r>
          </w:p>
        </w:tc>
        <w:tc>
          <w:tcPr>
            <w:tcW w:w="1950" w:type="dxa"/>
          </w:tcPr>
          <w:p w14:paraId="3C5498F1">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377</w:t>
            </w:r>
          </w:p>
        </w:tc>
        <w:tc>
          <w:tcPr>
            <w:tcW w:w="2030" w:type="dxa"/>
          </w:tcPr>
          <w:p w14:paraId="29BA75F0">
            <w:pPr>
              <w:pStyle w:val="7"/>
              <w:keepNext w:val="0"/>
              <w:keepLines w:val="0"/>
              <w:widowControl/>
              <w:suppressLineNumbers w:val="0"/>
              <w:spacing w:before="0" w:beforeAutospacing="1" w:after="0" w:afterAutospacing="1"/>
              <w:ind w:right="0"/>
              <w:rPr>
                <w:rFonts w:hint="default" w:ascii="Century Schoolbook" w:hAnsi="Century Schoolbook" w:eastAsia="SimSun" w:cs="Century Schoolbook"/>
                <w:sz w:val="24"/>
                <w:szCs w:val="24"/>
                <w:vertAlign w:val="baseline"/>
                <w:lang w:val="en-US"/>
              </w:rPr>
            </w:pPr>
            <w:r>
              <w:rPr>
                <w:rFonts w:hint="default" w:ascii="Century Schoolbook" w:hAnsi="Century Schoolbook" w:eastAsia="SimSun" w:cs="Century Schoolbook"/>
                <w:sz w:val="24"/>
                <w:szCs w:val="24"/>
                <w:vertAlign w:val="baseline"/>
                <w:lang w:val="en-US"/>
              </w:rPr>
              <w:t>100</w:t>
            </w:r>
          </w:p>
        </w:tc>
      </w:tr>
    </w:tbl>
    <w:p w14:paraId="4BA38B82">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eastAsia="SimSun" w:cs="Century Schoolbook"/>
          <w:b/>
          <w:bCs/>
          <w:sz w:val="24"/>
          <w:szCs w:val="24"/>
          <w:lang w:val="en-US"/>
        </w:rPr>
        <w:t xml:space="preserve">Commentaire : </w:t>
      </w:r>
      <w:r>
        <w:rPr>
          <w:rFonts w:hint="default" w:ascii="Century Schoolbook" w:hAnsi="Century Schoolbook" w:cs="Century Schoolbook"/>
        </w:rPr>
        <w:t xml:space="preserve">En période du </w:t>
      </w:r>
      <w:r>
        <w:rPr>
          <w:rFonts w:hint="default" w:ascii="Century Schoolbook" w:hAnsi="Century Schoolbook" w:cs="Century Schoolbook"/>
          <w:lang w:val="en-US"/>
        </w:rPr>
        <w:t>1avril au 2 mai</w:t>
      </w:r>
      <w:r>
        <w:rPr>
          <w:rStyle w:val="5"/>
          <w:rFonts w:hint="default" w:ascii="Century Schoolbook" w:hAnsi="Century Schoolbook" w:cs="Century Schoolbook"/>
        </w:rPr>
        <w:t xml:space="preserve"> 202</w:t>
      </w:r>
      <w:r>
        <w:rPr>
          <w:rStyle w:val="5"/>
          <w:rFonts w:hint="default" w:ascii="Century Schoolbook" w:hAnsi="Century Schoolbook" w:cs="Century Schoolbook"/>
          <w:lang w:val="en-US"/>
        </w:rPr>
        <w:t>5</w:t>
      </w:r>
      <w:r>
        <w:rPr>
          <w:rFonts w:hint="default" w:ascii="Century Schoolbook" w:hAnsi="Century Schoolbook" w:cs="Century Schoolbook"/>
        </w:rPr>
        <w:t xml:space="preserve"> , un total de </w:t>
      </w:r>
      <w:r>
        <w:rPr>
          <w:rStyle w:val="5"/>
          <w:rFonts w:hint="default" w:ascii="Century Schoolbook" w:hAnsi="Century Schoolbook" w:cs="Century Schoolbook"/>
        </w:rPr>
        <w:t>7 540 sacs de cacao</w:t>
      </w:r>
      <w:r>
        <w:rPr>
          <w:rFonts w:hint="default" w:ascii="Century Schoolbook" w:hAnsi="Century Schoolbook" w:cs="Century Schoolbook"/>
        </w:rPr>
        <w:t xml:space="preserve">, représentant un poids global de </w:t>
      </w:r>
      <w:r>
        <w:rPr>
          <w:rFonts w:hint="default" w:ascii="Century Schoolbook" w:hAnsi="Century Schoolbook" w:cs="Century Schoolbook"/>
          <w:b/>
          <w:bCs/>
          <w:vertAlign w:val="baseline"/>
          <w:lang w:val="en-US"/>
        </w:rPr>
        <w:t xml:space="preserve">294,060 kg </w:t>
      </w:r>
      <w:r>
        <w:rPr>
          <w:rFonts w:hint="default" w:ascii="Century Schoolbook" w:hAnsi="Century Schoolbook" w:cs="Century Schoolbook"/>
        </w:rPr>
        <w:t>, a été chargé dans le cadre des opérations d’exportation.</w:t>
      </w:r>
    </w:p>
    <w:p w14:paraId="188BB26B">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cs="Century Schoolbook"/>
        </w:rPr>
        <w:t xml:space="preserve">Pour accomplir cette tâche, une équipe moyenne de </w:t>
      </w:r>
      <w:r>
        <w:rPr>
          <w:rFonts w:hint="default" w:ascii="Century Schoolbook" w:hAnsi="Century Schoolbook" w:cs="Century Schoolbook"/>
          <w:lang w:val="en-US"/>
        </w:rPr>
        <w:t>20</w:t>
      </w:r>
      <w:r>
        <w:rPr>
          <w:rStyle w:val="5"/>
          <w:rFonts w:hint="default" w:ascii="Century Schoolbook" w:hAnsi="Century Schoolbook" w:cs="Century Schoolbook"/>
        </w:rPr>
        <w:t xml:space="preserve"> personnes</w:t>
      </w:r>
      <w:r>
        <w:rPr>
          <w:rFonts w:hint="default" w:ascii="Century Schoolbook" w:hAnsi="Century Schoolbook" w:cs="Century Schoolbook"/>
        </w:rPr>
        <w:t xml:space="preserve"> a été mobilisée sur l’ensemble de la période. Ces opérations ont été menées dans des conditions nécessitant une coordination rigoureuse, une manutention soutenue, ainsi que le respect des normes de sécurité et de conformité propres aux exportations de produits agricoles.</w:t>
      </w:r>
    </w:p>
    <w:p w14:paraId="5A94FB37">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b/>
          <w:bCs/>
          <w:sz w:val="24"/>
          <w:szCs w:val="24"/>
          <w:lang w:val="en-US"/>
        </w:rPr>
      </w:pPr>
      <w:r>
        <w:rPr>
          <w:rFonts w:hint="default" w:ascii="Century Schoolbook" w:hAnsi="Century Schoolbook" w:cs="Century Schoolbook"/>
        </w:rPr>
        <w:t xml:space="preserve">À cet effet, un montant global de </w:t>
      </w:r>
      <w:r>
        <w:rPr>
          <w:rFonts w:hint="default" w:ascii="Century Schoolbook" w:hAnsi="Century Schoolbook" w:cs="Century Schoolbook"/>
          <w:lang w:val="en-US"/>
        </w:rPr>
        <w:t>500</w:t>
      </w:r>
      <w:r>
        <w:rPr>
          <w:rStyle w:val="5"/>
          <w:rFonts w:hint="default" w:ascii="Century Schoolbook" w:hAnsi="Century Schoolbook" w:cs="Century Schoolbook"/>
        </w:rPr>
        <w:t xml:space="preserve"> USD</w:t>
      </w:r>
      <w:r>
        <w:rPr>
          <w:rFonts w:hint="default" w:ascii="Century Schoolbook" w:hAnsi="Century Schoolbook" w:cs="Century Schoolbook"/>
        </w:rPr>
        <w:t xml:space="preserve"> a été alloué pour couvrir les frais de chargement. </w:t>
      </w:r>
      <w:r>
        <w:rPr>
          <w:rFonts w:hint="default" w:ascii="Century Schoolbook" w:hAnsi="Century Schoolbook" w:cs="Century Schoolbook"/>
          <w:lang w:val="en-US"/>
        </w:rPr>
        <w:t xml:space="preserve"> Dans deux  cite de chargement  celui de Beni et de Nobili.</w:t>
      </w:r>
    </w:p>
    <w:p w14:paraId="1A29D38C">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r>
        <w:rPr>
          <w:rFonts w:hint="default" w:ascii="Century Schoolbook" w:hAnsi="Century Schoolbook" w:eastAsia="SimSun" w:cs="Century Schoolbook"/>
          <w:b/>
          <w:bCs/>
          <w:sz w:val="24"/>
          <w:szCs w:val="24"/>
          <w:lang w:val="en-US"/>
        </w:rPr>
        <w:t xml:space="preserve">Conclusion  : </w:t>
      </w:r>
      <w:r>
        <w:rPr>
          <w:rFonts w:hint="default" w:ascii="Century Schoolbook" w:hAnsi="Century Schoolbook" w:cs="Century Schoolbook"/>
        </w:rPr>
        <w:t>Au cours du mois d’avril 2025, la gestion de la main-d’œuvre occasionnelle s’est révélée cruciale pour répondre efficacement aux besoins opérationnels, notamment en période de forte activité ou d’imprévus. Grâce à une mobilisation rapide et ciblée des ressources humaines, nous avons pu assurer la continuité des activités, notamment à travers la mise en place exceptionnelle d’une équipe de nuit composée de 10 hommes et 7 femmes.</w:t>
      </w:r>
      <w:r>
        <w:rPr>
          <w:rFonts w:hint="default" w:ascii="Century Schoolbook" w:hAnsi="Century Schoolbook" w:cs="Century Schoolbook"/>
          <w:lang w:val="en-US"/>
        </w:rPr>
        <w:t xml:space="preserve"> Avec une précision que c’est pour deux cites dont Beni et Nobili jusqu’a présent</w:t>
      </w:r>
      <w:r>
        <w:rPr>
          <w:rFonts w:hint="default" w:ascii="Century Schoolbook" w:hAnsi="Century Schoolbook" w:cs="Century Schoolbook"/>
        </w:rPr>
        <w:t xml:space="preserve"> Cette flexibilité a permis de maintenir la productivité tout en respectant les délais impartis. Il est essentiel de souligner l’importance d’une planification proactive et d’un vivier de personnel occasionnel bien structuré afin de faire face efficacement aux pics de charge à venir.</w:t>
      </w:r>
    </w:p>
    <w:p w14:paraId="2521A5D6">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25C06D6D">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0196D956">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4776C3CA">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2CD82C73">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3F7772A1">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20EF7890">
      <w:pPr>
        <w:pStyle w:val="7"/>
        <w:keepNext w:val="0"/>
        <w:keepLines w:val="0"/>
        <w:widowControl/>
        <w:suppressLineNumbers w:val="0"/>
        <w:spacing w:before="0" w:beforeAutospacing="1" w:after="0" w:afterAutospacing="1"/>
        <w:ind w:left="0" w:right="0"/>
        <w:jc w:val="right"/>
        <w:rPr>
          <w:rFonts w:hint="default" w:ascii="Century Schoolbook" w:hAnsi="Century Schoolbook" w:cs="Century Schoolbook"/>
          <w:lang w:val="en-US"/>
        </w:rPr>
      </w:pPr>
      <w:r>
        <w:rPr>
          <w:rFonts w:hint="default" w:ascii="Century Schoolbook" w:hAnsi="Century Schoolbook" w:cs="Century Schoolbook"/>
          <w:lang w:val="en-US"/>
        </w:rPr>
        <w:t>Fait a beni le 06/05/2025</w:t>
      </w:r>
    </w:p>
    <w:p w14:paraId="7DF3C682">
      <w:pPr>
        <w:pStyle w:val="7"/>
        <w:keepNext w:val="0"/>
        <w:keepLines w:val="0"/>
        <w:widowControl/>
        <w:suppressLineNumbers w:val="0"/>
        <w:spacing w:before="0" w:beforeAutospacing="1" w:after="0" w:afterAutospacing="1"/>
        <w:ind w:left="0" w:right="0"/>
        <w:jc w:val="right"/>
        <w:rPr>
          <w:rFonts w:hint="default" w:ascii="Century Schoolbook" w:hAnsi="Century Schoolbook" w:cs="Century Schoolbook"/>
          <w:lang w:val="en-US"/>
        </w:rPr>
      </w:pPr>
      <w:r>
        <w:rPr>
          <w:rFonts w:hint="default" w:ascii="Century Schoolbook" w:hAnsi="Century Schoolbook" w:cs="Century Schoolbook"/>
          <w:lang w:val="en-US"/>
        </w:rPr>
        <w:t xml:space="preserve">Par  staney Isse Ndungo  </w:t>
      </w:r>
    </w:p>
    <w:p w14:paraId="272BA701">
      <w:pPr>
        <w:pStyle w:val="7"/>
        <w:keepNext w:val="0"/>
        <w:keepLines w:val="0"/>
        <w:widowControl/>
        <w:suppressLineNumbers w:val="0"/>
        <w:spacing w:before="0" w:beforeAutospacing="1" w:after="0" w:afterAutospacing="1"/>
        <w:ind w:left="0" w:right="0"/>
        <w:jc w:val="right"/>
        <w:rPr>
          <w:rFonts w:hint="default" w:ascii="Century Schoolbook" w:hAnsi="Century Schoolbook" w:cs="Century Schoolbook"/>
          <w:lang w:val="en-US"/>
        </w:rPr>
      </w:pPr>
    </w:p>
    <w:p w14:paraId="3F0D5FC1">
      <w:pPr>
        <w:pStyle w:val="7"/>
        <w:keepNext w:val="0"/>
        <w:keepLines w:val="0"/>
        <w:widowControl/>
        <w:suppressLineNumbers w:val="0"/>
        <w:wordWrap w:val="0"/>
        <w:spacing w:before="0" w:beforeAutospacing="1" w:after="0" w:afterAutospacing="1"/>
        <w:ind w:left="0" w:right="0"/>
        <w:jc w:val="right"/>
        <w:rPr>
          <w:rFonts w:hint="default" w:ascii="Century Schoolbook" w:hAnsi="Century Schoolbook" w:cs="Century Schoolbook"/>
          <w:lang w:val="en-US"/>
        </w:rPr>
      </w:pPr>
      <w:r>
        <w:rPr>
          <w:rFonts w:hint="default" w:ascii="Century Schoolbook" w:hAnsi="Century Schoolbook" w:cs="Century Schoolbook"/>
          <w:lang w:val="en-US"/>
        </w:rPr>
        <w:t>Ir. KAMBALE LUSOGHO MUYISA</w:t>
      </w:r>
    </w:p>
    <w:p w14:paraId="66ED49E6">
      <w:pPr>
        <w:pStyle w:val="7"/>
        <w:keepNext w:val="0"/>
        <w:keepLines w:val="0"/>
        <w:widowControl/>
        <w:suppressLineNumbers w:val="0"/>
        <w:spacing w:before="0" w:beforeAutospacing="1" w:after="0" w:afterAutospacing="1"/>
        <w:ind w:left="0" w:right="0"/>
        <w:rPr>
          <w:rFonts w:hint="default" w:ascii="Century Schoolbook" w:hAnsi="Century Schoolbook" w:cs="Century Schoolbook"/>
          <w:lang w:val="en-US"/>
        </w:rPr>
      </w:pPr>
    </w:p>
    <w:p w14:paraId="761D08F6">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b/>
          <w:bCs/>
          <w:sz w:val="24"/>
          <w:szCs w:val="24"/>
          <w:lang w:val="en-US"/>
        </w:rPr>
      </w:pPr>
    </w:p>
    <w:p w14:paraId="6C16E083">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sz w:val="24"/>
          <w:szCs w:val="24"/>
          <w:lang w:val="en-US"/>
        </w:rPr>
      </w:pPr>
    </w:p>
    <w:p w14:paraId="1C3F27B4">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sz w:val="24"/>
          <w:szCs w:val="24"/>
        </w:rPr>
      </w:pPr>
    </w:p>
    <w:p w14:paraId="7F27C531">
      <w:pPr>
        <w:pStyle w:val="7"/>
        <w:keepNext w:val="0"/>
        <w:keepLines w:val="0"/>
        <w:widowControl/>
        <w:suppressLineNumbers w:val="0"/>
        <w:spacing w:before="0" w:beforeAutospacing="1" w:after="0" w:afterAutospacing="1"/>
        <w:ind w:left="0" w:right="0"/>
        <w:rPr>
          <w:rFonts w:hint="default" w:ascii="Century Schoolbook" w:hAnsi="Century Schoolbook" w:eastAsia="SimSun" w:cs="Century Schoolbook"/>
          <w:sz w:val="24"/>
          <w:szCs w:val="24"/>
        </w:rPr>
      </w:pPr>
    </w:p>
    <w:p w14:paraId="2F3526F6">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6321A220">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598C2E5A">
      <w:pPr>
        <w:pStyle w:val="7"/>
        <w:keepNext w:val="0"/>
        <w:keepLines w:val="0"/>
        <w:widowControl/>
        <w:suppressLineNumbers w:val="0"/>
        <w:spacing w:before="0" w:beforeAutospacing="1" w:after="0" w:afterAutospacing="1"/>
        <w:ind w:left="0" w:right="0"/>
        <w:rPr>
          <w:rFonts w:hint="default" w:ascii="Century Schoolbook" w:hAnsi="Century Schoolbook" w:cs="Century Schoolbook"/>
        </w:rPr>
      </w:pPr>
    </w:p>
    <w:p w14:paraId="4401BB95">
      <w:pPr>
        <w:pStyle w:val="7"/>
        <w:keepNext w:val="0"/>
        <w:keepLines w:val="0"/>
        <w:widowControl/>
        <w:numPr>
          <w:ilvl w:val="0"/>
          <w:numId w:val="0"/>
        </w:numPr>
        <w:suppressLineNumbers w:val="0"/>
        <w:spacing w:before="0" w:beforeAutospacing="1" w:after="0" w:afterAutospacing="1"/>
        <w:ind w:right="0" w:rightChars="0"/>
        <w:rPr>
          <w:rFonts w:hint="default" w:ascii="Century Schoolbook" w:hAnsi="Century Schoolbook" w:cs="Century Schoolbook"/>
        </w:rPr>
      </w:pPr>
    </w:p>
    <w:p w14:paraId="47D0E587">
      <w:pPr>
        <w:pStyle w:val="7"/>
        <w:keepNext w:val="0"/>
        <w:keepLines w:val="0"/>
        <w:widowControl/>
        <w:numPr>
          <w:ilvl w:val="0"/>
          <w:numId w:val="0"/>
        </w:numPr>
        <w:suppressLineNumbers w:val="0"/>
        <w:spacing w:before="0" w:beforeAutospacing="1" w:after="0" w:afterAutospacing="1"/>
        <w:ind w:right="0" w:rightChars="0"/>
        <w:rPr>
          <w:rFonts w:hint="default" w:ascii="Century Schoolbook" w:hAnsi="Century Schoolbook" w:cs="Century Schoolbook"/>
        </w:rPr>
      </w:pPr>
    </w:p>
    <w:p w14:paraId="1F9CD09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Schoolbook">
    <w:panose1 w:val="02040604050505020304"/>
    <w:charset w:val="00"/>
    <w:family w:val="auto"/>
    <w:pitch w:val="default"/>
    <w:sig w:usb0="00000287" w:usb1="00000000" w:usb2="00000000" w:usb3="00000000" w:csb0="2000009F" w:csb1="DFD7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3C4D2"/>
    <w:multiLevelType w:val="singleLevel"/>
    <w:tmpl w:val="9E03C4D2"/>
    <w:lvl w:ilvl="0" w:tentative="0">
      <w:start w:val="1"/>
      <w:numFmt w:val="decimal"/>
      <w:suff w:val="space"/>
      <w:lvlText w:val="%1."/>
      <w:lvlJc w:val="left"/>
    </w:lvl>
  </w:abstractNum>
  <w:abstractNum w:abstractNumId="1">
    <w:nsid w:val="69F3732B"/>
    <w:multiLevelType w:val="singleLevel"/>
    <w:tmpl w:val="69F3732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A459B"/>
    <w:rsid w:val="1B44271D"/>
    <w:rsid w:val="2AF7599D"/>
    <w:rsid w:val="79FA4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34" w:semiHidden="0" w:name="List Paragraph"/>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5">
    <w:name w:val="Strong"/>
    <w:qFormat/>
    <w:uiPriority w:val="0"/>
    <w:rPr>
      <w:b/>
      <w:bCs/>
    </w:rPr>
  </w:style>
  <w:style w:type="character" w:styleId="6">
    <w:name w:val="Emphasis"/>
    <w:qFormat/>
    <w:uiPriority w:val="0"/>
    <w:rPr>
      <w:i/>
      <w:iCs/>
    </w:rPr>
  </w:style>
  <w:style w:type="paragraph" w:styleId="7">
    <w:name w:val="Normal (Web)"/>
    <w:basedOn w:val="1"/>
    <w:qFormat/>
    <w:uiPriority w:val="0"/>
    <w:rPr>
      <w:sz w:val="24"/>
      <w:szCs w:val="24"/>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237</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2025-05-05T12:53:00Z</dcterms:created>
  <dc:creator>Administrator</dc:creator>
  <cp:lastModifiedBy>Administrator</cp:lastModifiedBy>
  <dcterms:modified xsi:type="dcterms:W3CDTF">2025-05-06T14:18:58Z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1036-12.2.0.20795</vt:lpwstr>
  </property>
  <property fmtid="{D5CDD505-2E9C-101B-9397-08002B2CF9AE}" pid="3" name="ICV">
    <vt:lpwstr>D63BAD92B4E54478B79E502A15F9BE4A_11</vt:lpwstr>
  </property>
</Properties>
</file>