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A93" w:rsidRDefault="00EF3A93" w:rsidP="00F2402B">
      <w:pPr>
        <w:autoSpaceDE w:val="0"/>
        <w:autoSpaceDN w:val="0"/>
        <w:adjustRightInd w:val="0"/>
        <w:spacing w:after="0" w:line="240" w:lineRule="auto"/>
        <w:ind w:left="1416" w:firstLine="708"/>
        <w:rPr>
          <w:rFonts w:eastAsia="Times New Roman" w:cs="Euclid"/>
          <w:b/>
          <w:sz w:val="24"/>
          <w:szCs w:val="24"/>
          <w:lang w:val="es-ES" w:eastAsia="es-ES"/>
        </w:rPr>
      </w:pPr>
    </w:p>
    <w:p w:rsidR="00EF3A93" w:rsidRDefault="00EF3A93" w:rsidP="00EF3A93">
      <w:pPr>
        <w:ind w:firstLine="708"/>
        <w:rPr>
          <w:b/>
          <w:bCs/>
          <w:sz w:val="28"/>
          <w:szCs w:val="28"/>
          <w:lang w:val="es-ES"/>
        </w:rPr>
      </w:pPr>
      <w:r>
        <w:rPr>
          <w:rFonts w:ascii="Times New Roman" w:eastAsia="Times New Roman" w:hAnsi="Times New Roman" w:cs="Times New Roman"/>
          <w:noProof/>
          <w:sz w:val="24"/>
          <w:szCs w:val="24"/>
          <w:lang w:eastAsia="es-PE"/>
        </w:rPr>
        <w:drawing>
          <wp:anchor distT="0" distB="0" distL="114300" distR="114300" simplePos="0" relativeHeight="251662336" behindDoc="0" locked="0" layoutInCell="1" allowOverlap="1" wp14:anchorId="52094233" wp14:editId="483D8780">
            <wp:simplePos x="0" y="0"/>
            <wp:positionH relativeFrom="column">
              <wp:posOffset>-284480</wp:posOffset>
            </wp:positionH>
            <wp:positionV relativeFrom="paragraph">
              <wp:posOffset>-357505</wp:posOffset>
            </wp:positionV>
            <wp:extent cx="2280285" cy="609600"/>
            <wp:effectExtent l="0" t="0" r="571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0285" cy="609600"/>
                    </a:xfrm>
                    <a:prstGeom prst="rect">
                      <a:avLst/>
                    </a:prstGeom>
                    <a:noFill/>
                  </pic:spPr>
                </pic:pic>
              </a:graphicData>
            </a:graphic>
            <wp14:sizeRelH relativeFrom="page">
              <wp14:pctWidth>0</wp14:pctWidth>
            </wp14:sizeRelH>
            <wp14:sizeRelV relativeFrom="page">
              <wp14:pctHeight>0</wp14:pctHeight>
            </wp14:sizeRelV>
          </wp:anchor>
        </w:drawing>
      </w:r>
    </w:p>
    <w:p w:rsidR="00EF3A93" w:rsidRPr="00946160" w:rsidRDefault="00EF3A93" w:rsidP="00EF3A93">
      <w:pPr>
        <w:ind w:firstLine="708"/>
        <w:rPr>
          <w:b/>
          <w:bCs/>
          <w:sz w:val="28"/>
          <w:szCs w:val="28"/>
          <w:lang w:val="es-ES"/>
        </w:rPr>
      </w:pPr>
      <w:r w:rsidRPr="00946160">
        <w:rPr>
          <w:b/>
          <w:bCs/>
          <w:sz w:val="28"/>
          <w:szCs w:val="28"/>
          <w:lang w:val="es-ES"/>
        </w:rPr>
        <w:t>Asignatura: INVESTIGACIÓN DE OPERACIONES</w:t>
      </w:r>
    </w:p>
    <w:p w:rsidR="00EF3A93" w:rsidRPr="00946160" w:rsidRDefault="00EF3A93" w:rsidP="00EF3A93">
      <w:pPr>
        <w:ind w:firstLine="708"/>
        <w:rPr>
          <w:b/>
          <w:bCs/>
          <w:sz w:val="28"/>
          <w:szCs w:val="28"/>
          <w:lang w:val="es-ES"/>
        </w:rPr>
      </w:pPr>
      <w:r w:rsidRPr="00946160">
        <w:rPr>
          <w:rFonts w:ascii="Verdana" w:hAnsi="Verdana"/>
          <w:noProof/>
          <w:sz w:val="28"/>
          <w:szCs w:val="28"/>
          <w:lang w:eastAsia="es-PE"/>
        </w:rPr>
        <mc:AlternateContent>
          <mc:Choice Requires="wps">
            <w:drawing>
              <wp:anchor distT="0" distB="0" distL="114300" distR="114300" simplePos="0" relativeHeight="251660288" behindDoc="0" locked="0" layoutInCell="1" allowOverlap="1" wp14:anchorId="4864FA3F" wp14:editId="64E130E1">
                <wp:simplePos x="0" y="0"/>
                <wp:positionH relativeFrom="column">
                  <wp:posOffset>2842895</wp:posOffset>
                </wp:positionH>
                <wp:positionV relativeFrom="paragraph">
                  <wp:posOffset>323850</wp:posOffset>
                </wp:positionV>
                <wp:extent cx="2778760" cy="666750"/>
                <wp:effectExtent l="38100" t="38100" r="116840" b="114300"/>
                <wp:wrapNone/>
                <wp:docPr id="4"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8760" cy="666750"/>
                        </a:xfrm>
                        <a:prstGeom prst="roundRect">
                          <a:avLst/>
                        </a:prstGeom>
                        <a:solidFill>
                          <a:sysClr val="window" lastClr="FFFFFF"/>
                        </a:solidFill>
                        <a:ln w="6350">
                          <a:solidFill>
                            <a:prstClr val="black"/>
                          </a:solidFill>
                        </a:ln>
                        <a:effectLst>
                          <a:outerShdw blurRad="50800" dist="38100" dir="2700000" algn="tl" rotWithShape="0">
                            <a:prstClr val="black">
                              <a:alpha val="40000"/>
                            </a:prstClr>
                          </a:outerShdw>
                        </a:effectLst>
                      </wps:spPr>
                      <wps:txbx>
                        <w:txbxContent>
                          <w:p w:rsidR="00EF3A93" w:rsidRPr="007D77EC" w:rsidRDefault="00EF3A93" w:rsidP="00EF3A93">
                            <w:pPr>
                              <w:tabs>
                                <w:tab w:val="left" w:pos="826"/>
                              </w:tabs>
                              <w:spacing w:after="0" w:line="240" w:lineRule="auto"/>
                              <w:jc w:val="both"/>
                              <w:rPr>
                                <w:sz w:val="20"/>
                                <w:szCs w:val="20"/>
                              </w:rPr>
                            </w:pPr>
                            <w:r w:rsidRPr="007D77EC">
                              <w:rPr>
                                <w:sz w:val="20"/>
                                <w:szCs w:val="20"/>
                              </w:rPr>
                              <w:t>Apellidos</w:t>
                            </w:r>
                            <w:r>
                              <w:rPr>
                                <w:sz w:val="20"/>
                                <w:szCs w:val="20"/>
                              </w:rPr>
                              <w:tab/>
                              <w:t xml:space="preserve">: </w:t>
                            </w:r>
                          </w:p>
                          <w:p w:rsidR="00EF3A93" w:rsidRPr="007D77EC" w:rsidRDefault="00EF3A93" w:rsidP="00EF3A93">
                            <w:pPr>
                              <w:tabs>
                                <w:tab w:val="left" w:pos="826"/>
                              </w:tabs>
                              <w:spacing w:after="0" w:line="240" w:lineRule="auto"/>
                              <w:rPr>
                                <w:sz w:val="20"/>
                                <w:szCs w:val="20"/>
                              </w:rPr>
                            </w:pPr>
                            <w:r w:rsidRPr="007D77EC">
                              <w:rPr>
                                <w:sz w:val="20"/>
                                <w:szCs w:val="20"/>
                              </w:rPr>
                              <w:t>Nombres</w:t>
                            </w:r>
                            <w:r>
                              <w:rPr>
                                <w:sz w:val="20"/>
                                <w:szCs w:val="20"/>
                              </w:rPr>
                              <w:tab/>
                              <w:t xml:space="preserve">:  </w:t>
                            </w:r>
                          </w:p>
                          <w:p w:rsidR="00EF3A93" w:rsidRDefault="00EF3A93" w:rsidP="00EF3A93">
                            <w:pPr>
                              <w:tabs>
                                <w:tab w:val="left" w:pos="826"/>
                              </w:tabs>
                              <w:spacing w:after="0" w:line="240" w:lineRule="auto"/>
                              <w:rPr>
                                <w:sz w:val="20"/>
                                <w:szCs w:val="20"/>
                              </w:rPr>
                            </w:pPr>
                            <w:r w:rsidRPr="007D77EC">
                              <w:rPr>
                                <w:sz w:val="20"/>
                                <w:szCs w:val="20"/>
                              </w:rPr>
                              <w:t>Fecha</w:t>
                            </w:r>
                            <w:r>
                              <w:rPr>
                                <w:sz w:val="20"/>
                                <w:szCs w:val="20"/>
                              </w:rPr>
                              <w:tab/>
                            </w:r>
                            <w:r w:rsidRPr="007D77EC">
                              <w:rPr>
                                <w:sz w:val="20"/>
                                <w:szCs w:val="20"/>
                              </w:rPr>
                              <w:t>: …</w:t>
                            </w:r>
                            <w:r>
                              <w:rPr>
                                <w:sz w:val="20"/>
                                <w:szCs w:val="20"/>
                              </w:rPr>
                              <w:t>..</w:t>
                            </w:r>
                            <w:r w:rsidRPr="007D77EC">
                              <w:rPr>
                                <w:sz w:val="20"/>
                                <w:szCs w:val="20"/>
                              </w:rPr>
                              <w:t>/</w:t>
                            </w:r>
                            <w:r>
                              <w:rPr>
                                <w:sz w:val="20"/>
                                <w:szCs w:val="20"/>
                              </w:rPr>
                              <w:t>..</w:t>
                            </w:r>
                            <w:r w:rsidRPr="007D77EC">
                              <w:rPr>
                                <w:sz w:val="20"/>
                                <w:szCs w:val="20"/>
                              </w:rPr>
                              <w:t>…/201</w:t>
                            </w:r>
                            <w:r>
                              <w:rPr>
                                <w:sz w:val="20"/>
                                <w:szCs w:val="20"/>
                              </w:rPr>
                              <w:t>7    2</w:t>
                            </w:r>
                          </w:p>
                          <w:p w:rsidR="00EF3A93" w:rsidRDefault="00EF3A93" w:rsidP="00EF3A93">
                            <w:pPr>
                              <w:tabs>
                                <w:tab w:val="left" w:pos="826"/>
                              </w:tabs>
                              <w:spacing w:after="0" w:line="240" w:lineRule="auto"/>
                              <w:rPr>
                                <w:color w:val="BFBFBF" w:themeColor="background1" w:themeShade="BF"/>
                                <w:sz w:val="20"/>
                                <w:szCs w:val="20"/>
                              </w:rPr>
                            </w:pPr>
                            <w:proofErr w:type="gramStart"/>
                            <w:r w:rsidRPr="007D77EC">
                              <w:rPr>
                                <w:sz w:val="20"/>
                                <w:szCs w:val="20"/>
                              </w:rPr>
                              <w:t>Duración</w:t>
                            </w:r>
                            <w:r>
                              <w:rPr>
                                <w:sz w:val="20"/>
                                <w:szCs w:val="20"/>
                              </w:rPr>
                              <w:t xml:space="preserve"> </w:t>
                            </w:r>
                            <w:r w:rsidRPr="007D77EC">
                              <w:rPr>
                                <w:sz w:val="20"/>
                                <w:szCs w:val="20"/>
                              </w:rPr>
                              <w:t>:</w:t>
                            </w:r>
                            <w:proofErr w:type="gramEnd"/>
                            <w:r w:rsidRPr="007D77EC">
                              <w:rPr>
                                <w:sz w:val="20"/>
                                <w:szCs w:val="20"/>
                              </w:rPr>
                              <w:t xml:space="preserve"> </w:t>
                            </w:r>
                            <w:r>
                              <w:rPr>
                                <w:sz w:val="20"/>
                                <w:szCs w:val="20"/>
                              </w:rPr>
                              <w:t xml:space="preserve"> 03</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Cuadro de texto" o:spid="_x0000_s1026" style="position:absolute;left:0;text-align:left;margin-left:223.85pt;margin-top:25.5pt;width:218.8pt;height: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" fillcolor="window" strokeweight=".5pt">
                <v:shadow on="t" color="black" opacity="26214f" origin="-.5,-.5" offset=".74836mm,.74836mm"/>
                <v:path arrowok="t"/>
                <v:textbox inset=",0,,0">
                  <w:txbxContent>
                    <w:p w:rsidR="00EF3A93" w:rsidRPr="007D77EC" w:rsidRDefault="00EF3A93" w:rsidP="00EF3A93">
                      <w:pPr>
                        <w:tabs>
                          <w:tab w:val="left" w:pos="826"/>
                        </w:tabs>
                        <w:spacing w:after="0" w:line="240" w:lineRule="auto"/>
                        <w:jc w:val="both"/>
                        <w:rPr>
                          <w:sz w:val="20"/>
                          <w:szCs w:val="20"/>
                        </w:rPr>
                      </w:pPr>
                      <w:r w:rsidRPr="007D77EC">
                        <w:rPr>
                          <w:sz w:val="20"/>
                          <w:szCs w:val="20"/>
                        </w:rPr>
                        <w:t>Apellidos</w:t>
                      </w:r>
                      <w:r>
                        <w:rPr>
                          <w:sz w:val="20"/>
                          <w:szCs w:val="20"/>
                        </w:rPr>
                        <w:tab/>
                        <w:t xml:space="preserve">: </w:t>
                      </w:r>
                    </w:p>
                    <w:p w:rsidR="00EF3A93" w:rsidRPr="007D77EC" w:rsidRDefault="00EF3A93" w:rsidP="00EF3A93">
                      <w:pPr>
                        <w:tabs>
                          <w:tab w:val="left" w:pos="826"/>
                        </w:tabs>
                        <w:spacing w:after="0" w:line="240" w:lineRule="auto"/>
                        <w:rPr>
                          <w:sz w:val="20"/>
                          <w:szCs w:val="20"/>
                        </w:rPr>
                      </w:pPr>
                      <w:r w:rsidRPr="007D77EC">
                        <w:rPr>
                          <w:sz w:val="20"/>
                          <w:szCs w:val="20"/>
                        </w:rPr>
                        <w:t>Nombres</w:t>
                      </w:r>
                      <w:r>
                        <w:rPr>
                          <w:sz w:val="20"/>
                          <w:szCs w:val="20"/>
                        </w:rPr>
                        <w:tab/>
                        <w:t xml:space="preserve">:  </w:t>
                      </w:r>
                    </w:p>
                    <w:p w:rsidR="00EF3A93" w:rsidRDefault="00EF3A93" w:rsidP="00EF3A93">
                      <w:pPr>
                        <w:tabs>
                          <w:tab w:val="left" w:pos="826"/>
                        </w:tabs>
                        <w:spacing w:after="0" w:line="240" w:lineRule="auto"/>
                        <w:rPr>
                          <w:sz w:val="20"/>
                          <w:szCs w:val="20"/>
                        </w:rPr>
                      </w:pPr>
                      <w:r w:rsidRPr="007D77EC">
                        <w:rPr>
                          <w:sz w:val="20"/>
                          <w:szCs w:val="20"/>
                        </w:rPr>
                        <w:t>Fecha</w:t>
                      </w:r>
                      <w:r>
                        <w:rPr>
                          <w:sz w:val="20"/>
                          <w:szCs w:val="20"/>
                        </w:rPr>
                        <w:tab/>
                      </w:r>
                      <w:r w:rsidRPr="007D77EC">
                        <w:rPr>
                          <w:sz w:val="20"/>
                          <w:szCs w:val="20"/>
                        </w:rPr>
                        <w:t>: …</w:t>
                      </w:r>
                      <w:r>
                        <w:rPr>
                          <w:sz w:val="20"/>
                          <w:szCs w:val="20"/>
                        </w:rPr>
                        <w:t>..</w:t>
                      </w:r>
                      <w:r w:rsidRPr="007D77EC">
                        <w:rPr>
                          <w:sz w:val="20"/>
                          <w:szCs w:val="20"/>
                        </w:rPr>
                        <w:t>/</w:t>
                      </w:r>
                      <w:r>
                        <w:rPr>
                          <w:sz w:val="20"/>
                          <w:szCs w:val="20"/>
                        </w:rPr>
                        <w:t>..</w:t>
                      </w:r>
                      <w:r w:rsidRPr="007D77EC">
                        <w:rPr>
                          <w:sz w:val="20"/>
                          <w:szCs w:val="20"/>
                        </w:rPr>
                        <w:t>…/201</w:t>
                      </w:r>
                      <w:r>
                        <w:rPr>
                          <w:sz w:val="20"/>
                          <w:szCs w:val="20"/>
                        </w:rPr>
                        <w:t>7    2</w:t>
                      </w:r>
                    </w:p>
                    <w:p w:rsidR="00EF3A93" w:rsidRDefault="00EF3A93" w:rsidP="00EF3A93">
                      <w:pPr>
                        <w:tabs>
                          <w:tab w:val="left" w:pos="826"/>
                        </w:tabs>
                        <w:spacing w:after="0" w:line="240" w:lineRule="auto"/>
                        <w:rPr>
                          <w:color w:val="BFBFBF" w:themeColor="background1" w:themeShade="BF"/>
                          <w:sz w:val="20"/>
                          <w:szCs w:val="20"/>
                        </w:rPr>
                      </w:pPr>
                      <w:proofErr w:type="gramStart"/>
                      <w:r w:rsidRPr="007D77EC">
                        <w:rPr>
                          <w:sz w:val="20"/>
                          <w:szCs w:val="20"/>
                        </w:rPr>
                        <w:t>Duración</w:t>
                      </w:r>
                      <w:r>
                        <w:rPr>
                          <w:sz w:val="20"/>
                          <w:szCs w:val="20"/>
                        </w:rPr>
                        <w:t xml:space="preserve"> </w:t>
                      </w:r>
                      <w:r w:rsidRPr="007D77EC">
                        <w:rPr>
                          <w:sz w:val="20"/>
                          <w:szCs w:val="20"/>
                        </w:rPr>
                        <w:t>:</w:t>
                      </w:r>
                      <w:proofErr w:type="gramEnd"/>
                      <w:r w:rsidRPr="007D77EC">
                        <w:rPr>
                          <w:sz w:val="20"/>
                          <w:szCs w:val="20"/>
                        </w:rPr>
                        <w:t xml:space="preserve"> </w:t>
                      </w:r>
                      <w:r>
                        <w:rPr>
                          <w:sz w:val="20"/>
                          <w:szCs w:val="20"/>
                        </w:rPr>
                        <w:t xml:space="preserve"> 03</w:t>
                      </w:r>
                    </w:p>
                  </w:txbxContent>
                </v:textbox>
              </v:roundrect>
            </w:pict>
          </mc:Fallback>
        </mc:AlternateContent>
      </w:r>
      <w:r w:rsidRPr="00946160">
        <w:rPr>
          <w:b/>
          <w:bCs/>
          <w:sz w:val="28"/>
          <w:szCs w:val="28"/>
          <w:lang w:val="es-ES"/>
        </w:rPr>
        <w:t xml:space="preserve">GUÍA DE PRÁCTICA DE </w:t>
      </w:r>
      <w:r>
        <w:rPr>
          <w:b/>
          <w:bCs/>
          <w:sz w:val="28"/>
          <w:szCs w:val="28"/>
          <w:lang w:val="es-ES"/>
        </w:rPr>
        <w:t xml:space="preserve"> TEORÍA DE DECISIONES </w:t>
      </w:r>
    </w:p>
    <w:p w:rsidR="00EF3A93" w:rsidRDefault="00EF3A93" w:rsidP="00EF3A93">
      <w:pPr>
        <w:ind w:left="720"/>
        <w:contextualSpacing/>
        <w:jc w:val="both"/>
      </w:pPr>
    </w:p>
    <w:p w:rsidR="00EF3A93" w:rsidRDefault="00EF3A93" w:rsidP="00EF3A93">
      <w:pPr>
        <w:ind w:left="720"/>
        <w:contextualSpacing/>
        <w:jc w:val="both"/>
      </w:pPr>
      <w:r w:rsidRPr="001364CD">
        <w:rPr>
          <w:rFonts w:ascii="Verdana" w:hAnsi="Verdana"/>
          <w:noProof/>
          <w:sz w:val="20"/>
          <w:szCs w:val="20"/>
          <w:lang w:eastAsia="es-PE"/>
        </w:rPr>
        <mc:AlternateContent>
          <mc:Choice Requires="wps">
            <w:drawing>
              <wp:anchor distT="0" distB="0" distL="114300" distR="114300" simplePos="0" relativeHeight="251659264" behindDoc="0" locked="0" layoutInCell="1" allowOverlap="1" wp14:anchorId="2E1D1A74" wp14:editId="2D8CB181">
                <wp:simplePos x="0" y="0"/>
                <wp:positionH relativeFrom="column">
                  <wp:posOffset>-205105</wp:posOffset>
                </wp:positionH>
                <wp:positionV relativeFrom="paragraph">
                  <wp:posOffset>-233045</wp:posOffset>
                </wp:positionV>
                <wp:extent cx="2799080" cy="609600"/>
                <wp:effectExtent l="38100" t="38100" r="115570" b="114300"/>
                <wp:wrapNone/>
                <wp:docPr id="2" name="2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9080" cy="609600"/>
                        </a:xfrm>
                        <a:prstGeom prst="roundRect">
                          <a:avLst/>
                        </a:prstGeom>
                        <a:solidFill>
                          <a:sysClr val="window" lastClr="FFFFFF"/>
                        </a:solidFill>
                        <a:ln w="6350">
                          <a:solidFill>
                            <a:prstClr val="black"/>
                          </a:solidFill>
                        </a:ln>
                        <a:effectLst>
                          <a:outerShdw blurRad="50800" dist="38100" dir="2700000" algn="tl" rotWithShape="0">
                            <a:prstClr val="black">
                              <a:alpha val="40000"/>
                            </a:prstClr>
                          </a:outerShdw>
                        </a:effectLst>
                      </wps:spPr>
                      <wps:txbx>
                        <w:txbxContent>
                          <w:p w:rsidR="00EF3A93" w:rsidRDefault="00EF3A93" w:rsidP="00EF3A93">
                            <w:pPr>
                              <w:tabs>
                                <w:tab w:val="left" w:pos="924"/>
                              </w:tabs>
                              <w:spacing w:after="0" w:line="240" w:lineRule="auto"/>
                              <w:jc w:val="both"/>
                              <w:rPr>
                                <w:sz w:val="20"/>
                                <w:szCs w:val="20"/>
                              </w:rPr>
                            </w:pPr>
                            <w:r w:rsidRPr="007D77EC">
                              <w:rPr>
                                <w:sz w:val="20"/>
                                <w:szCs w:val="20"/>
                              </w:rPr>
                              <w:t>Sección</w:t>
                            </w:r>
                            <w:r>
                              <w:rPr>
                                <w:sz w:val="20"/>
                                <w:szCs w:val="20"/>
                              </w:rPr>
                              <w:tab/>
                            </w:r>
                          </w:p>
                          <w:p w:rsidR="00EF3A93" w:rsidRDefault="00EF3A93" w:rsidP="00EF3A93">
                            <w:pPr>
                              <w:tabs>
                                <w:tab w:val="left" w:pos="924"/>
                              </w:tabs>
                              <w:spacing w:after="0" w:line="240" w:lineRule="auto"/>
                              <w:jc w:val="both"/>
                              <w:rPr>
                                <w:sz w:val="20"/>
                                <w:szCs w:val="20"/>
                              </w:rPr>
                            </w:pPr>
                            <w:r w:rsidRPr="007D77EC">
                              <w:rPr>
                                <w:sz w:val="20"/>
                                <w:szCs w:val="20"/>
                              </w:rPr>
                              <w:t>Docente</w:t>
                            </w:r>
                            <w:r w:rsidRPr="007D77EC">
                              <w:rPr>
                                <w:sz w:val="20"/>
                                <w:szCs w:val="20"/>
                              </w:rPr>
                              <w:tab/>
                              <w:t xml:space="preserve">: </w:t>
                            </w:r>
                            <w:r>
                              <w:rPr>
                                <w:sz w:val="20"/>
                                <w:szCs w:val="20"/>
                              </w:rPr>
                              <w:t>Dr. José Castillo Montes</w:t>
                            </w:r>
                          </w:p>
                          <w:p w:rsidR="00EF3A93" w:rsidRPr="00240F1C" w:rsidRDefault="00EF3A93" w:rsidP="00EF3A93">
                            <w:pPr>
                              <w:tabs>
                                <w:tab w:val="left" w:pos="924"/>
                              </w:tabs>
                              <w:spacing w:after="0" w:line="240" w:lineRule="auto"/>
                              <w:jc w:val="both"/>
                              <w:rPr>
                                <w:sz w:val="20"/>
                                <w:szCs w:val="20"/>
                              </w:rPr>
                            </w:pPr>
                            <w:r>
                              <w:rPr>
                                <w:sz w:val="20"/>
                                <w:szCs w:val="20"/>
                              </w:rPr>
                              <w:t xml:space="preserve">Unidad: </w:t>
                            </w:r>
                            <w:r w:rsidR="005204CA">
                              <w:rPr>
                                <w:sz w:val="20"/>
                                <w:szCs w:val="20"/>
                              </w:rPr>
                              <w:t>IV</w:t>
                            </w:r>
                            <w:bookmarkStart w:id="0" w:name="_GoBack"/>
                            <w:bookmarkEnd w:id="0"/>
                            <w:r>
                              <w:rPr>
                                <w:sz w:val="20"/>
                                <w:szCs w:val="20"/>
                              </w:rPr>
                              <w:t xml:space="preserve">                      </w:t>
                            </w:r>
                            <w:r w:rsidRPr="00240F1C">
                              <w:rPr>
                                <w:sz w:val="20"/>
                                <w:szCs w:val="20"/>
                              </w:rPr>
                              <w:t xml:space="preserve">Semana: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Cuadro de texto" o:spid="_x0000_s1027" style="position:absolute;left:0;text-align:left;margin-left:-16.15pt;margin-top:-18.35pt;width:220.4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" fillcolor="window" strokeweight=".5pt">
                <v:shadow on="t" color="black" opacity="26214f" origin="-.5,-.5" offset=".74836mm,.74836mm"/>
                <v:path arrowok="t"/>
                <v:textbox inset=",0,,0">
                  <w:txbxContent>
                    <w:p w:rsidR="00EF3A93" w:rsidRDefault="00EF3A93" w:rsidP="00EF3A93">
                      <w:pPr>
                        <w:tabs>
                          <w:tab w:val="left" w:pos="924"/>
                        </w:tabs>
                        <w:spacing w:after="0" w:line="240" w:lineRule="auto"/>
                        <w:jc w:val="both"/>
                        <w:rPr>
                          <w:sz w:val="20"/>
                          <w:szCs w:val="20"/>
                        </w:rPr>
                      </w:pPr>
                      <w:r w:rsidRPr="007D77EC">
                        <w:rPr>
                          <w:sz w:val="20"/>
                          <w:szCs w:val="20"/>
                        </w:rPr>
                        <w:t>Sección</w:t>
                      </w:r>
                      <w:r>
                        <w:rPr>
                          <w:sz w:val="20"/>
                          <w:szCs w:val="20"/>
                        </w:rPr>
                        <w:tab/>
                      </w:r>
                    </w:p>
                    <w:p w:rsidR="00EF3A93" w:rsidRDefault="00EF3A93" w:rsidP="00EF3A93">
                      <w:pPr>
                        <w:tabs>
                          <w:tab w:val="left" w:pos="924"/>
                        </w:tabs>
                        <w:spacing w:after="0" w:line="240" w:lineRule="auto"/>
                        <w:jc w:val="both"/>
                        <w:rPr>
                          <w:sz w:val="20"/>
                          <w:szCs w:val="20"/>
                        </w:rPr>
                      </w:pPr>
                      <w:r w:rsidRPr="007D77EC">
                        <w:rPr>
                          <w:sz w:val="20"/>
                          <w:szCs w:val="20"/>
                        </w:rPr>
                        <w:t>Docente</w:t>
                      </w:r>
                      <w:r w:rsidRPr="007D77EC">
                        <w:rPr>
                          <w:sz w:val="20"/>
                          <w:szCs w:val="20"/>
                        </w:rPr>
                        <w:tab/>
                        <w:t xml:space="preserve">: </w:t>
                      </w:r>
                      <w:r>
                        <w:rPr>
                          <w:sz w:val="20"/>
                          <w:szCs w:val="20"/>
                        </w:rPr>
                        <w:t>Dr. José Castillo Montes</w:t>
                      </w:r>
                    </w:p>
                    <w:p w:rsidR="00EF3A93" w:rsidRPr="00240F1C" w:rsidRDefault="00EF3A93" w:rsidP="00EF3A93">
                      <w:pPr>
                        <w:tabs>
                          <w:tab w:val="left" w:pos="924"/>
                        </w:tabs>
                        <w:spacing w:after="0" w:line="240" w:lineRule="auto"/>
                        <w:jc w:val="both"/>
                        <w:rPr>
                          <w:sz w:val="20"/>
                          <w:szCs w:val="20"/>
                        </w:rPr>
                      </w:pPr>
                      <w:r>
                        <w:rPr>
                          <w:sz w:val="20"/>
                          <w:szCs w:val="20"/>
                        </w:rPr>
                        <w:t xml:space="preserve">Unidad: </w:t>
                      </w:r>
                      <w:r w:rsidR="005204CA">
                        <w:rPr>
                          <w:sz w:val="20"/>
                          <w:szCs w:val="20"/>
                        </w:rPr>
                        <w:t>IV</w:t>
                      </w:r>
                      <w:bookmarkStart w:id="1" w:name="_GoBack"/>
                      <w:bookmarkEnd w:id="1"/>
                      <w:r>
                        <w:rPr>
                          <w:sz w:val="20"/>
                          <w:szCs w:val="20"/>
                        </w:rPr>
                        <w:t xml:space="preserve">                      </w:t>
                      </w:r>
                      <w:r w:rsidRPr="00240F1C">
                        <w:rPr>
                          <w:sz w:val="20"/>
                          <w:szCs w:val="20"/>
                        </w:rPr>
                        <w:t xml:space="preserve">Semana: </w:t>
                      </w:r>
                    </w:p>
                  </w:txbxContent>
                </v:textbox>
              </v:roundrect>
            </w:pict>
          </mc:Fallback>
        </mc:AlternateContent>
      </w:r>
    </w:p>
    <w:p w:rsidR="00EF3A93" w:rsidRPr="00EF3A93" w:rsidRDefault="00EF3A93" w:rsidP="00F2402B">
      <w:pPr>
        <w:autoSpaceDE w:val="0"/>
        <w:autoSpaceDN w:val="0"/>
        <w:adjustRightInd w:val="0"/>
        <w:spacing w:after="0" w:line="240" w:lineRule="auto"/>
        <w:ind w:left="1416" w:firstLine="708"/>
        <w:rPr>
          <w:rFonts w:eastAsia="Times New Roman" w:cs="Euclid"/>
          <w:b/>
          <w:sz w:val="24"/>
          <w:szCs w:val="24"/>
          <w:lang w:eastAsia="es-ES"/>
        </w:rPr>
      </w:pPr>
    </w:p>
    <w:p w:rsidR="00EF3A93" w:rsidRDefault="00EF3A93" w:rsidP="00F2402B">
      <w:pPr>
        <w:autoSpaceDE w:val="0"/>
        <w:autoSpaceDN w:val="0"/>
        <w:adjustRightInd w:val="0"/>
        <w:spacing w:after="0" w:line="240" w:lineRule="auto"/>
        <w:ind w:left="1416" w:firstLine="708"/>
        <w:rPr>
          <w:rFonts w:eastAsia="Times New Roman" w:cs="Euclid"/>
          <w:b/>
          <w:sz w:val="24"/>
          <w:szCs w:val="24"/>
          <w:lang w:val="es-ES" w:eastAsia="es-ES"/>
        </w:rPr>
      </w:pPr>
    </w:p>
    <w:p w:rsidR="00F2402B" w:rsidRPr="00F2402B" w:rsidRDefault="00F2402B" w:rsidP="00F2402B">
      <w:pPr>
        <w:autoSpaceDE w:val="0"/>
        <w:autoSpaceDN w:val="0"/>
        <w:adjustRightInd w:val="0"/>
        <w:spacing w:after="0" w:line="240" w:lineRule="auto"/>
        <w:rPr>
          <w:rFonts w:eastAsia="Times New Roman" w:cs="Euclid"/>
          <w:b/>
          <w:sz w:val="24"/>
          <w:szCs w:val="24"/>
          <w:lang w:val="es-ES" w:eastAsia="es-ES"/>
        </w:rPr>
      </w:pPr>
    </w:p>
    <w:p w:rsidR="00F2402B" w:rsidRPr="00F2402B" w:rsidRDefault="00F2402B" w:rsidP="00F2402B">
      <w:pPr>
        <w:autoSpaceDE w:val="0"/>
        <w:autoSpaceDN w:val="0"/>
        <w:adjustRightInd w:val="0"/>
        <w:spacing w:after="0" w:line="240" w:lineRule="auto"/>
        <w:rPr>
          <w:rFonts w:eastAsia="Times New Roman" w:cs="Euclid"/>
          <w:b/>
          <w:sz w:val="24"/>
          <w:szCs w:val="24"/>
          <w:lang w:val="es-ES" w:eastAsia="es-ES"/>
        </w:rPr>
      </w:pPr>
      <w:r w:rsidRPr="00F2402B">
        <w:rPr>
          <w:rFonts w:eastAsia="Times New Roman" w:cs="Euclid"/>
          <w:b/>
          <w:sz w:val="24"/>
          <w:szCs w:val="24"/>
          <w:lang w:val="es-ES" w:eastAsia="es-ES"/>
        </w:rPr>
        <w:t>CASO 1</w:t>
      </w:r>
    </w:p>
    <w:p w:rsidR="00F2402B" w:rsidRPr="00F2402B" w:rsidRDefault="00F2402B" w:rsidP="00F2402B">
      <w:pPr>
        <w:autoSpaceDE w:val="0"/>
        <w:autoSpaceDN w:val="0"/>
        <w:adjustRightInd w:val="0"/>
        <w:spacing w:after="0" w:line="240" w:lineRule="auto"/>
        <w:rPr>
          <w:rFonts w:cs="TimesNewRomanPSMT"/>
          <w:lang w:val="es-ES"/>
        </w:rPr>
      </w:pPr>
      <w:r w:rsidRPr="00F2402B">
        <w:rPr>
          <w:rFonts w:cs="TimesNewRomanPSMT"/>
          <w:lang w:val="es-ES"/>
        </w:rPr>
        <w:t xml:space="preserve">Roberto Castillo  ha recibido una herencia familiar de $5.000. </w:t>
      </w:r>
      <w:proofErr w:type="gramStart"/>
      <w:r w:rsidRPr="00F2402B">
        <w:rPr>
          <w:rFonts w:cs="TimesNewRomanPSMT"/>
          <w:lang w:val="es-ES"/>
        </w:rPr>
        <w:t>y</w:t>
      </w:r>
      <w:proofErr w:type="gramEnd"/>
      <w:r w:rsidRPr="00F2402B">
        <w:rPr>
          <w:rFonts w:cs="TimesNewRomanPSMT"/>
          <w:lang w:val="es-ES"/>
        </w:rPr>
        <w:t xml:space="preserve"> ha  decidido invertir su dinero por un año. Un inversionista le ha sugerido cinco inversiones posibles: Inmobiliaria, venta de autos, venta de ropa sport, investigación de mercado,  y asesoramiento administrativo.</w:t>
      </w:r>
    </w:p>
    <w:p w:rsidR="00F2402B" w:rsidRPr="00F2402B" w:rsidRDefault="00F2402B" w:rsidP="00F2402B">
      <w:pPr>
        <w:autoSpaceDE w:val="0"/>
        <w:autoSpaceDN w:val="0"/>
        <w:adjustRightInd w:val="0"/>
        <w:spacing w:after="0" w:line="240" w:lineRule="auto"/>
        <w:rPr>
          <w:rFonts w:cs="TimesNewRomanPSMT"/>
          <w:lang w:val="es-ES"/>
        </w:rPr>
      </w:pPr>
      <w:r w:rsidRPr="00F2402B">
        <w:rPr>
          <w:rFonts w:cs="TimesNewRomanPSMT"/>
          <w:lang w:val="es-ES"/>
        </w:rPr>
        <w:t>Roberto debe decidir cuánto invertir en cada opción. La siguiente tabla representa las ganancias que obtendría para cada escenario posible de comportamiento del mercado.</w:t>
      </w:r>
    </w:p>
    <w:p w:rsidR="00F2402B" w:rsidRPr="00F2402B" w:rsidRDefault="00F2402B" w:rsidP="00F2402B">
      <w:pPr>
        <w:autoSpaceDE w:val="0"/>
        <w:autoSpaceDN w:val="0"/>
        <w:adjustRightInd w:val="0"/>
        <w:spacing w:after="0" w:line="240" w:lineRule="auto"/>
        <w:rPr>
          <w:rFonts w:ascii="Euclid" w:eastAsia="Times New Roman" w:hAnsi="Euclid" w:cs="Euclid"/>
          <w:b/>
          <w:sz w:val="24"/>
          <w:szCs w:val="24"/>
          <w:lang w:val="es-ES" w:eastAsia="es-ES"/>
        </w:rPr>
      </w:pPr>
    </w:p>
    <w:tbl>
      <w:tblPr>
        <w:tblStyle w:val="Listaclara"/>
        <w:tblW w:w="0" w:type="auto"/>
        <w:jc w:val="center"/>
        <w:tblLook w:val="0000" w:firstRow="0" w:lastRow="0" w:firstColumn="0" w:lastColumn="0" w:noHBand="0" w:noVBand="0"/>
      </w:tblPr>
      <w:tblGrid>
        <w:gridCol w:w="1730"/>
        <w:gridCol w:w="1170"/>
        <w:gridCol w:w="1035"/>
        <w:gridCol w:w="945"/>
        <w:gridCol w:w="946"/>
        <w:gridCol w:w="1080"/>
      </w:tblGrid>
      <w:tr w:rsidR="00F2402B" w:rsidRPr="00F2402B" w:rsidTr="00A768D0">
        <w:trPr>
          <w:cnfStyle w:val="000000100000" w:firstRow="0" w:lastRow="0" w:firstColumn="0" w:lastColumn="0" w:oddVBand="0" w:evenVBand="0" w:oddHBand="1" w:evenHBand="0" w:firstRowFirstColumn="0" w:firstRowLastColumn="0" w:lastRowFirstColumn="0" w:lastRowLastColumn="0"/>
          <w:trHeight w:val="285"/>
          <w:jc w:val="center"/>
        </w:trPr>
        <w:tc>
          <w:tcPr>
            <w:cnfStyle w:val="000010000000" w:firstRow="0" w:lastRow="0" w:firstColumn="0" w:lastColumn="0" w:oddVBand="1" w:evenVBand="0" w:oddHBand="0" w:evenHBand="0" w:firstRowFirstColumn="0" w:firstRowLastColumn="0" w:lastRowFirstColumn="0" w:lastRowLastColumn="0"/>
            <w:tcW w:w="6845" w:type="dxa"/>
            <w:gridSpan w:val="6"/>
          </w:tcPr>
          <w:p w:rsidR="00F2402B" w:rsidRPr="00F2402B" w:rsidRDefault="00F2402B" w:rsidP="00F2402B">
            <w:pPr>
              <w:autoSpaceDE w:val="0"/>
              <w:autoSpaceDN w:val="0"/>
              <w:adjustRightInd w:val="0"/>
              <w:jc w:val="center"/>
              <w:rPr>
                <w:rFonts w:ascii="Euclid" w:eastAsia="Times New Roman" w:hAnsi="Euclid" w:cs="Euclid"/>
                <w:b/>
                <w:sz w:val="24"/>
                <w:szCs w:val="24"/>
                <w:lang w:val="es-ES" w:eastAsia="es-ES"/>
              </w:rPr>
            </w:pPr>
            <w:r w:rsidRPr="00F2402B">
              <w:rPr>
                <w:rFonts w:ascii="TimesNewRomanPS-BoldMT" w:hAnsi="TimesNewRomanPS-BoldMT" w:cs="TimesNewRomanPS-BoldMT"/>
                <w:b/>
                <w:bCs/>
                <w:sz w:val="20"/>
                <w:szCs w:val="20"/>
                <w:lang w:val="es-ES"/>
              </w:rPr>
              <w:t>MATRIZ DE GANANCIAS</w:t>
            </w:r>
          </w:p>
        </w:tc>
      </w:tr>
      <w:tr w:rsidR="00F2402B" w:rsidRPr="00F2402B" w:rsidTr="00A768D0">
        <w:trPr>
          <w:trHeight w:val="255"/>
          <w:jc w:val="center"/>
        </w:trPr>
        <w:tc>
          <w:tcPr>
            <w:cnfStyle w:val="000010000000" w:firstRow="0" w:lastRow="0" w:firstColumn="0" w:lastColumn="0" w:oddVBand="1" w:evenVBand="0" w:oddHBand="0" w:evenHBand="0" w:firstRowFirstColumn="0" w:firstRowLastColumn="0" w:lastRowFirstColumn="0" w:lastRowLastColumn="0"/>
            <w:tcW w:w="1730" w:type="dxa"/>
            <w:vMerge w:val="restart"/>
          </w:tcPr>
          <w:p w:rsidR="00F2402B" w:rsidRPr="00F2402B" w:rsidRDefault="00F2402B" w:rsidP="00F2402B">
            <w:pPr>
              <w:autoSpaceDE w:val="0"/>
              <w:autoSpaceDN w:val="0"/>
              <w:adjustRightInd w:val="0"/>
              <w:rPr>
                <w:rFonts w:cs="TimesNewRomanPS-BoldMT"/>
                <w:b/>
                <w:bCs/>
                <w:sz w:val="20"/>
                <w:szCs w:val="20"/>
                <w:lang w:val="es-ES"/>
              </w:rPr>
            </w:pPr>
          </w:p>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BoldMT"/>
                <w:b/>
                <w:bCs/>
                <w:sz w:val="20"/>
                <w:szCs w:val="20"/>
                <w:lang w:val="es-ES"/>
              </w:rPr>
              <w:t>ALTERNATIVAS</w:t>
            </w:r>
          </w:p>
        </w:tc>
        <w:tc>
          <w:tcPr>
            <w:tcW w:w="5115" w:type="dxa"/>
            <w:gridSpan w:val="5"/>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Euclid"/>
                <w:b/>
                <w:sz w:val="24"/>
                <w:szCs w:val="24"/>
                <w:lang w:val="es-ES" w:eastAsia="es-ES"/>
              </w:rPr>
            </w:pPr>
            <w:r w:rsidRPr="00F2402B">
              <w:rPr>
                <w:rFonts w:cs="TimesNewRomanPS-BoldMT"/>
                <w:b/>
                <w:bCs/>
                <w:sz w:val="20"/>
                <w:szCs w:val="20"/>
                <w:lang w:val="es-ES"/>
              </w:rPr>
              <w:t>ESTADOS DE LA NATURALEZA</w:t>
            </w:r>
          </w:p>
        </w:tc>
      </w:tr>
      <w:tr w:rsidR="00F2402B" w:rsidRPr="00F2402B" w:rsidTr="00A768D0">
        <w:trPr>
          <w:cnfStyle w:val="000000100000" w:firstRow="0" w:lastRow="0" w:firstColumn="0" w:lastColumn="0" w:oddVBand="0" w:evenVBand="0" w:oddHBand="1" w:evenHBand="0" w:firstRowFirstColumn="0" w:firstRowLastColumn="0" w:lastRowFirstColumn="0" w:lastRowLastColumn="0"/>
          <w:trHeight w:val="268"/>
          <w:jc w:val="center"/>
        </w:trPr>
        <w:tc>
          <w:tcPr>
            <w:cnfStyle w:val="000010000000" w:firstRow="0" w:lastRow="0" w:firstColumn="0" w:lastColumn="0" w:oddVBand="1" w:evenVBand="0" w:oddHBand="0" w:evenHBand="0" w:firstRowFirstColumn="0" w:firstRowLastColumn="0" w:lastRowFirstColumn="0" w:lastRowLastColumn="0"/>
            <w:tcW w:w="1730" w:type="dxa"/>
            <w:vMerge/>
          </w:tcPr>
          <w:p w:rsidR="00F2402B" w:rsidRPr="00F2402B" w:rsidRDefault="00F2402B" w:rsidP="00F2402B">
            <w:pPr>
              <w:autoSpaceDE w:val="0"/>
              <w:autoSpaceDN w:val="0"/>
              <w:adjustRightInd w:val="0"/>
              <w:rPr>
                <w:rFonts w:eastAsia="Times New Roman" w:cs="Euclid"/>
                <w:b/>
                <w:sz w:val="24"/>
                <w:szCs w:val="24"/>
                <w:lang w:val="es-ES" w:eastAsia="es-ES"/>
              </w:rPr>
            </w:pPr>
          </w:p>
        </w:tc>
        <w:tc>
          <w:tcPr>
            <w:tcW w:w="1170"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Euclid"/>
                <w:b/>
                <w:sz w:val="24"/>
                <w:szCs w:val="24"/>
                <w:lang w:val="es-ES" w:eastAsia="es-ES"/>
              </w:rPr>
            </w:pPr>
            <w:r w:rsidRPr="00F2402B">
              <w:rPr>
                <w:rFonts w:cs="TimesNewRomanPS-BoldMT"/>
                <w:b/>
                <w:bCs/>
                <w:sz w:val="20"/>
                <w:szCs w:val="20"/>
                <w:lang w:val="es-ES"/>
              </w:rPr>
              <w:t>Gran alza</w:t>
            </w:r>
          </w:p>
        </w:tc>
        <w:tc>
          <w:tcPr>
            <w:cnfStyle w:val="000010000000" w:firstRow="0" w:lastRow="0" w:firstColumn="0" w:lastColumn="0" w:oddVBand="1" w:evenVBand="0" w:oddHBand="0" w:evenHBand="0" w:firstRowFirstColumn="0" w:firstRowLastColumn="0" w:lastRowFirstColumn="0" w:lastRowLastColumn="0"/>
            <w:tcW w:w="1035" w:type="dxa"/>
          </w:tcPr>
          <w:p w:rsidR="00F2402B" w:rsidRPr="00F2402B" w:rsidRDefault="00F2402B" w:rsidP="00F2402B">
            <w:pPr>
              <w:autoSpaceDE w:val="0"/>
              <w:autoSpaceDN w:val="0"/>
              <w:adjustRightInd w:val="0"/>
              <w:rPr>
                <w:rFonts w:cs="TimesNewRomanPS-BoldMT"/>
                <w:b/>
                <w:bCs/>
                <w:sz w:val="20"/>
                <w:szCs w:val="20"/>
                <w:lang w:val="es-ES"/>
              </w:rPr>
            </w:pPr>
            <w:r w:rsidRPr="00F2402B">
              <w:rPr>
                <w:rFonts w:cs="TimesNewRomanPS-BoldMT"/>
                <w:b/>
                <w:bCs/>
                <w:sz w:val="20"/>
                <w:szCs w:val="20"/>
                <w:lang w:val="es-ES"/>
              </w:rPr>
              <w:t>pequeña</w:t>
            </w:r>
          </w:p>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BoldMT"/>
                <w:b/>
                <w:bCs/>
                <w:sz w:val="20"/>
                <w:szCs w:val="20"/>
                <w:lang w:val="es-ES"/>
              </w:rPr>
              <w:t>alza</w:t>
            </w:r>
          </w:p>
        </w:tc>
        <w:tc>
          <w:tcPr>
            <w:tcW w:w="945"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NewRomanPS-BoldMT"/>
                <w:b/>
                <w:bCs/>
                <w:sz w:val="20"/>
                <w:szCs w:val="20"/>
                <w:lang w:val="es-ES"/>
              </w:rPr>
            </w:pPr>
            <w:r w:rsidRPr="00F2402B">
              <w:rPr>
                <w:rFonts w:cs="TimesNewRomanPS-BoldMT"/>
                <w:b/>
                <w:bCs/>
                <w:sz w:val="20"/>
                <w:szCs w:val="20"/>
                <w:lang w:val="es-ES"/>
              </w:rPr>
              <w:t>sin</w:t>
            </w:r>
          </w:p>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Euclid"/>
                <w:b/>
                <w:sz w:val="24"/>
                <w:szCs w:val="24"/>
                <w:lang w:val="es-ES" w:eastAsia="es-ES"/>
              </w:rPr>
            </w:pPr>
            <w:r w:rsidRPr="00F2402B">
              <w:rPr>
                <w:rFonts w:cs="TimesNewRomanPS-BoldMT"/>
                <w:b/>
                <w:bCs/>
                <w:sz w:val="20"/>
                <w:szCs w:val="20"/>
                <w:lang w:val="es-ES"/>
              </w:rPr>
              <w:t>cambios</w:t>
            </w:r>
          </w:p>
        </w:tc>
        <w:tc>
          <w:tcPr>
            <w:cnfStyle w:val="000010000000" w:firstRow="0" w:lastRow="0" w:firstColumn="0" w:lastColumn="0" w:oddVBand="1" w:evenVBand="0" w:oddHBand="0" w:evenHBand="0" w:firstRowFirstColumn="0" w:firstRowLastColumn="0" w:lastRowFirstColumn="0" w:lastRowLastColumn="0"/>
            <w:tcW w:w="885" w:type="dxa"/>
          </w:tcPr>
          <w:p w:rsidR="00F2402B" w:rsidRPr="00F2402B" w:rsidRDefault="00F2402B" w:rsidP="00F2402B">
            <w:pPr>
              <w:autoSpaceDE w:val="0"/>
              <w:autoSpaceDN w:val="0"/>
              <w:adjustRightInd w:val="0"/>
              <w:rPr>
                <w:rFonts w:cs="TimesNewRomanPS-BoldMT"/>
                <w:b/>
                <w:bCs/>
                <w:sz w:val="20"/>
                <w:szCs w:val="20"/>
                <w:lang w:val="es-ES"/>
              </w:rPr>
            </w:pPr>
            <w:r w:rsidRPr="00F2402B">
              <w:rPr>
                <w:rFonts w:cs="TimesNewRomanPS-BoldMT"/>
                <w:b/>
                <w:bCs/>
                <w:sz w:val="20"/>
                <w:szCs w:val="20"/>
                <w:lang w:val="es-ES"/>
              </w:rPr>
              <w:t>pequeña</w:t>
            </w:r>
          </w:p>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BoldMT"/>
                <w:b/>
                <w:bCs/>
                <w:sz w:val="20"/>
                <w:szCs w:val="20"/>
                <w:lang w:val="es-ES"/>
              </w:rPr>
              <w:t>baja</w:t>
            </w:r>
          </w:p>
        </w:tc>
        <w:tc>
          <w:tcPr>
            <w:tcW w:w="1080"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NewRomanPS-BoldMT"/>
                <w:b/>
                <w:bCs/>
                <w:sz w:val="20"/>
                <w:szCs w:val="20"/>
                <w:lang w:val="es-ES"/>
              </w:rPr>
            </w:pPr>
            <w:r w:rsidRPr="00F2402B">
              <w:rPr>
                <w:rFonts w:cs="TimesNewRomanPS-BoldMT"/>
                <w:b/>
                <w:bCs/>
                <w:sz w:val="20"/>
                <w:szCs w:val="20"/>
                <w:lang w:val="es-ES"/>
              </w:rPr>
              <w:t>gran</w:t>
            </w:r>
          </w:p>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Euclid"/>
                <w:b/>
                <w:sz w:val="24"/>
                <w:szCs w:val="24"/>
                <w:lang w:val="es-ES" w:eastAsia="es-ES"/>
              </w:rPr>
            </w:pPr>
            <w:r w:rsidRPr="00F2402B">
              <w:rPr>
                <w:rFonts w:cs="TimesNewRomanPS-BoldMT"/>
                <w:b/>
                <w:bCs/>
                <w:sz w:val="20"/>
                <w:szCs w:val="20"/>
                <w:lang w:val="es-ES"/>
              </w:rPr>
              <w:t>baja</w:t>
            </w:r>
          </w:p>
        </w:tc>
      </w:tr>
      <w:tr w:rsidR="00F2402B" w:rsidRPr="00F2402B" w:rsidTr="00A768D0">
        <w:trPr>
          <w:trHeight w:val="195"/>
          <w:jc w:val="center"/>
        </w:trPr>
        <w:tc>
          <w:tcPr>
            <w:cnfStyle w:val="000010000000" w:firstRow="0" w:lastRow="0" w:firstColumn="0" w:lastColumn="0" w:oddVBand="1" w:evenVBand="0" w:oddHBand="0" w:evenHBand="0" w:firstRowFirstColumn="0" w:firstRowLastColumn="0" w:lastRowFirstColumn="0" w:lastRowLastColumn="0"/>
            <w:tcW w:w="1730" w:type="dxa"/>
          </w:tcPr>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BoldMT"/>
                <w:b/>
                <w:bCs/>
                <w:sz w:val="20"/>
                <w:szCs w:val="20"/>
                <w:lang w:val="es-ES"/>
              </w:rPr>
              <w:t>Inmobiliaria</w:t>
            </w:r>
          </w:p>
        </w:tc>
        <w:tc>
          <w:tcPr>
            <w:tcW w:w="1170" w:type="dxa"/>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Euclid"/>
                <w:b/>
                <w:sz w:val="24"/>
                <w:szCs w:val="24"/>
                <w:lang w:val="es-ES" w:eastAsia="es-ES"/>
              </w:rPr>
            </w:pPr>
            <w:r w:rsidRPr="00F2402B">
              <w:rPr>
                <w:rFonts w:cs="TimesNewRomanPSMT"/>
                <w:sz w:val="20"/>
                <w:szCs w:val="20"/>
                <w:lang w:val="es-ES"/>
              </w:rPr>
              <w:t xml:space="preserve">-300 </w:t>
            </w:r>
          </w:p>
        </w:tc>
        <w:tc>
          <w:tcPr>
            <w:cnfStyle w:val="000010000000" w:firstRow="0" w:lastRow="0" w:firstColumn="0" w:lastColumn="0" w:oddVBand="1" w:evenVBand="0" w:oddHBand="0" w:evenHBand="0" w:firstRowFirstColumn="0" w:firstRowLastColumn="0" w:lastRowFirstColumn="0" w:lastRowLastColumn="0"/>
            <w:tcW w:w="1035" w:type="dxa"/>
          </w:tcPr>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MT"/>
                <w:sz w:val="20"/>
                <w:szCs w:val="20"/>
                <w:lang w:val="es-ES"/>
              </w:rPr>
              <w:t>300</w:t>
            </w:r>
          </w:p>
        </w:tc>
        <w:tc>
          <w:tcPr>
            <w:tcW w:w="945" w:type="dxa"/>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Euclid"/>
                <w:b/>
                <w:sz w:val="24"/>
                <w:szCs w:val="24"/>
                <w:lang w:val="es-ES" w:eastAsia="es-ES"/>
              </w:rPr>
            </w:pPr>
            <w:r w:rsidRPr="00F2402B">
              <w:rPr>
                <w:rFonts w:cs="TimesNewRomanPSMT"/>
                <w:sz w:val="20"/>
                <w:szCs w:val="20"/>
                <w:lang w:val="es-ES"/>
              </w:rPr>
              <w:t>500</w:t>
            </w:r>
          </w:p>
        </w:tc>
        <w:tc>
          <w:tcPr>
            <w:cnfStyle w:val="000010000000" w:firstRow="0" w:lastRow="0" w:firstColumn="0" w:lastColumn="0" w:oddVBand="1" w:evenVBand="0" w:oddHBand="0" w:evenHBand="0" w:firstRowFirstColumn="0" w:firstRowLastColumn="0" w:lastRowFirstColumn="0" w:lastRowLastColumn="0"/>
            <w:tcW w:w="885" w:type="dxa"/>
          </w:tcPr>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MT"/>
                <w:sz w:val="20"/>
                <w:szCs w:val="20"/>
                <w:lang w:val="es-ES"/>
              </w:rPr>
              <w:t>600</w:t>
            </w:r>
          </w:p>
        </w:tc>
        <w:tc>
          <w:tcPr>
            <w:tcW w:w="1080" w:type="dxa"/>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Euclid"/>
                <w:b/>
                <w:sz w:val="24"/>
                <w:szCs w:val="24"/>
                <w:lang w:val="es-ES" w:eastAsia="es-ES"/>
              </w:rPr>
            </w:pPr>
            <w:r w:rsidRPr="00F2402B">
              <w:rPr>
                <w:rFonts w:cs="TimesNewRomanPSMT"/>
                <w:sz w:val="20"/>
                <w:szCs w:val="20"/>
                <w:lang w:val="es-ES"/>
              </w:rPr>
              <w:t>0</w:t>
            </w:r>
          </w:p>
        </w:tc>
      </w:tr>
      <w:tr w:rsidR="00F2402B" w:rsidRPr="00F2402B" w:rsidTr="00A768D0">
        <w:trPr>
          <w:cnfStyle w:val="000000100000" w:firstRow="0" w:lastRow="0" w:firstColumn="0" w:lastColumn="0" w:oddVBand="0" w:evenVBand="0" w:oddHBand="1" w:evenHBand="0" w:firstRowFirstColumn="0" w:firstRowLastColumn="0" w:lastRowFirstColumn="0" w:lastRowLastColumn="0"/>
          <w:trHeight w:val="195"/>
          <w:jc w:val="center"/>
        </w:trPr>
        <w:tc>
          <w:tcPr>
            <w:cnfStyle w:val="000010000000" w:firstRow="0" w:lastRow="0" w:firstColumn="0" w:lastColumn="0" w:oddVBand="1" w:evenVBand="0" w:oddHBand="0" w:evenHBand="0" w:firstRowFirstColumn="0" w:firstRowLastColumn="0" w:lastRowFirstColumn="0" w:lastRowLastColumn="0"/>
            <w:tcW w:w="1730" w:type="dxa"/>
          </w:tcPr>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BoldMT"/>
                <w:b/>
                <w:bCs/>
                <w:sz w:val="20"/>
                <w:szCs w:val="20"/>
                <w:lang w:val="es-ES"/>
              </w:rPr>
              <w:t>Venta de autos</w:t>
            </w:r>
          </w:p>
        </w:tc>
        <w:tc>
          <w:tcPr>
            <w:tcW w:w="1170"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Euclid"/>
                <w:b/>
                <w:sz w:val="24"/>
                <w:szCs w:val="24"/>
                <w:lang w:val="es-ES" w:eastAsia="es-ES"/>
              </w:rPr>
            </w:pPr>
            <w:r w:rsidRPr="00F2402B">
              <w:rPr>
                <w:rFonts w:cs="TimesNewRomanPSMT"/>
                <w:sz w:val="20"/>
                <w:szCs w:val="20"/>
                <w:lang w:val="es-ES"/>
              </w:rPr>
              <w:t xml:space="preserve">400 </w:t>
            </w:r>
          </w:p>
        </w:tc>
        <w:tc>
          <w:tcPr>
            <w:cnfStyle w:val="000010000000" w:firstRow="0" w:lastRow="0" w:firstColumn="0" w:lastColumn="0" w:oddVBand="1" w:evenVBand="0" w:oddHBand="0" w:evenHBand="0" w:firstRowFirstColumn="0" w:firstRowLastColumn="0" w:lastRowFirstColumn="0" w:lastRowLastColumn="0"/>
            <w:tcW w:w="1035" w:type="dxa"/>
          </w:tcPr>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MT"/>
                <w:sz w:val="20"/>
                <w:szCs w:val="20"/>
                <w:lang w:val="es-ES"/>
              </w:rPr>
              <w:t>250</w:t>
            </w:r>
          </w:p>
        </w:tc>
        <w:tc>
          <w:tcPr>
            <w:tcW w:w="945"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Euclid"/>
                <w:b/>
                <w:sz w:val="24"/>
                <w:szCs w:val="24"/>
                <w:lang w:val="es-ES" w:eastAsia="es-ES"/>
              </w:rPr>
            </w:pPr>
            <w:r w:rsidRPr="00F2402B">
              <w:rPr>
                <w:rFonts w:cs="TimesNewRomanPSMT"/>
                <w:sz w:val="20"/>
                <w:szCs w:val="20"/>
                <w:lang w:val="es-ES"/>
              </w:rPr>
              <w:t>380</w:t>
            </w:r>
          </w:p>
        </w:tc>
        <w:tc>
          <w:tcPr>
            <w:cnfStyle w:val="000010000000" w:firstRow="0" w:lastRow="0" w:firstColumn="0" w:lastColumn="0" w:oddVBand="1" w:evenVBand="0" w:oddHBand="0" w:evenHBand="0" w:firstRowFirstColumn="0" w:firstRowLastColumn="0" w:lastRowFirstColumn="0" w:lastRowLastColumn="0"/>
            <w:tcW w:w="885" w:type="dxa"/>
          </w:tcPr>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MT"/>
                <w:sz w:val="20"/>
                <w:szCs w:val="20"/>
                <w:lang w:val="es-ES"/>
              </w:rPr>
              <w:t>-200</w:t>
            </w:r>
          </w:p>
        </w:tc>
        <w:tc>
          <w:tcPr>
            <w:tcW w:w="1080"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Euclid"/>
                <w:b/>
                <w:sz w:val="24"/>
                <w:szCs w:val="24"/>
                <w:lang w:val="es-ES" w:eastAsia="es-ES"/>
              </w:rPr>
            </w:pPr>
            <w:r w:rsidRPr="00F2402B">
              <w:rPr>
                <w:rFonts w:cs="TimesNewRomanPSMT"/>
                <w:sz w:val="20"/>
                <w:szCs w:val="20"/>
                <w:lang w:val="es-ES"/>
              </w:rPr>
              <w:t>-300</w:t>
            </w:r>
          </w:p>
        </w:tc>
      </w:tr>
      <w:tr w:rsidR="00F2402B" w:rsidRPr="00F2402B" w:rsidTr="00A768D0">
        <w:trPr>
          <w:trHeight w:val="180"/>
          <w:jc w:val="center"/>
        </w:trPr>
        <w:tc>
          <w:tcPr>
            <w:cnfStyle w:val="000010000000" w:firstRow="0" w:lastRow="0" w:firstColumn="0" w:lastColumn="0" w:oddVBand="1" w:evenVBand="0" w:oddHBand="0" w:evenHBand="0" w:firstRowFirstColumn="0" w:firstRowLastColumn="0" w:lastRowFirstColumn="0" w:lastRowLastColumn="0"/>
            <w:tcW w:w="1730" w:type="dxa"/>
          </w:tcPr>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BoldMT"/>
                <w:b/>
                <w:bCs/>
                <w:sz w:val="20"/>
                <w:szCs w:val="20"/>
                <w:lang w:val="es-ES"/>
              </w:rPr>
              <w:t>Venta de ropa sport</w:t>
            </w:r>
          </w:p>
        </w:tc>
        <w:tc>
          <w:tcPr>
            <w:tcW w:w="1170" w:type="dxa"/>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Euclid"/>
                <w:b/>
                <w:sz w:val="24"/>
                <w:szCs w:val="24"/>
                <w:lang w:val="es-ES" w:eastAsia="es-ES"/>
              </w:rPr>
            </w:pPr>
            <w:r w:rsidRPr="00F2402B">
              <w:rPr>
                <w:rFonts w:cs="TimesNewRomanPSMT"/>
                <w:sz w:val="20"/>
                <w:szCs w:val="20"/>
                <w:lang w:val="es-ES"/>
              </w:rPr>
              <w:t xml:space="preserve">800 </w:t>
            </w:r>
          </w:p>
        </w:tc>
        <w:tc>
          <w:tcPr>
            <w:cnfStyle w:val="000010000000" w:firstRow="0" w:lastRow="0" w:firstColumn="0" w:lastColumn="0" w:oddVBand="1" w:evenVBand="0" w:oddHBand="0" w:evenHBand="0" w:firstRowFirstColumn="0" w:firstRowLastColumn="0" w:lastRowFirstColumn="0" w:lastRowLastColumn="0"/>
            <w:tcW w:w="1035" w:type="dxa"/>
          </w:tcPr>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MT"/>
                <w:sz w:val="20"/>
                <w:szCs w:val="20"/>
                <w:lang w:val="es-ES"/>
              </w:rPr>
              <w:t>450</w:t>
            </w:r>
          </w:p>
        </w:tc>
        <w:tc>
          <w:tcPr>
            <w:tcW w:w="945" w:type="dxa"/>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Euclid"/>
                <w:b/>
                <w:sz w:val="24"/>
                <w:szCs w:val="24"/>
                <w:lang w:val="es-ES" w:eastAsia="es-ES"/>
              </w:rPr>
            </w:pPr>
            <w:r w:rsidRPr="00F2402B">
              <w:rPr>
                <w:rFonts w:cs="TimesNewRomanPSMT"/>
                <w:sz w:val="20"/>
                <w:szCs w:val="20"/>
                <w:lang w:val="es-ES"/>
              </w:rPr>
              <w:t>250</w:t>
            </w:r>
          </w:p>
        </w:tc>
        <w:tc>
          <w:tcPr>
            <w:cnfStyle w:val="000010000000" w:firstRow="0" w:lastRow="0" w:firstColumn="0" w:lastColumn="0" w:oddVBand="1" w:evenVBand="0" w:oddHBand="0" w:evenHBand="0" w:firstRowFirstColumn="0" w:firstRowLastColumn="0" w:lastRowFirstColumn="0" w:lastRowLastColumn="0"/>
            <w:tcW w:w="885" w:type="dxa"/>
          </w:tcPr>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MT"/>
                <w:sz w:val="20"/>
                <w:szCs w:val="20"/>
                <w:lang w:val="es-ES"/>
              </w:rPr>
              <w:t>-400</w:t>
            </w:r>
          </w:p>
        </w:tc>
        <w:tc>
          <w:tcPr>
            <w:tcW w:w="1080" w:type="dxa"/>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Euclid"/>
                <w:b/>
                <w:sz w:val="24"/>
                <w:szCs w:val="24"/>
                <w:lang w:val="es-ES" w:eastAsia="es-ES"/>
              </w:rPr>
            </w:pPr>
            <w:r w:rsidRPr="00F2402B">
              <w:rPr>
                <w:rFonts w:cs="TimesNewRomanPSMT"/>
                <w:sz w:val="20"/>
                <w:szCs w:val="20"/>
                <w:lang w:val="es-ES"/>
              </w:rPr>
              <w:t>-820</w:t>
            </w:r>
          </w:p>
        </w:tc>
      </w:tr>
      <w:tr w:rsidR="00F2402B" w:rsidRPr="00F2402B" w:rsidTr="00A768D0">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730" w:type="dxa"/>
          </w:tcPr>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BoldMT"/>
                <w:b/>
                <w:bCs/>
                <w:sz w:val="20"/>
                <w:szCs w:val="20"/>
                <w:lang w:val="es-ES"/>
              </w:rPr>
              <w:t>Investigación de mercado</w:t>
            </w:r>
          </w:p>
        </w:tc>
        <w:tc>
          <w:tcPr>
            <w:tcW w:w="1170"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Euclid"/>
                <w:b/>
                <w:sz w:val="24"/>
                <w:szCs w:val="24"/>
                <w:lang w:val="es-ES" w:eastAsia="es-ES"/>
              </w:rPr>
            </w:pPr>
            <w:r w:rsidRPr="00F2402B">
              <w:rPr>
                <w:rFonts w:cs="TimesNewRomanPSMT"/>
                <w:sz w:val="20"/>
                <w:szCs w:val="20"/>
                <w:lang w:val="es-ES"/>
              </w:rPr>
              <w:t xml:space="preserve">160 </w:t>
            </w:r>
          </w:p>
        </w:tc>
        <w:tc>
          <w:tcPr>
            <w:cnfStyle w:val="000010000000" w:firstRow="0" w:lastRow="0" w:firstColumn="0" w:lastColumn="0" w:oddVBand="1" w:evenVBand="0" w:oddHBand="0" w:evenHBand="0" w:firstRowFirstColumn="0" w:firstRowLastColumn="0" w:lastRowFirstColumn="0" w:lastRowLastColumn="0"/>
            <w:tcW w:w="1035" w:type="dxa"/>
          </w:tcPr>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MT"/>
                <w:sz w:val="20"/>
                <w:szCs w:val="20"/>
                <w:lang w:val="es-ES"/>
              </w:rPr>
              <w:t>200</w:t>
            </w:r>
          </w:p>
        </w:tc>
        <w:tc>
          <w:tcPr>
            <w:tcW w:w="945"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Euclid"/>
                <w:b/>
                <w:sz w:val="24"/>
                <w:szCs w:val="24"/>
                <w:lang w:val="es-ES" w:eastAsia="es-ES"/>
              </w:rPr>
            </w:pPr>
            <w:r w:rsidRPr="00F2402B">
              <w:rPr>
                <w:rFonts w:cs="TimesNewRomanPSMT"/>
                <w:sz w:val="20"/>
                <w:szCs w:val="20"/>
                <w:lang w:val="es-ES"/>
              </w:rPr>
              <w:t>200</w:t>
            </w:r>
          </w:p>
        </w:tc>
        <w:tc>
          <w:tcPr>
            <w:cnfStyle w:val="000010000000" w:firstRow="0" w:lastRow="0" w:firstColumn="0" w:lastColumn="0" w:oddVBand="1" w:evenVBand="0" w:oddHBand="0" w:evenHBand="0" w:firstRowFirstColumn="0" w:firstRowLastColumn="0" w:lastRowFirstColumn="0" w:lastRowLastColumn="0"/>
            <w:tcW w:w="885" w:type="dxa"/>
          </w:tcPr>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MT"/>
                <w:sz w:val="20"/>
                <w:szCs w:val="20"/>
                <w:lang w:val="es-ES"/>
              </w:rPr>
              <w:t>300</w:t>
            </w:r>
          </w:p>
        </w:tc>
        <w:tc>
          <w:tcPr>
            <w:tcW w:w="1080"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Euclid"/>
                <w:b/>
                <w:sz w:val="24"/>
                <w:szCs w:val="24"/>
                <w:lang w:val="es-ES" w:eastAsia="es-ES"/>
              </w:rPr>
            </w:pPr>
            <w:r w:rsidRPr="00F2402B">
              <w:rPr>
                <w:rFonts w:cs="TimesNewRomanPSMT"/>
                <w:sz w:val="20"/>
                <w:szCs w:val="20"/>
                <w:lang w:val="es-ES"/>
              </w:rPr>
              <w:t>100</w:t>
            </w:r>
          </w:p>
        </w:tc>
      </w:tr>
      <w:tr w:rsidR="00F2402B" w:rsidRPr="00F2402B" w:rsidTr="00A768D0">
        <w:trPr>
          <w:trHeight w:val="284"/>
          <w:jc w:val="center"/>
        </w:trPr>
        <w:tc>
          <w:tcPr>
            <w:cnfStyle w:val="000010000000" w:firstRow="0" w:lastRow="0" w:firstColumn="0" w:lastColumn="0" w:oddVBand="1" w:evenVBand="0" w:oddHBand="0" w:evenHBand="0" w:firstRowFirstColumn="0" w:firstRowLastColumn="0" w:lastRowFirstColumn="0" w:lastRowLastColumn="0"/>
            <w:tcW w:w="1730" w:type="dxa"/>
          </w:tcPr>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BoldMT"/>
                <w:b/>
                <w:bCs/>
                <w:sz w:val="20"/>
                <w:szCs w:val="20"/>
                <w:lang w:val="es-ES"/>
              </w:rPr>
              <w:t>Asesoramiento</w:t>
            </w:r>
          </w:p>
        </w:tc>
        <w:tc>
          <w:tcPr>
            <w:tcW w:w="1170" w:type="dxa"/>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Euclid"/>
                <w:b/>
                <w:sz w:val="24"/>
                <w:szCs w:val="24"/>
                <w:lang w:val="es-ES" w:eastAsia="es-ES"/>
              </w:rPr>
            </w:pPr>
            <w:r w:rsidRPr="00F2402B">
              <w:rPr>
                <w:rFonts w:cs="TimesNewRomanPSMT"/>
                <w:sz w:val="20"/>
                <w:szCs w:val="20"/>
                <w:lang w:val="es-ES"/>
              </w:rPr>
              <w:t xml:space="preserve">600 </w:t>
            </w:r>
          </w:p>
        </w:tc>
        <w:tc>
          <w:tcPr>
            <w:cnfStyle w:val="000010000000" w:firstRow="0" w:lastRow="0" w:firstColumn="0" w:lastColumn="0" w:oddVBand="1" w:evenVBand="0" w:oddHBand="0" w:evenHBand="0" w:firstRowFirstColumn="0" w:firstRowLastColumn="0" w:lastRowFirstColumn="0" w:lastRowLastColumn="0"/>
            <w:tcW w:w="1035" w:type="dxa"/>
          </w:tcPr>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MT"/>
                <w:sz w:val="20"/>
                <w:szCs w:val="20"/>
                <w:lang w:val="es-ES"/>
              </w:rPr>
              <w:t>420</w:t>
            </w:r>
          </w:p>
        </w:tc>
        <w:tc>
          <w:tcPr>
            <w:tcW w:w="945" w:type="dxa"/>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Euclid"/>
                <w:b/>
                <w:sz w:val="24"/>
                <w:szCs w:val="24"/>
                <w:lang w:val="es-ES" w:eastAsia="es-ES"/>
              </w:rPr>
            </w:pPr>
            <w:r w:rsidRPr="00F2402B">
              <w:rPr>
                <w:rFonts w:cs="TimesNewRomanPSMT"/>
                <w:sz w:val="20"/>
                <w:szCs w:val="20"/>
                <w:lang w:val="es-ES"/>
              </w:rPr>
              <w:t>350</w:t>
            </w:r>
          </w:p>
        </w:tc>
        <w:tc>
          <w:tcPr>
            <w:cnfStyle w:val="000010000000" w:firstRow="0" w:lastRow="0" w:firstColumn="0" w:lastColumn="0" w:oddVBand="1" w:evenVBand="0" w:oddHBand="0" w:evenHBand="0" w:firstRowFirstColumn="0" w:firstRowLastColumn="0" w:lastRowFirstColumn="0" w:lastRowLastColumn="0"/>
            <w:tcW w:w="885" w:type="dxa"/>
          </w:tcPr>
          <w:p w:rsidR="00F2402B" w:rsidRPr="00F2402B" w:rsidRDefault="00F2402B" w:rsidP="00F2402B">
            <w:pPr>
              <w:autoSpaceDE w:val="0"/>
              <w:autoSpaceDN w:val="0"/>
              <w:adjustRightInd w:val="0"/>
              <w:rPr>
                <w:rFonts w:eastAsia="Times New Roman" w:cs="Euclid"/>
                <w:b/>
                <w:sz w:val="24"/>
                <w:szCs w:val="24"/>
                <w:lang w:val="es-ES" w:eastAsia="es-ES"/>
              </w:rPr>
            </w:pPr>
            <w:r w:rsidRPr="00F2402B">
              <w:rPr>
                <w:rFonts w:cs="TimesNewRomanPSMT"/>
                <w:sz w:val="20"/>
                <w:szCs w:val="20"/>
                <w:lang w:val="es-ES"/>
              </w:rPr>
              <w:t>-400</w:t>
            </w:r>
          </w:p>
        </w:tc>
        <w:tc>
          <w:tcPr>
            <w:tcW w:w="1080" w:type="dxa"/>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Euclid"/>
                <w:b/>
                <w:sz w:val="24"/>
                <w:szCs w:val="24"/>
                <w:lang w:val="es-ES" w:eastAsia="es-ES"/>
              </w:rPr>
            </w:pPr>
            <w:r w:rsidRPr="00F2402B">
              <w:rPr>
                <w:rFonts w:cs="TimesNewRomanPSMT"/>
                <w:sz w:val="20"/>
                <w:szCs w:val="20"/>
                <w:lang w:val="es-ES"/>
              </w:rPr>
              <w:t>-250</w:t>
            </w:r>
          </w:p>
        </w:tc>
      </w:tr>
      <w:tr w:rsidR="00F2402B" w:rsidRPr="00F2402B" w:rsidTr="00A768D0">
        <w:trPr>
          <w:cnfStyle w:val="000000100000" w:firstRow="0" w:lastRow="0" w:firstColumn="0" w:lastColumn="0" w:oddVBand="0" w:evenVBand="0" w:oddHBand="1" w:evenHBand="0" w:firstRowFirstColumn="0" w:firstRowLastColumn="0" w:lastRowFirstColumn="0" w:lastRowLastColumn="0"/>
          <w:trHeight w:val="204"/>
          <w:jc w:val="center"/>
        </w:trPr>
        <w:tc>
          <w:tcPr>
            <w:cnfStyle w:val="000010000000" w:firstRow="0" w:lastRow="0" w:firstColumn="0" w:lastColumn="0" w:oddVBand="1" w:evenVBand="0" w:oddHBand="0" w:evenHBand="0" w:firstRowFirstColumn="0" w:firstRowLastColumn="0" w:lastRowFirstColumn="0" w:lastRowLastColumn="0"/>
            <w:tcW w:w="1730" w:type="dxa"/>
          </w:tcPr>
          <w:p w:rsidR="00F2402B" w:rsidRPr="00F2402B" w:rsidRDefault="00F2402B" w:rsidP="00F2402B">
            <w:pPr>
              <w:autoSpaceDE w:val="0"/>
              <w:autoSpaceDN w:val="0"/>
              <w:adjustRightInd w:val="0"/>
              <w:rPr>
                <w:rFonts w:cs="TimesNewRomanPS-BoldMT"/>
                <w:b/>
                <w:bCs/>
                <w:sz w:val="20"/>
                <w:szCs w:val="20"/>
                <w:lang w:val="es-ES"/>
              </w:rPr>
            </w:pPr>
            <w:r w:rsidRPr="00F2402B">
              <w:rPr>
                <w:rFonts w:cs="TimesNewRomanPS-BoldMT"/>
                <w:b/>
                <w:bCs/>
                <w:sz w:val="20"/>
                <w:szCs w:val="20"/>
                <w:lang w:val="es-ES"/>
              </w:rPr>
              <w:t>Probabilidad</w:t>
            </w:r>
          </w:p>
        </w:tc>
        <w:tc>
          <w:tcPr>
            <w:tcW w:w="1170"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NewRomanPSMT"/>
                <w:sz w:val="20"/>
                <w:szCs w:val="20"/>
                <w:lang w:val="es-ES"/>
              </w:rPr>
            </w:pPr>
            <w:r w:rsidRPr="00F2402B">
              <w:rPr>
                <w:rFonts w:cs="TimesNewRomanPSMT"/>
                <w:sz w:val="20"/>
                <w:szCs w:val="20"/>
                <w:lang w:val="es-ES"/>
              </w:rPr>
              <w:t>0.2</w:t>
            </w:r>
          </w:p>
        </w:tc>
        <w:tc>
          <w:tcPr>
            <w:cnfStyle w:val="000010000000" w:firstRow="0" w:lastRow="0" w:firstColumn="0" w:lastColumn="0" w:oddVBand="1" w:evenVBand="0" w:oddHBand="0" w:evenHBand="0" w:firstRowFirstColumn="0" w:firstRowLastColumn="0" w:lastRowFirstColumn="0" w:lastRowLastColumn="0"/>
            <w:tcW w:w="1035" w:type="dxa"/>
          </w:tcPr>
          <w:p w:rsidR="00F2402B" w:rsidRPr="00F2402B" w:rsidRDefault="00F2402B" w:rsidP="00F2402B">
            <w:pPr>
              <w:autoSpaceDE w:val="0"/>
              <w:autoSpaceDN w:val="0"/>
              <w:adjustRightInd w:val="0"/>
              <w:rPr>
                <w:rFonts w:cs="TimesNewRomanPSMT"/>
                <w:sz w:val="20"/>
                <w:szCs w:val="20"/>
                <w:lang w:val="es-ES"/>
              </w:rPr>
            </w:pPr>
            <w:r w:rsidRPr="00F2402B">
              <w:rPr>
                <w:rFonts w:cs="TimesNewRomanPSMT"/>
                <w:sz w:val="20"/>
                <w:szCs w:val="20"/>
                <w:lang w:val="es-ES"/>
              </w:rPr>
              <w:t>0.2</w:t>
            </w:r>
          </w:p>
        </w:tc>
        <w:tc>
          <w:tcPr>
            <w:tcW w:w="945"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NewRomanPSMT"/>
                <w:sz w:val="20"/>
                <w:szCs w:val="20"/>
                <w:lang w:val="es-ES"/>
              </w:rPr>
            </w:pPr>
            <w:r w:rsidRPr="00F2402B">
              <w:rPr>
                <w:rFonts w:cs="TimesNewRomanPSMT"/>
                <w:sz w:val="20"/>
                <w:szCs w:val="20"/>
                <w:lang w:val="es-ES"/>
              </w:rPr>
              <w:t>0.3</w:t>
            </w:r>
          </w:p>
        </w:tc>
        <w:tc>
          <w:tcPr>
            <w:cnfStyle w:val="000010000000" w:firstRow="0" w:lastRow="0" w:firstColumn="0" w:lastColumn="0" w:oddVBand="1" w:evenVBand="0" w:oddHBand="0" w:evenHBand="0" w:firstRowFirstColumn="0" w:firstRowLastColumn="0" w:lastRowFirstColumn="0" w:lastRowLastColumn="0"/>
            <w:tcW w:w="885" w:type="dxa"/>
          </w:tcPr>
          <w:p w:rsidR="00F2402B" w:rsidRPr="00F2402B" w:rsidRDefault="00F2402B" w:rsidP="00F2402B">
            <w:pPr>
              <w:autoSpaceDE w:val="0"/>
              <w:autoSpaceDN w:val="0"/>
              <w:adjustRightInd w:val="0"/>
              <w:rPr>
                <w:rFonts w:cs="TimesNewRomanPSMT"/>
                <w:sz w:val="20"/>
                <w:szCs w:val="20"/>
                <w:lang w:val="es-ES"/>
              </w:rPr>
            </w:pPr>
            <w:r w:rsidRPr="00F2402B">
              <w:rPr>
                <w:rFonts w:cs="TimesNewRomanPSMT"/>
                <w:sz w:val="20"/>
                <w:szCs w:val="20"/>
                <w:lang w:val="es-ES"/>
              </w:rPr>
              <w:t>0.1</w:t>
            </w:r>
          </w:p>
        </w:tc>
        <w:tc>
          <w:tcPr>
            <w:tcW w:w="1080"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NewRomanPSMT"/>
                <w:sz w:val="20"/>
                <w:szCs w:val="20"/>
                <w:lang w:val="es-ES"/>
              </w:rPr>
            </w:pPr>
            <w:r w:rsidRPr="00F2402B">
              <w:rPr>
                <w:rFonts w:cs="TimesNewRomanPSMT"/>
                <w:sz w:val="20"/>
                <w:szCs w:val="20"/>
                <w:lang w:val="es-ES"/>
              </w:rPr>
              <w:t>0.2</w:t>
            </w:r>
          </w:p>
        </w:tc>
      </w:tr>
    </w:tbl>
    <w:p w:rsidR="00F2402B" w:rsidRPr="00F2402B" w:rsidRDefault="00F2402B" w:rsidP="00F2402B">
      <w:pPr>
        <w:autoSpaceDE w:val="0"/>
        <w:autoSpaceDN w:val="0"/>
        <w:adjustRightInd w:val="0"/>
        <w:spacing w:after="0" w:line="240" w:lineRule="auto"/>
        <w:rPr>
          <w:rFonts w:ascii="Euclid" w:eastAsia="Times New Roman" w:hAnsi="Euclid" w:cs="Euclid"/>
          <w:b/>
          <w:sz w:val="24"/>
          <w:szCs w:val="24"/>
          <w:lang w:val="es-ES" w:eastAsia="es-ES"/>
        </w:rPr>
      </w:pPr>
    </w:p>
    <w:p w:rsidR="00F2402B" w:rsidRPr="00F2402B" w:rsidRDefault="00F2402B" w:rsidP="00F2402B">
      <w:pPr>
        <w:autoSpaceDE w:val="0"/>
        <w:autoSpaceDN w:val="0"/>
        <w:adjustRightInd w:val="0"/>
        <w:spacing w:after="0" w:line="240" w:lineRule="auto"/>
        <w:ind w:left="708"/>
        <w:rPr>
          <w:rFonts w:eastAsia="Times New Roman" w:cs="Euclid"/>
          <w:lang w:val="es-ES" w:eastAsia="es-ES"/>
        </w:rPr>
      </w:pPr>
      <w:r w:rsidRPr="00F2402B">
        <w:rPr>
          <w:rFonts w:cs="TimesNewRomanPSMT"/>
          <w:lang w:val="es-ES"/>
        </w:rPr>
        <w:t xml:space="preserve">Aplicar Los criterios estudiados  son: </w:t>
      </w:r>
      <w:proofErr w:type="spellStart"/>
      <w:r w:rsidRPr="00F2402B">
        <w:rPr>
          <w:rFonts w:cs="TimesNewRomanPSMT"/>
          <w:lang w:val="es-ES"/>
        </w:rPr>
        <w:t>Maximin</w:t>
      </w:r>
      <w:proofErr w:type="spellEnd"/>
      <w:r w:rsidRPr="00F2402B">
        <w:rPr>
          <w:rFonts w:cs="TimesNewRomanPSMT"/>
          <w:lang w:val="es-ES"/>
        </w:rPr>
        <w:t xml:space="preserve"> o de </w:t>
      </w:r>
      <w:proofErr w:type="spellStart"/>
      <w:r w:rsidRPr="00F2402B">
        <w:rPr>
          <w:rFonts w:cs="TimesNewRomanPSMT"/>
          <w:lang w:val="es-ES"/>
        </w:rPr>
        <w:t>Wald</w:t>
      </w:r>
      <w:proofErr w:type="spellEnd"/>
      <w:r w:rsidRPr="00F2402B">
        <w:rPr>
          <w:rFonts w:cs="TimesNewRomanPSMT"/>
          <w:lang w:val="es-ES"/>
        </w:rPr>
        <w:t xml:space="preserve">, </w:t>
      </w:r>
      <w:proofErr w:type="spellStart"/>
      <w:r w:rsidRPr="00F2402B">
        <w:rPr>
          <w:rFonts w:cs="TimesNewRomanPSMT"/>
          <w:lang w:val="es-ES"/>
        </w:rPr>
        <w:t>Minimax</w:t>
      </w:r>
      <w:proofErr w:type="spellEnd"/>
      <w:r w:rsidRPr="00F2402B">
        <w:rPr>
          <w:rFonts w:cs="TimesNewRomanPSMT"/>
          <w:lang w:val="es-ES"/>
        </w:rPr>
        <w:t xml:space="preserve"> o </w:t>
      </w:r>
      <w:proofErr w:type="spellStart"/>
      <w:r w:rsidRPr="00F2402B">
        <w:rPr>
          <w:rFonts w:cs="TimesNewRomanPSMT"/>
          <w:lang w:val="es-ES"/>
        </w:rPr>
        <w:t>Savage</w:t>
      </w:r>
      <w:proofErr w:type="spellEnd"/>
      <w:r w:rsidRPr="00F2402B">
        <w:rPr>
          <w:rFonts w:cs="TimesNewRomanPSMT"/>
          <w:lang w:val="es-ES"/>
        </w:rPr>
        <w:t xml:space="preserve">, </w:t>
      </w:r>
      <w:proofErr w:type="spellStart"/>
      <w:r w:rsidRPr="00F2402B">
        <w:rPr>
          <w:rFonts w:cs="TimesNewRomanPSMT"/>
          <w:lang w:val="es-ES"/>
        </w:rPr>
        <w:t>Maximax</w:t>
      </w:r>
      <w:proofErr w:type="spellEnd"/>
      <w:r w:rsidRPr="00F2402B">
        <w:rPr>
          <w:rFonts w:cs="TimesNewRomanPSMT"/>
          <w:lang w:val="es-ES"/>
        </w:rPr>
        <w:t xml:space="preserve">, Principio de razonamiento insuficiente o criterio de Laplace, Criterio de </w:t>
      </w:r>
      <w:proofErr w:type="spellStart"/>
      <w:r w:rsidRPr="00F2402B">
        <w:rPr>
          <w:rFonts w:cs="TimesNewRomanPSMT"/>
          <w:lang w:val="es-ES"/>
        </w:rPr>
        <w:t>Hurwics</w:t>
      </w:r>
      <w:proofErr w:type="spellEnd"/>
      <w:r w:rsidRPr="00F2402B">
        <w:rPr>
          <w:rFonts w:cs="TimesNewRomanPSMT"/>
          <w:lang w:val="es-ES"/>
        </w:rPr>
        <w:t xml:space="preserve">, </w:t>
      </w:r>
      <w:r w:rsidRPr="00F2402B">
        <w:rPr>
          <w:rFonts w:cs="TimesNewRomanPS-BoldMT"/>
          <w:bCs/>
          <w:lang w:val="es-ES"/>
        </w:rPr>
        <w:t>el criterio de la ganancia esperada y definir  a qué tipo de  perfil corresponde al  decisor.</w:t>
      </w:r>
    </w:p>
    <w:p w:rsidR="00F2402B" w:rsidRPr="00F2402B" w:rsidRDefault="00F2402B" w:rsidP="00F2402B">
      <w:pPr>
        <w:spacing w:after="0" w:line="240" w:lineRule="auto"/>
        <w:jc w:val="center"/>
        <w:rPr>
          <w:rFonts w:ascii="Times New Roman" w:eastAsia="Times New Roman" w:hAnsi="Times New Roman" w:cs="Times New Roman"/>
          <w:b/>
          <w:sz w:val="24"/>
          <w:szCs w:val="24"/>
          <w:lang w:val="es-ES" w:eastAsia="es-ES"/>
        </w:rPr>
      </w:pPr>
    </w:p>
    <w:p w:rsidR="00F2402B" w:rsidRPr="00F2402B" w:rsidRDefault="00F2402B" w:rsidP="00F2402B">
      <w:pPr>
        <w:autoSpaceDE w:val="0"/>
        <w:autoSpaceDN w:val="0"/>
        <w:adjustRightInd w:val="0"/>
        <w:spacing w:after="0" w:line="240" w:lineRule="auto"/>
        <w:rPr>
          <w:rFonts w:ascii="Euclid" w:eastAsia="Times New Roman" w:hAnsi="Euclid" w:cs="Euclid"/>
          <w:b/>
          <w:sz w:val="24"/>
          <w:szCs w:val="24"/>
          <w:lang w:val="es-ES" w:eastAsia="es-ES"/>
        </w:rPr>
      </w:pPr>
      <w:r w:rsidRPr="00F2402B">
        <w:rPr>
          <w:rFonts w:ascii="Euclid" w:eastAsia="Times New Roman" w:hAnsi="Euclid" w:cs="Euclid"/>
          <w:b/>
          <w:sz w:val="24"/>
          <w:szCs w:val="24"/>
          <w:lang w:val="es-ES" w:eastAsia="es-ES"/>
        </w:rPr>
        <w:t>Caso 2</w:t>
      </w:r>
    </w:p>
    <w:p w:rsidR="00F2402B" w:rsidRPr="00F2402B" w:rsidRDefault="00F2402B" w:rsidP="00F2402B">
      <w:pPr>
        <w:autoSpaceDE w:val="0"/>
        <w:autoSpaceDN w:val="0"/>
        <w:adjustRightInd w:val="0"/>
        <w:spacing w:after="0" w:line="240" w:lineRule="auto"/>
        <w:ind w:left="708"/>
        <w:jc w:val="both"/>
        <w:rPr>
          <w:rFonts w:eastAsia="Times New Roman" w:cs="Times New Roman"/>
          <w:lang w:val="es-ES" w:eastAsia="es-ES"/>
        </w:rPr>
      </w:pPr>
      <w:r w:rsidRPr="00F2402B">
        <w:rPr>
          <w:rFonts w:eastAsia="Times New Roman" w:cs="Times New Roman"/>
          <w:lang w:val="es-ES" w:eastAsia="es-ES"/>
        </w:rPr>
        <w:t>La empresa Cola Sol está por lanzar al mercado un nuevo producto. Las estrategias alternativas de Mercadotecnia y producción son:</w:t>
      </w:r>
    </w:p>
    <w:p w:rsidR="00F2402B" w:rsidRPr="00F2402B" w:rsidRDefault="00F2402B" w:rsidP="00F2402B">
      <w:pPr>
        <w:autoSpaceDE w:val="0"/>
        <w:autoSpaceDN w:val="0"/>
        <w:adjustRightInd w:val="0"/>
        <w:spacing w:after="0" w:line="240" w:lineRule="auto"/>
        <w:jc w:val="both"/>
        <w:rPr>
          <w:rFonts w:eastAsia="Times New Roman" w:cs="Times New Roman"/>
          <w:lang w:val="es-ES" w:eastAsia="es-ES"/>
        </w:rPr>
      </w:pPr>
      <w:r w:rsidRPr="00F2402B">
        <w:rPr>
          <w:rFonts w:eastAsia="Times New Roman" w:cs="Symbol"/>
          <w:lang w:val="es-ES" w:eastAsia="es-ES"/>
        </w:rPr>
        <w:tab/>
        <w:t xml:space="preserve">·  </w:t>
      </w:r>
      <w:r w:rsidRPr="00F2402B">
        <w:rPr>
          <w:rFonts w:eastAsia="Times New Roman" w:cs="Times New Roman"/>
          <w:lang w:val="es-ES" w:eastAsia="es-ES"/>
        </w:rPr>
        <w:t>Agresiva: Inversión alta en marketing, producción e inventarios.</w:t>
      </w:r>
    </w:p>
    <w:p w:rsidR="00F2402B" w:rsidRPr="00F2402B" w:rsidRDefault="00F2402B" w:rsidP="00F2402B">
      <w:pPr>
        <w:autoSpaceDE w:val="0"/>
        <w:autoSpaceDN w:val="0"/>
        <w:adjustRightInd w:val="0"/>
        <w:spacing w:after="0" w:line="240" w:lineRule="auto"/>
        <w:jc w:val="both"/>
        <w:rPr>
          <w:rFonts w:eastAsia="Times New Roman" w:cs="Times New Roman"/>
          <w:lang w:val="es-ES" w:eastAsia="es-ES"/>
        </w:rPr>
      </w:pPr>
      <w:r w:rsidRPr="00F2402B">
        <w:rPr>
          <w:rFonts w:eastAsia="Times New Roman" w:cs="Symbol"/>
          <w:lang w:val="es-ES" w:eastAsia="es-ES"/>
        </w:rPr>
        <w:tab/>
        <w:t xml:space="preserve">·  </w:t>
      </w:r>
      <w:r w:rsidRPr="00F2402B">
        <w:rPr>
          <w:rFonts w:eastAsia="Times New Roman" w:cs="Times New Roman"/>
          <w:lang w:val="es-ES" w:eastAsia="es-ES"/>
        </w:rPr>
        <w:t>Básica: Inversión moderada en publicidad, producción e inventarios moderados.</w:t>
      </w:r>
    </w:p>
    <w:p w:rsidR="00F2402B" w:rsidRPr="00F2402B" w:rsidRDefault="00F2402B" w:rsidP="00F2402B">
      <w:pPr>
        <w:autoSpaceDE w:val="0"/>
        <w:autoSpaceDN w:val="0"/>
        <w:adjustRightInd w:val="0"/>
        <w:spacing w:after="0" w:line="240" w:lineRule="auto"/>
        <w:ind w:left="708"/>
        <w:jc w:val="both"/>
        <w:rPr>
          <w:rFonts w:eastAsia="Times New Roman" w:cs="Times New Roman"/>
          <w:lang w:val="es-ES" w:eastAsia="es-ES"/>
        </w:rPr>
      </w:pPr>
      <w:r w:rsidRPr="00F2402B">
        <w:rPr>
          <w:rFonts w:eastAsia="Times New Roman" w:cs="Symbol"/>
          <w:lang w:val="es-ES" w:eastAsia="es-ES"/>
        </w:rPr>
        <w:t xml:space="preserve">· </w:t>
      </w:r>
      <w:r w:rsidRPr="00F2402B">
        <w:rPr>
          <w:rFonts w:eastAsia="Times New Roman" w:cs="Times New Roman"/>
          <w:lang w:val="es-ES" w:eastAsia="es-ES"/>
        </w:rPr>
        <w:t>Cautelosa: Inversión poca, publicidad solamente en distribución del producto, producción e inventarios mínimos.</w:t>
      </w:r>
    </w:p>
    <w:p w:rsidR="00F2402B" w:rsidRPr="00F2402B" w:rsidRDefault="00F2402B" w:rsidP="00F2402B">
      <w:pPr>
        <w:autoSpaceDE w:val="0"/>
        <w:autoSpaceDN w:val="0"/>
        <w:adjustRightInd w:val="0"/>
        <w:spacing w:after="0" w:line="240" w:lineRule="auto"/>
        <w:ind w:left="705"/>
        <w:jc w:val="both"/>
        <w:rPr>
          <w:rFonts w:eastAsia="Times New Roman" w:cs="Times New Roman"/>
          <w:lang w:val="es-ES" w:eastAsia="es-ES"/>
        </w:rPr>
      </w:pPr>
      <w:r w:rsidRPr="00F2402B">
        <w:rPr>
          <w:rFonts w:eastAsia="Times New Roman" w:cs="Times New Roman"/>
          <w:lang w:val="es-ES" w:eastAsia="es-ES"/>
        </w:rPr>
        <w:t xml:space="preserve">La gerencia decide clasificar la situación del mercado en fuerte (F) y débil (D). La siguiente tabla </w:t>
      </w:r>
      <w:r w:rsidRPr="00F2402B">
        <w:rPr>
          <w:rFonts w:eastAsia="Times New Roman" w:cs="Times New Roman"/>
          <w:lang w:val="es-ES" w:eastAsia="es-ES"/>
        </w:rPr>
        <w:tab/>
        <w:t>muestra las retribuciones en millones de dólares para cada combinación de posibilidades:</w:t>
      </w:r>
    </w:p>
    <w:p w:rsidR="00F2402B" w:rsidRPr="00F2402B" w:rsidRDefault="00F2402B" w:rsidP="00F2402B">
      <w:pPr>
        <w:autoSpaceDE w:val="0"/>
        <w:autoSpaceDN w:val="0"/>
        <w:adjustRightInd w:val="0"/>
        <w:spacing w:after="0" w:line="240" w:lineRule="auto"/>
        <w:jc w:val="both"/>
        <w:rPr>
          <w:rFonts w:eastAsia="Times New Roman" w:cs="Times New Roman"/>
          <w:sz w:val="24"/>
          <w:szCs w:val="24"/>
          <w:lang w:val="es-ES" w:eastAsia="es-ES"/>
        </w:rPr>
      </w:pPr>
    </w:p>
    <w:tbl>
      <w:tblPr>
        <w:tblStyle w:val="Listaclara"/>
        <w:tblW w:w="0" w:type="auto"/>
        <w:jc w:val="center"/>
        <w:tblLook w:val="0000" w:firstRow="0" w:lastRow="0" w:firstColumn="0" w:lastColumn="0" w:noHBand="0" w:noVBand="0"/>
      </w:tblPr>
      <w:tblGrid>
        <w:gridCol w:w="1740"/>
        <w:gridCol w:w="1485"/>
        <w:gridCol w:w="1725"/>
      </w:tblGrid>
      <w:tr w:rsidR="00F2402B" w:rsidRPr="00F2402B" w:rsidTr="00A768D0">
        <w:trPr>
          <w:cnfStyle w:val="000000100000" w:firstRow="0" w:lastRow="0" w:firstColumn="0" w:lastColumn="0" w:oddVBand="0" w:evenVBand="0" w:oddHBand="1" w:evenHBand="0" w:firstRowFirstColumn="0" w:firstRowLastColumn="0" w:lastRowFirstColumn="0" w:lastRowLastColumn="0"/>
          <w:trHeight w:val="233"/>
          <w:jc w:val="center"/>
        </w:trPr>
        <w:tc>
          <w:tcPr>
            <w:cnfStyle w:val="000010000000" w:firstRow="0" w:lastRow="0" w:firstColumn="0" w:lastColumn="0" w:oddVBand="1" w:evenVBand="0" w:oddHBand="0" w:evenHBand="0" w:firstRowFirstColumn="0" w:firstRowLastColumn="0" w:lastRowFirstColumn="0" w:lastRowLastColumn="0"/>
            <w:tcW w:w="1740" w:type="dxa"/>
            <w:vMerge w:val="restart"/>
          </w:tcPr>
          <w:p w:rsidR="00F2402B" w:rsidRPr="00EF3A93" w:rsidRDefault="00F2402B" w:rsidP="00F2402B">
            <w:pPr>
              <w:rPr>
                <w:rFonts w:eastAsia="Times New Roman" w:cs="Times New Roman"/>
                <w:b/>
                <w:sz w:val="20"/>
                <w:szCs w:val="20"/>
                <w:lang w:val="es-ES" w:eastAsia="es-ES"/>
              </w:rPr>
            </w:pPr>
            <w:r w:rsidRPr="00EF3A93">
              <w:rPr>
                <w:rFonts w:eastAsia="Times New Roman" w:cs="Times New Roman"/>
                <w:sz w:val="20"/>
                <w:szCs w:val="20"/>
                <w:lang w:val="es-ES" w:eastAsia="es-ES"/>
              </w:rPr>
              <w:t>Alternativas de decisión</w:t>
            </w:r>
          </w:p>
        </w:tc>
        <w:tc>
          <w:tcPr>
            <w:tcW w:w="3210" w:type="dxa"/>
            <w:gridSpan w:val="2"/>
          </w:tcPr>
          <w:p w:rsidR="00F2402B" w:rsidRPr="00EF3A93"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val="es-ES" w:eastAsia="es-ES"/>
              </w:rPr>
            </w:pPr>
            <w:r w:rsidRPr="00EF3A93">
              <w:rPr>
                <w:rFonts w:eastAsia="Times New Roman" w:cs="Times New Roman"/>
                <w:sz w:val="20"/>
                <w:szCs w:val="20"/>
                <w:lang w:val="es-ES" w:eastAsia="es-ES"/>
              </w:rPr>
              <w:t>Situación del Mercado</w:t>
            </w:r>
          </w:p>
          <w:p w:rsidR="00F2402B" w:rsidRPr="00EF3A93" w:rsidRDefault="00F2402B" w:rsidP="00F2402B">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0"/>
                <w:szCs w:val="20"/>
                <w:lang w:val="es-ES" w:eastAsia="es-ES"/>
              </w:rPr>
            </w:pPr>
          </w:p>
        </w:tc>
      </w:tr>
      <w:tr w:rsidR="00F2402B" w:rsidRPr="00F2402B" w:rsidTr="00A768D0">
        <w:trPr>
          <w:trHeight w:val="345"/>
          <w:jc w:val="center"/>
        </w:trPr>
        <w:tc>
          <w:tcPr>
            <w:cnfStyle w:val="000010000000" w:firstRow="0" w:lastRow="0" w:firstColumn="0" w:lastColumn="0" w:oddVBand="1" w:evenVBand="0" w:oddHBand="0" w:evenHBand="0" w:firstRowFirstColumn="0" w:firstRowLastColumn="0" w:lastRowFirstColumn="0" w:lastRowLastColumn="0"/>
            <w:tcW w:w="1740" w:type="dxa"/>
            <w:vMerge/>
          </w:tcPr>
          <w:p w:rsidR="00F2402B" w:rsidRPr="00EF3A93" w:rsidRDefault="00F2402B" w:rsidP="00F2402B">
            <w:pPr>
              <w:rPr>
                <w:rFonts w:eastAsia="Times New Roman" w:cs="Times New Roman"/>
                <w:b/>
                <w:sz w:val="20"/>
                <w:szCs w:val="20"/>
                <w:lang w:val="es-ES" w:eastAsia="es-ES"/>
              </w:rPr>
            </w:pPr>
          </w:p>
        </w:tc>
        <w:tc>
          <w:tcPr>
            <w:tcW w:w="1485" w:type="dxa"/>
          </w:tcPr>
          <w:p w:rsidR="00F2402B" w:rsidRPr="00EF3A93"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0EF3A93">
              <w:rPr>
                <w:rFonts w:eastAsia="Times New Roman" w:cs="Times New Roman"/>
                <w:sz w:val="20"/>
                <w:szCs w:val="20"/>
                <w:lang w:val="es-ES" w:eastAsia="es-ES"/>
              </w:rPr>
              <w:t xml:space="preserve">Fuerte </w:t>
            </w:r>
          </w:p>
          <w:p w:rsidR="00F2402B" w:rsidRPr="00EF3A93" w:rsidRDefault="00F2402B" w:rsidP="00F2402B">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val="es-ES" w:eastAsia="es-ES"/>
              </w:rPr>
            </w:pPr>
          </w:p>
        </w:tc>
        <w:tc>
          <w:tcPr>
            <w:cnfStyle w:val="000010000000" w:firstRow="0" w:lastRow="0" w:firstColumn="0" w:lastColumn="0" w:oddVBand="1" w:evenVBand="0" w:oddHBand="0" w:evenHBand="0" w:firstRowFirstColumn="0" w:firstRowLastColumn="0" w:lastRowFirstColumn="0" w:lastRowLastColumn="0"/>
            <w:tcW w:w="1725" w:type="dxa"/>
          </w:tcPr>
          <w:p w:rsidR="00F2402B" w:rsidRPr="00EF3A93" w:rsidRDefault="00F2402B" w:rsidP="00F2402B">
            <w:pPr>
              <w:rPr>
                <w:rFonts w:eastAsia="Times New Roman" w:cs="Times New Roman"/>
                <w:b/>
                <w:sz w:val="20"/>
                <w:szCs w:val="20"/>
                <w:lang w:val="es-ES" w:eastAsia="es-ES"/>
              </w:rPr>
            </w:pPr>
            <w:r w:rsidRPr="00EF3A93">
              <w:rPr>
                <w:rFonts w:eastAsia="Times New Roman" w:cs="Times New Roman"/>
                <w:sz w:val="20"/>
                <w:szCs w:val="20"/>
                <w:lang w:val="es-ES" w:eastAsia="es-ES"/>
              </w:rPr>
              <w:t>Débil</w:t>
            </w:r>
          </w:p>
        </w:tc>
      </w:tr>
      <w:tr w:rsidR="00F2402B" w:rsidRPr="00F2402B" w:rsidTr="00A768D0">
        <w:trPr>
          <w:cnfStyle w:val="000000100000" w:firstRow="0" w:lastRow="0" w:firstColumn="0" w:lastColumn="0" w:oddVBand="0" w:evenVBand="0" w:oddHBand="1" w:evenHBand="0" w:firstRowFirstColumn="0" w:firstRowLastColumn="0" w:lastRowFirstColumn="0" w:lastRowLastColumn="0"/>
          <w:trHeight w:val="330"/>
          <w:jc w:val="center"/>
        </w:trPr>
        <w:tc>
          <w:tcPr>
            <w:cnfStyle w:val="000010000000" w:firstRow="0" w:lastRow="0" w:firstColumn="0" w:lastColumn="0" w:oddVBand="1" w:evenVBand="0" w:oddHBand="0" w:evenHBand="0" w:firstRowFirstColumn="0" w:firstRowLastColumn="0" w:lastRowFirstColumn="0" w:lastRowLastColumn="0"/>
            <w:tcW w:w="1740" w:type="dxa"/>
          </w:tcPr>
          <w:p w:rsidR="00F2402B" w:rsidRPr="00EF3A93" w:rsidRDefault="00F2402B" w:rsidP="00F2402B">
            <w:pPr>
              <w:rPr>
                <w:rFonts w:eastAsia="Times New Roman" w:cs="Times New Roman"/>
                <w:b/>
                <w:sz w:val="20"/>
                <w:szCs w:val="20"/>
                <w:lang w:val="es-ES" w:eastAsia="es-ES"/>
              </w:rPr>
            </w:pPr>
            <w:r w:rsidRPr="00EF3A93">
              <w:rPr>
                <w:rFonts w:eastAsia="Times New Roman" w:cs="Times New Roman"/>
                <w:sz w:val="20"/>
                <w:szCs w:val="20"/>
                <w:lang w:val="es-ES" w:eastAsia="es-ES"/>
              </w:rPr>
              <w:t>Agresivo (A)</w:t>
            </w:r>
          </w:p>
        </w:tc>
        <w:tc>
          <w:tcPr>
            <w:tcW w:w="1485" w:type="dxa"/>
          </w:tcPr>
          <w:p w:rsidR="00F2402B" w:rsidRPr="00EF3A93"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Times New Roman"/>
                <w:b/>
                <w:sz w:val="20"/>
                <w:szCs w:val="20"/>
                <w:lang w:val="es-ES" w:eastAsia="es-ES"/>
              </w:rPr>
            </w:pPr>
            <w:r w:rsidRPr="00EF3A93">
              <w:rPr>
                <w:rFonts w:eastAsia="Times New Roman" w:cs="Times New Roman"/>
                <w:sz w:val="20"/>
                <w:szCs w:val="20"/>
                <w:lang w:val="es-ES" w:eastAsia="es-ES"/>
              </w:rPr>
              <w:t xml:space="preserve">30 </w:t>
            </w:r>
          </w:p>
        </w:tc>
        <w:tc>
          <w:tcPr>
            <w:cnfStyle w:val="000010000000" w:firstRow="0" w:lastRow="0" w:firstColumn="0" w:lastColumn="0" w:oddVBand="1" w:evenVBand="0" w:oddHBand="0" w:evenHBand="0" w:firstRowFirstColumn="0" w:firstRowLastColumn="0" w:lastRowFirstColumn="0" w:lastRowLastColumn="0"/>
            <w:tcW w:w="1725" w:type="dxa"/>
          </w:tcPr>
          <w:p w:rsidR="00F2402B" w:rsidRPr="00EF3A93" w:rsidRDefault="00F2402B" w:rsidP="00F2402B">
            <w:pPr>
              <w:rPr>
                <w:rFonts w:eastAsia="Times New Roman" w:cs="Times New Roman"/>
                <w:b/>
                <w:sz w:val="20"/>
                <w:szCs w:val="20"/>
                <w:lang w:val="es-ES" w:eastAsia="es-ES"/>
              </w:rPr>
            </w:pPr>
            <w:r w:rsidRPr="00EF3A93">
              <w:rPr>
                <w:rFonts w:eastAsia="Times New Roman" w:cs="Times New Roman"/>
                <w:sz w:val="20"/>
                <w:szCs w:val="20"/>
                <w:lang w:val="es-ES" w:eastAsia="es-ES"/>
              </w:rPr>
              <w:t>-9</w:t>
            </w:r>
          </w:p>
        </w:tc>
      </w:tr>
      <w:tr w:rsidR="00F2402B" w:rsidRPr="00F2402B" w:rsidTr="00A768D0">
        <w:trPr>
          <w:trHeight w:val="255"/>
          <w:jc w:val="center"/>
        </w:trPr>
        <w:tc>
          <w:tcPr>
            <w:cnfStyle w:val="000010000000" w:firstRow="0" w:lastRow="0" w:firstColumn="0" w:lastColumn="0" w:oddVBand="1" w:evenVBand="0" w:oddHBand="0" w:evenHBand="0" w:firstRowFirstColumn="0" w:firstRowLastColumn="0" w:lastRowFirstColumn="0" w:lastRowLastColumn="0"/>
            <w:tcW w:w="1740" w:type="dxa"/>
          </w:tcPr>
          <w:p w:rsidR="00F2402B" w:rsidRPr="00EF3A93" w:rsidRDefault="00F2402B" w:rsidP="00F2402B">
            <w:pPr>
              <w:autoSpaceDE w:val="0"/>
              <w:autoSpaceDN w:val="0"/>
              <w:adjustRightInd w:val="0"/>
              <w:rPr>
                <w:rFonts w:eastAsia="Times New Roman" w:cs="Times New Roman"/>
                <w:b/>
                <w:sz w:val="20"/>
                <w:szCs w:val="20"/>
                <w:lang w:val="es-ES" w:eastAsia="es-ES"/>
              </w:rPr>
            </w:pPr>
            <w:r w:rsidRPr="00EF3A93">
              <w:rPr>
                <w:rFonts w:eastAsia="Times New Roman" w:cs="Times New Roman"/>
                <w:sz w:val="20"/>
                <w:szCs w:val="20"/>
                <w:lang w:val="es-ES" w:eastAsia="es-ES"/>
              </w:rPr>
              <w:t xml:space="preserve">Básico (B) </w:t>
            </w:r>
          </w:p>
        </w:tc>
        <w:tc>
          <w:tcPr>
            <w:tcW w:w="1485" w:type="dxa"/>
          </w:tcPr>
          <w:p w:rsidR="00F2402B" w:rsidRPr="00EF3A93" w:rsidRDefault="00F2402B" w:rsidP="00F2402B">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val="es-ES" w:eastAsia="es-ES"/>
              </w:rPr>
            </w:pPr>
            <w:r w:rsidRPr="00EF3A93">
              <w:rPr>
                <w:rFonts w:eastAsia="Times New Roman" w:cs="Times New Roman"/>
                <w:sz w:val="20"/>
                <w:szCs w:val="20"/>
                <w:lang w:val="es-ES" w:eastAsia="es-ES"/>
              </w:rPr>
              <w:t xml:space="preserve">20 </w:t>
            </w:r>
          </w:p>
        </w:tc>
        <w:tc>
          <w:tcPr>
            <w:cnfStyle w:val="000010000000" w:firstRow="0" w:lastRow="0" w:firstColumn="0" w:lastColumn="0" w:oddVBand="1" w:evenVBand="0" w:oddHBand="0" w:evenHBand="0" w:firstRowFirstColumn="0" w:firstRowLastColumn="0" w:lastRowFirstColumn="0" w:lastRowLastColumn="0"/>
            <w:tcW w:w="1725" w:type="dxa"/>
          </w:tcPr>
          <w:p w:rsidR="00F2402B" w:rsidRPr="00EF3A93" w:rsidRDefault="00F2402B" w:rsidP="00F2402B">
            <w:pPr>
              <w:rPr>
                <w:rFonts w:eastAsia="Times New Roman" w:cs="Times New Roman"/>
                <w:b/>
                <w:sz w:val="20"/>
                <w:szCs w:val="20"/>
                <w:lang w:val="es-ES" w:eastAsia="es-ES"/>
              </w:rPr>
            </w:pPr>
            <w:r w:rsidRPr="00EF3A93">
              <w:rPr>
                <w:rFonts w:eastAsia="Times New Roman" w:cs="Times New Roman"/>
                <w:sz w:val="20"/>
                <w:szCs w:val="20"/>
                <w:lang w:val="es-ES" w:eastAsia="es-ES"/>
              </w:rPr>
              <w:t>5</w:t>
            </w:r>
          </w:p>
        </w:tc>
      </w:tr>
      <w:tr w:rsidR="00F2402B" w:rsidRPr="00F2402B" w:rsidTr="00A768D0">
        <w:trPr>
          <w:cnfStyle w:val="000000100000" w:firstRow="0" w:lastRow="0" w:firstColumn="0" w:lastColumn="0" w:oddVBand="0" w:evenVBand="0" w:oddHBand="1" w:evenHBand="0" w:firstRowFirstColumn="0" w:firstRowLastColumn="0" w:lastRowFirstColumn="0" w:lastRowLastColumn="0"/>
          <w:trHeight w:val="450"/>
          <w:jc w:val="center"/>
        </w:trPr>
        <w:tc>
          <w:tcPr>
            <w:cnfStyle w:val="000010000000" w:firstRow="0" w:lastRow="0" w:firstColumn="0" w:lastColumn="0" w:oddVBand="1" w:evenVBand="0" w:oddHBand="0" w:evenHBand="0" w:firstRowFirstColumn="0" w:firstRowLastColumn="0" w:lastRowFirstColumn="0" w:lastRowLastColumn="0"/>
            <w:tcW w:w="1740" w:type="dxa"/>
          </w:tcPr>
          <w:p w:rsidR="00F2402B" w:rsidRPr="00EF3A93" w:rsidRDefault="00F2402B" w:rsidP="00F2402B">
            <w:pPr>
              <w:autoSpaceDE w:val="0"/>
              <w:autoSpaceDN w:val="0"/>
              <w:adjustRightInd w:val="0"/>
              <w:rPr>
                <w:rFonts w:eastAsia="Times New Roman" w:cs="Times New Roman"/>
                <w:b/>
                <w:sz w:val="20"/>
                <w:szCs w:val="20"/>
                <w:lang w:val="es-ES" w:eastAsia="es-ES"/>
              </w:rPr>
            </w:pPr>
            <w:r w:rsidRPr="00EF3A93">
              <w:rPr>
                <w:rFonts w:eastAsia="Times New Roman" w:cs="Times New Roman"/>
                <w:sz w:val="20"/>
                <w:szCs w:val="20"/>
                <w:lang w:val="es-ES" w:eastAsia="es-ES"/>
              </w:rPr>
              <w:lastRenderedPageBreak/>
              <w:t xml:space="preserve">Cauteloso (C) </w:t>
            </w:r>
          </w:p>
        </w:tc>
        <w:tc>
          <w:tcPr>
            <w:tcW w:w="1485" w:type="dxa"/>
          </w:tcPr>
          <w:p w:rsidR="00F2402B" w:rsidRPr="00EF3A93" w:rsidRDefault="00F2402B" w:rsidP="00F2402B">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0"/>
                <w:szCs w:val="20"/>
                <w:lang w:val="es-ES" w:eastAsia="es-ES"/>
              </w:rPr>
            </w:pPr>
            <w:r w:rsidRPr="00EF3A93">
              <w:rPr>
                <w:rFonts w:eastAsia="Times New Roman" w:cs="Times New Roman"/>
                <w:sz w:val="20"/>
                <w:szCs w:val="20"/>
                <w:lang w:val="es-ES" w:eastAsia="es-ES"/>
              </w:rPr>
              <w:t>5</w:t>
            </w:r>
          </w:p>
        </w:tc>
        <w:tc>
          <w:tcPr>
            <w:cnfStyle w:val="000010000000" w:firstRow="0" w:lastRow="0" w:firstColumn="0" w:lastColumn="0" w:oddVBand="1" w:evenVBand="0" w:oddHBand="0" w:evenHBand="0" w:firstRowFirstColumn="0" w:firstRowLastColumn="0" w:lastRowFirstColumn="0" w:lastRowLastColumn="0"/>
            <w:tcW w:w="1725" w:type="dxa"/>
          </w:tcPr>
          <w:p w:rsidR="00F2402B" w:rsidRPr="00EF3A93" w:rsidRDefault="00F2402B" w:rsidP="00F2402B">
            <w:pPr>
              <w:rPr>
                <w:rFonts w:eastAsia="Times New Roman" w:cs="Times New Roman"/>
                <w:b/>
                <w:sz w:val="20"/>
                <w:szCs w:val="20"/>
                <w:lang w:val="es-ES" w:eastAsia="es-ES"/>
              </w:rPr>
            </w:pPr>
            <w:r w:rsidRPr="00EF3A93">
              <w:rPr>
                <w:rFonts w:eastAsia="Times New Roman" w:cs="Times New Roman"/>
                <w:sz w:val="20"/>
                <w:szCs w:val="20"/>
                <w:lang w:val="es-ES" w:eastAsia="es-ES"/>
              </w:rPr>
              <w:t>14</w:t>
            </w:r>
          </w:p>
        </w:tc>
      </w:tr>
      <w:tr w:rsidR="00F2402B" w:rsidRPr="00F2402B" w:rsidTr="00A768D0">
        <w:trPr>
          <w:trHeight w:val="405"/>
          <w:jc w:val="center"/>
        </w:trPr>
        <w:tc>
          <w:tcPr>
            <w:cnfStyle w:val="000010000000" w:firstRow="0" w:lastRow="0" w:firstColumn="0" w:lastColumn="0" w:oddVBand="1" w:evenVBand="0" w:oddHBand="0" w:evenHBand="0" w:firstRowFirstColumn="0" w:firstRowLastColumn="0" w:lastRowFirstColumn="0" w:lastRowLastColumn="0"/>
            <w:tcW w:w="1740" w:type="dxa"/>
          </w:tcPr>
          <w:p w:rsidR="00F2402B" w:rsidRPr="00EF3A93" w:rsidRDefault="00F2402B" w:rsidP="00F2402B">
            <w:pPr>
              <w:rPr>
                <w:rFonts w:eastAsia="Times New Roman" w:cs="Times New Roman"/>
                <w:b/>
                <w:sz w:val="20"/>
                <w:szCs w:val="20"/>
                <w:lang w:val="es-ES" w:eastAsia="es-ES"/>
              </w:rPr>
            </w:pPr>
            <w:r w:rsidRPr="00EF3A93">
              <w:rPr>
                <w:rFonts w:eastAsia="Times New Roman" w:cs="Times New Roman"/>
                <w:sz w:val="20"/>
                <w:szCs w:val="20"/>
                <w:lang w:val="es-ES" w:eastAsia="es-ES"/>
              </w:rPr>
              <w:t xml:space="preserve">Probabilidades </w:t>
            </w:r>
          </w:p>
        </w:tc>
        <w:tc>
          <w:tcPr>
            <w:tcW w:w="1485" w:type="dxa"/>
          </w:tcPr>
          <w:p w:rsidR="00F2402B" w:rsidRPr="00EF3A93" w:rsidRDefault="00F2402B" w:rsidP="00F2402B">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lang w:val="es-ES" w:eastAsia="es-ES"/>
              </w:rPr>
            </w:pPr>
            <w:r w:rsidRPr="00EF3A93">
              <w:rPr>
                <w:rFonts w:eastAsia="Times New Roman" w:cs="Times New Roman"/>
                <w:sz w:val="20"/>
                <w:szCs w:val="20"/>
                <w:lang w:val="es-ES" w:eastAsia="es-ES"/>
              </w:rPr>
              <w:t>0,40</w:t>
            </w:r>
          </w:p>
        </w:tc>
        <w:tc>
          <w:tcPr>
            <w:cnfStyle w:val="000010000000" w:firstRow="0" w:lastRow="0" w:firstColumn="0" w:lastColumn="0" w:oddVBand="1" w:evenVBand="0" w:oddHBand="0" w:evenHBand="0" w:firstRowFirstColumn="0" w:firstRowLastColumn="0" w:lastRowFirstColumn="0" w:lastRowLastColumn="0"/>
            <w:tcW w:w="1725" w:type="dxa"/>
          </w:tcPr>
          <w:p w:rsidR="00F2402B" w:rsidRPr="00EF3A93" w:rsidRDefault="00F2402B" w:rsidP="00F2402B">
            <w:pPr>
              <w:rPr>
                <w:rFonts w:eastAsia="Times New Roman" w:cs="Times New Roman"/>
                <w:b/>
                <w:sz w:val="20"/>
                <w:szCs w:val="20"/>
                <w:lang w:val="es-ES" w:eastAsia="es-ES"/>
              </w:rPr>
            </w:pPr>
            <w:r w:rsidRPr="00EF3A93">
              <w:rPr>
                <w:rFonts w:eastAsia="Times New Roman" w:cs="Times New Roman"/>
                <w:sz w:val="20"/>
                <w:szCs w:val="20"/>
                <w:lang w:val="es-ES" w:eastAsia="es-ES"/>
              </w:rPr>
              <w:t>0,60</w:t>
            </w:r>
          </w:p>
        </w:tc>
      </w:tr>
    </w:tbl>
    <w:p w:rsidR="00F2402B" w:rsidRPr="00F2402B" w:rsidRDefault="00F2402B" w:rsidP="00F2402B">
      <w:pPr>
        <w:numPr>
          <w:ilvl w:val="0"/>
          <w:numId w:val="1"/>
        </w:numPr>
        <w:spacing w:after="0" w:line="240" w:lineRule="auto"/>
        <w:contextualSpacing/>
        <w:rPr>
          <w:rFonts w:eastAsia="Times New Roman" w:cs="Times New Roman"/>
          <w:lang w:val="es-ES" w:eastAsia="es-ES"/>
        </w:rPr>
      </w:pPr>
      <w:r w:rsidRPr="00F2402B">
        <w:rPr>
          <w:rFonts w:eastAsia="Times New Roman" w:cs="Times New Roman"/>
          <w:lang w:val="es-ES" w:eastAsia="es-ES"/>
        </w:rPr>
        <w:t xml:space="preserve">Diseñar el árbol de decisiones </w:t>
      </w:r>
    </w:p>
    <w:p w:rsidR="00F2402B" w:rsidRPr="00F2402B" w:rsidRDefault="00F2402B" w:rsidP="00F2402B">
      <w:pPr>
        <w:numPr>
          <w:ilvl w:val="0"/>
          <w:numId w:val="1"/>
        </w:numPr>
        <w:spacing w:after="0" w:line="240" w:lineRule="auto"/>
        <w:contextualSpacing/>
        <w:rPr>
          <w:rFonts w:eastAsia="Times New Roman" w:cs="Times New Roman"/>
          <w:lang w:val="es-ES" w:eastAsia="es-ES"/>
        </w:rPr>
      </w:pPr>
      <w:r w:rsidRPr="00F2402B">
        <w:rPr>
          <w:rFonts w:eastAsia="Times New Roman" w:cs="Times New Roman"/>
          <w:lang w:val="es-ES" w:eastAsia="es-ES"/>
        </w:rPr>
        <w:t xml:space="preserve">Decida Ud., según el criterio de </w:t>
      </w:r>
      <w:proofErr w:type="spellStart"/>
      <w:r w:rsidRPr="00F2402B">
        <w:rPr>
          <w:rFonts w:eastAsia="Times New Roman" w:cs="Times New Roman"/>
          <w:lang w:val="es-ES" w:eastAsia="es-ES"/>
        </w:rPr>
        <w:t>maximax</w:t>
      </w:r>
      <w:proofErr w:type="spellEnd"/>
      <w:r w:rsidRPr="00F2402B">
        <w:rPr>
          <w:rFonts w:eastAsia="Times New Roman" w:cs="Times New Roman"/>
          <w:lang w:val="es-ES" w:eastAsia="es-ES"/>
        </w:rPr>
        <w:t xml:space="preserve">, </w:t>
      </w:r>
      <w:proofErr w:type="spellStart"/>
      <w:r w:rsidRPr="00F2402B">
        <w:rPr>
          <w:rFonts w:eastAsia="Times New Roman" w:cs="Times New Roman"/>
          <w:lang w:val="es-ES" w:eastAsia="es-ES"/>
        </w:rPr>
        <w:t>maximin</w:t>
      </w:r>
      <w:proofErr w:type="spellEnd"/>
      <w:r w:rsidRPr="00F2402B">
        <w:rPr>
          <w:rFonts w:eastAsia="Times New Roman" w:cs="Times New Roman"/>
          <w:lang w:val="es-ES" w:eastAsia="es-ES"/>
        </w:rPr>
        <w:t xml:space="preserve"> y halla la matriz de arrepentimiento</w:t>
      </w:r>
    </w:p>
    <w:p w:rsidR="00F2402B" w:rsidRPr="00F2402B" w:rsidRDefault="00F2402B" w:rsidP="00F2402B">
      <w:pPr>
        <w:numPr>
          <w:ilvl w:val="0"/>
          <w:numId w:val="1"/>
        </w:numPr>
        <w:spacing w:after="0" w:line="240" w:lineRule="auto"/>
        <w:contextualSpacing/>
        <w:rPr>
          <w:rFonts w:eastAsia="Times New Roman" w:cs="Times New Roman"/>
          <w:lang w:val="es-ES" w:eastAsia="es-ES"/>
        </w:rPr>
      </w:pPr>
      <w:r w:rsidRPr="00F2402B">
        <w:rPr>
          <w:rFonts w:eastAsia="Times New Roman" w:cs="Times New Roman"/>
          <w:lang w:val="es-ES" w:eastAsia="es-ES"/>
        </w:rPr>
        <w:t xml:space="preserve">Calcular el  VME </w:t>
      </w:r>
    </w:p>
    <w:p w:rsidR="00F2402B" w:rsidRPr="00F2402B" w:rsidRDefault="00F2402B" w:rsidP="00F2402B">
      <w:pPr>
        <w:numPr>
          <w:ilvl w:val="0"/>
          <w:numId w:val="1"/>
        </w:numPr>
        <w:spacing w:after="0" w:line="240" w:lineRule="auto"/>
        <w:contextualSpacing/>
        <w:rPr>
          <w:rFonts w:eastAsia="Times New Roman" w:cs="Times New Roman"/>
          <w:lang w:val="es-ES" w:eastAsia="es-ES"/>
        </w:rPr>
      </w:pPr>
      <w:r w:rsidRPr="00F2402B">
        <w:rPr>
          <w:rFonts w:eastAsia="Times New Roman" w:cs="Times New Roman"/>
          <w:lang w:val="es-ES" w:eastAsia="es-ES"/>
        </w:rPr>
        <w:t>POE: perdida de  la oportunidad esperada.</w:t>
      </w:r>
    </w:p>
    <w:p w:rsidR="00F2402B" w:rsidRPr="00F2402B" w:rsidRDefault="00F2402B" w:rsidP="00F2402B">
      <w:pPr>
        <w:autoSpaceDE w:val="0"/>
        <w:autoSpaceDN w:val="0"/>
        <w:adjustRightInd w:val="0"/>
        <w:spacing w:after="0" w:line="240" w:lineRule="auto"/>
        <w:rPr>
          <w:rFonts w:ascii="Euclid" w:eastAsia="Times New Roman" w:hAnsi="Euclid" w:cs="Euclid"/>
          <w:b/>
          <w:sz w:val="24"/>
          <w:szCs w:val="24"/>
          <w:lang w:val="es-ES" w:eastAsia="es-ES"/>
        </w:rPr>
      </w:pPr>
      <w:r w:rsidRPr="00F2402B">
        <w:rPr>
          <w:rFonts w:ascii="Euclid" w:eastAsia="Times New Roman" w:hAnsi="Euclid" w:cs="Euclid"/>
          <w:b/>
          <w:sz w:val="24"/>
          <w:szCs w:val="24"/>
          <w:lang w:val="es-ES" w:eastAsia="es-ES"/>
        </w:rPr>
        <w:t>Caso 3</w:t>
      </w:r>
    </w:p>
    <w:p w:rsidR="00F2402B" w:rsidRPr="00F2402B" w:rsidRDefault="00F2402B" w:rsidP="00F2402B">
      <w:pPr>
        <w:autoSpaceDE w:val="0"/>
        <w:autoSpaceDN w:val="0"/>
        <w:adjustRightInd w:val="0"/>
        <w:spacing w:after="0" w:line="240" w:lineRule="auto"/>
        <w:ind w:left="708"/>
        <w:rPr>
          <w:rFonts w:eastAsia="Times New Roman" w:cs="Euclid"/>
          <w:lang w:val="es-ES" w:eastAsia="es-ES"/>
        </w:rPr>
      </w:pPr>
      <w:r w:rsidRPr="00F2402B">
        <w:rPr>
          <w:rFonts w:eastAsia="Times New Roman" w:cs="Euclid"/>
          <w:lang w:val="es-ES" w:eastAsia="es-ES"/>
        </w:rPr>
        <w:t xml:space="preserve">Un  empresario agricultor se plantea escoger entre tres alternativas de cultivo </w:t>
      </w:r>
      <w:proofErr w:type="gramStart"/>
      <w:r w:rsidRPr="00F2402B">
        <w:rPr>
          <w:rFonts w:eastAsia="Times New Roman" w:cs="Euclid"/>
          <w:lang w:val="es-ES" w:eastAsia="es-ES"/>
        </w:rPr>
        <w:t>( trigo</w:t>
      </w:r>
      <w:proofErr w:type="gramEnd"/>
      <w:r w:rsidRPr="00F2402B">
        <w:rPr>
          <w:rFonts w:eastAsia="Times New Roman" w:cs="Euclid"/>
          <w:lang w:val="es-ES" w:eastAsia="es-ES"/>
        </w:rPr>
        <w:t xml:space="preserve">, cebolla o papa) con tres estados de la naturaleza (tiempo lluviosos, tiempo normal o tiempo seco) y la probabilidad de tiempo respectivamente (30% lluvioso, 50% normal y 20% seco), y una aversión al riesgo del 20% y un beneficio critico de 100 </w:t>
      </w:r>
      <w:proofErr w:type="spellStart"/>
      <w:r w:rsidRPr="00F2402B">
        <w:rPr>
          <w:rFonts w:eastAsia="Times New Roman" w:cs="Euclid"/>
          <w:lang w:val="es-ES" w:eastAsia="es-ES"/>
        </w:rPr>
        <w:t>u.m</w:t>
      </w:r>
      <w:proofErr w:type="spellEnd"/>
      <w:r w:rsidRPr="00F2402B">
        <w:rPr>
          <w:rFonts w:eastAsia="Times New Roman" w:cs="Euclid"/>
          <w:lang w:val="es-ES" w:eastAsia="es-ES"/>
        </w:rPr>
        <w:t>. a continuación se muestra la siguiente tabla</w:t>
      </w:r>
    </w:p>
    <w:p w:rsidR="00F2402B" w:rsidRPr="00F2402B" w:rsidRDefault="00F2402B" w:rsidP="00F2402B">
      <w:pPr>
        <w:autoSpaceDE w:val="0"/>
        <w:autoSpaceDN w:val="0"/>
        <w:adjustRightInd w:val="0"/>
        <w:spacing w:after="0" w:line="240" w:lineRule="auto"/>
        <w:rPr>
          <w:rFonts w:asciiTheme="majorHAnsi" w:eastAsia="Times New Roman" w:hAnsiTheme="majorHAnsi" w:cs="Euclid"/>
          <w:lang w:val="es-ES" w:eastAsia="es-ES"/>
        </w:rPr>
      </w:pPr>
    </w:p>
    <w:tbl>
      <w:tblPr>
        <w:tblStyle w:val="Listaclara"/>
        <w:tblpPr w:leftFromText="141" w:rightFromText="141" w:vertAnchor="text" w:tblpX="1973" w:tblpY="214"/>
        <w:tblW w:w="0" w:type="auto"/>
        <w:tblLook w:val="0000" w:firstRow="0" w:lastRow="0" w:firstColumn="0" w:lastColumn="0" w:noHBand="0" w:noVBand="0"/>
      </w:tblPr>
      <w:tblGrid>
        <w:gridCol w:w="1600"/>
        <w:gridCol w:w="1262"/>
        <w:gridCol w:w="1298"/>
        <w:gridCol w:w="1351"/>
      </w:tblGrid>
      <w:tr w:rsidR="00F2402B" w:rsidRPr="00F2402B" w:rsidTr="00A768D0">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1600" w:type="dxa"/>
          </w:tcPr>
          <w:p w:rsidR="00F2402B" w:rsidRPr="00EF3A93" w:rsidRDefault="00F2402B" w:rsidP="00F2402B">
            <w:pPr>
              <w:autoSpaceDE w:val="0"/>
              <w:autoSpaceDN w:val="0"/>
              <w:adjustRightInd w:val="0"/>
              <w:rPr>
                <w:rFonts w:asciiTheme="majorHAnsi" w:eastAsia="Times New Roman" w:hAnsiTheme="majorHAnsi" w:cs="Euclid"/>
                <w:sz w:val="20"/>
                <w:szCs w:val="20"/>
                <w:lang w:val="es-ES" w:eastAsia="es-ES"/>
              </w:rPr>
            </w:pPr>
          </w:p>
        </w:tc>
        <w:tc>
          <w:tcPr>
            <w:tcW w:w="1262" w:type="dxa"/>
          </w:tcPr>
          <w:p w:rsidR="00F2402B" w:rsidRPr="00EF3A93"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Lluvia</w:t>
            </w:r>
          </w:p>
        </w:tc>
        <w:tc>
          <w:tcPr>
            <w:cnfStyle w:val="000010000000" w:firstRow="0" w:lastRow="0" w:firstColumn="0" w:lastColumn="0" w:oddVBand="1" w:evenVBand="0" w:oddHBand="0" w:evenHBand="0" w:firstRowFirstColumn="0" w:firstRowLastColumn="0" w:lastRowFirstColumn="0" w:lastRowLastColumn="0"/>
            <w:tcW w:w="1298" w:type="dxa"/>
          </w:tcPr>
          <w:p w:rsidR="00F2402B" w:rsidRPr="00EF3A93" w:rsidRDefault="00F2402B" w:rsidP="00F2402B">
            <w:pPr>
              <w:autoSpaceDE w:val="0"/>
              <w:autoSpaceDN w:val="0"/>
              <w:adjustRightInd w:val="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Normal</w:t>
            </w:r>
          </w:p>
        </w:tc>
        <w:tc>
          <w:tcPr>
            <w:tcW w:w="1351" w:type="dxa"/>
          </w:tcPr>
          <w:p w:rsidR="00F2402B" w:rsidRPr="00EF3A93"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Seco</w:t>
            </w:r>
          </w:p>
        </w:tc>
      </w:tr>
      <w:tr w:rsidR="00F2402B" w:rsidRPr="00F2402B" w:rsidTr="00A768D0">
        <w:trPr>
          <w:trHeight w:val="319"/>
        </w:trPr>
        <w:tc>
          <w:tcPr>
            <w:cnfStyle w:val="000010000000" w:firstRow="0" w:lastRow="0" w:firstColumn="0" w:lastColumn="0" w:oddVBand="1" w:evenVBand="0" w:oddHBand="0" w:evenHBand="0" w:firstRowFirstColumn="0" w:firstRowLastColumn="0" w:lastRowFirstColumn="0" w:lastRowLastColumn="0"/>
            <w:tcW w:w="1600" w:type="dxa"/>
          </w:tcPr>
          <w:p w:rsidR="00F2402B" w:rsidRPr="00EF3A93" w:rsidRDefault="00F2402B" w:rsidP="00F2402B">
            <w:pPr>
              <w:autoSpaceDE w:val="0"/>
              <w:autoSpaceDN w:val="0"/>
              <w:adjustRightInd w:val="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Trigo</w:t>
            </w:r>
          </w:p>
        </w:tc>
        <w:tc>
          <w:tcPr>
            <w:tcW w:w="1262" w:type="dxa"/>
          </w:tcPr>
          <w:p w:rsidR="00F2402B" w:rsidRPr="00EF3A93"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250</w:t>
            </w:r>
          </w:p>
        </w:tc>
        <w:tc>
          <w:tcPr>
            <w:cnfStyle w:val="000010000000" w:firstRow="0" w:lastRow="0" w:firstColumn="0" w:lastColumn="0" w:oddVBand="1" w:evenVBand="0" w:oddHBand="0" w:evenHBand="0" w:firstRowFirstColumn="0" w:firstRowLastColumn="0" w:lastRowFirstColumn="0" w:lastRowLastColumn="0"/>
            <w:tcW w:w="1298" w:type="dxa"/>
          </w:tcPr>
          <w:p w:rsidR="00F2402B" w:rsidRPr="00EF3A93" w:rsidRDefault="00F2402B" w:rsidP="00F2402B">
            <w:pPr>
              <w:autoSpaceDE w:val="0"/>
              <w:autoSpaceDN w:val="0"/>
              <w:adjustRightInd w:val="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290</w:t>
            </w:r>
          </w:p>
        </w:tc>
        <w:tc>
          <w:tcPr>
            <w:tcW w:w="1351" w:type="dxa"/>
          </w:tcPr>
          <w:p w:rsidR="00F2402B" w:rsidRPr="00EF3A93"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200</w:t>
            </w:r>
          </w:p>
        </w:tc>
      </w:tr>
      <w:tr w:rsidR="00F2402B" w:rsidRPr="00F2402B" w:rsidTr="00A768D0">
        <w:trPr>
          <w:cnfStyle w:val="000000100000" w:firstRow="0" w:lastRow="0" w:firstColumn="0" w:lastColumn="0" w:oddVBand="0" w:evenVBand="0" w:oddHBand="1" w:evenHBand="0"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1600" w:type="dxa"/>
          </w:tcPr>
          <w:p w:rsidR="00F2402B" w:rsidRPr="00EF3A93" w:rsidRDefault="00F2402B" w:rsidP="00F2402B">
            <w:pPr>
              <w:autoSpaceDE w:val="0"/>
              <w:autoSpaceDN w:val="0"/>
              <w:adjustRightInd w:val="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Cebolla</w:t>
            </w:r>
          </w:p>
        </w:tc>
        <w:tc>
          <w:tcPr>
            <w:tcW w:w="1262" w:type="dxa"/>
          </w:tcPr>
          <w:p w:rsidR="00F2402B" w:rsidRPr="00EF3A93"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-100</w:t>
            </w:r>
          </w:p>
        </w:tc>
        <w:tc>
          <w:tcPr>
            <w:cnfStyle w:val="000010000000" w:firstRow="0" w:lastRow="0" w:firstColumn="0" w:lastColumn="0" w:oddVBand="1" w:evenVBand="0" w:oddHBand="0" w:evenHBand="0" w:firstRowFirstColumn="0" w:firstRowLastColumn="0" w:lastRowFirstColumn="0" w:lastRowLastColumn="0"/>
            <w:tcW w:w="1298" w:type="dxa"/>
          </w:tcPr>
          <w:p w:rsidR="00F2402B" w:rsidRPr="00EF3A93" w:rsidRDefault="00F2402B" w:rsidP="00F2402B">
            <w:pPr>
              <w:autoSpaceDE w:val="0"/>
              <w:autoSpaceDN w:val="0"/>
              <w:adjustRightInd w:val="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450</w:t>
            </w:r>
          </w:p>
        </w:tc>
        <w:tc>
          <w:tcPr>
            <w:tcW w:w="1351" w:type="dxa"/>
          </w:tcPr>
          <w:p w:rsidR="00F2402B" w:rsidRPr="00EF3A93"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350</w:t>
            </w:r>
          </w:p>
        </w:tc>
      </w:tr>
      <w:tr w:rsidR="00F2402B" w:rsidRPr="00F2402B" w:rsidTr="00A768D0">
        <w:trPr>
          <w:trHeight w:val="231"/>
        </w:trPr>
        <w:tc>
          <w:tcPr>
            <w:cnfStyle w:val="000010000000" w:firstRow="0" w:lastRow="0" w:firstColumn="0" w:lastColumn="0" w:oddVBand="1" w:evenVBand="0" w:oddHBand="0" w:evenHBand="0" w:firstRowFirstColumn="0" w:firstRowLastColumn="0" w:lastRowFirstColumn="0" w:lastRowLastColumn="0"/>
            <w:tcW w:w="1600" w:type="dxa"/>
          </w:tcPr>
          <w:p w:rsidR="00F2402B" w:rsidRPr="00EF3A93" w:rsidRDefault="00F2402B" w:rsidP="00F2402B">
            <w:pPr>
              <w:autoSpaceDE w:val="0"/>
              <w:autoSpaceDN w:val="0"/>
              <w:adjustRightInd w:val="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Papa</w:t>
            </w:r>
          </w:p>
        </w:tc>
        <w:tc>
          <w:tcPr>
            <w:tcW w:w="1262" w:type="dxa"/>
          </w:tcPr>
          <w:p w:rsidR="00F2402B" w:rsidRPr="00EF3A93"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150</w:t>
            </w:r>
          </w:p>
        </w:tc>
        <w:tc>
          <w:tcPr>
            <w:cnfStyle w:val="000010000000" w:firstRow="0" w:lastRow="0" w:firstColumn="0" w:lastColumn="0" w:oddVBand="1" w:evenVBand="0" w:oddHBand="0" w:evenHBand="0" w:firstRowFirstColumn="0" w:firstRowLastColumn="0" w:lastRowFirstColumn="0" w:lastRowLastColumn="0"/>
            <w:tcW w:w="1298" w:type="dxa"/>
          </w:tcPr>
          <w:p w:rsidR="00F2402B" w:rsidRPr="00EF3A93" w:rsidRDefault="00F2402B" w:rsidP="00F2402B">
            <w:pPr>
              <w:autoSpaceDE w:val="0"/>
              <w:autoSpaceDN w:val="0"/>
              <w:adjustRightInd w:val="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200</w:t>
            </w:r>
          </w:p>
        </w:tc>
        <w:tc>
          <w:tcPr>
            <w:tcW w:w="1351" w:type="dxa"/>
          </w:tcPr>
          <w:p w:rsidR="00F2402B" w:rsidRPr="00EF3A93"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250</w:t>
            </w:r>
          </w:p>
        </w:tc>
      </w:tr>
      <w:tr w:rsidR="00F2402B" w:rsidRPr="00F2402B" w:rsidTr="00A768D0">
        <w:trPr>
          <w:cnfStyle w:val="000000100000" w:firstRow="0" w:lastRow="0" w:firstColumn="0" w:lastColumn="0" w:oddVBand="0" w:evenVBand="0" w:oddHBand="1" w:evenHBand="0" w:firstRowFirstColumn="0" w:firstRowLastColumn="0" w:lastRowFirstColumn="0" w:lastRowLastColumn="0"/>
          <w:trHeight w:val="142"/>
        </w:trPr>
        <w:tc>
          <w:tcPr>
            <w:cnfStyle w:val="000010000000" w:firstRow="0" w:lastRow="0" w:firstColumn="0" w:lastColumn="0" w:oddVBand="1" w:evenVBand="0" w:oddHBand="0" w:evenHBand="0" w:firstRowFirstColumn="0" w:firstRowLastColumn="0" w:lastRowFirstColumn="0" w:lastRowLastColumn="0"/>
            <w:tcW w:w="1600" w:type="dxa"/>
          </w:tcPr>
          <w:p w:rsidR="00F2402B" w:rsidRPr="00EF3A93" w:rsidRDefault="00F2402B" w:rsidP="00F2402B">
            <w:pPr>
              <w:autoSpaceDE w:val="0"/>
              <w:autoSpaceDN w:val="0"/>
              <w:adjustRightInd w:val="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Probabilidad</w:t>
            </w:r>
          </w:p>
        </w:tc>
        <w:tc>
          <w:tcPr>
            <w:tcW w:w="1262" w:type="dxa"/>
          </w:tcPr>
          <w:p w:rsidR="00F2402B" w:rsidRPr="00EF3A93"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0.3</w:t>
            </w:r>
          </w:p>
        </w:tc>
        <w:tc>
          <w:tcPr>
            <w:cnfStyle w:val="000010000000" w:firstRow="0" w:lastRow="0" w:firstColumn="0" w:lastColumn="0" w:oddVBand="1" w:evenVBand="0" w:oddHBand="0" w:evenHBand="0" w:firstRowFirstColumn="0" w:firstRowLastColumn="0" w:lastRowFirstColumn="0" w:lastRowLastColumn="0"/>
            <w:tcW w:w="1298" w:type="dxa"/>
          </w:tcPr>
          <w:p w:rsidR="00F2402B" w:rsidRPr="00EF3A93" w:rsidRDefault="00F2402B" w:rsidP="00F2402B">
            <w:pPr>
              <w:autoSpaceDE w:val="0"/>
              <w:autoSpaceDN w:val="0"/>
              <w:adjustRightInd w:val="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0.5</w:t>
            </w:r>
          </w:p>
        </w:tc>
        <w:tc>
          <w:tcPr>
            <w:tcW w:w="1351" w:type="dxa"/>
          </w:tcPr>
          <w:p w:rsidR="00F2402B" w:rsidRPr="00EF3A93"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Euclid"/>
                <w:sz w:val="20"/>
                <w:szCs w:val="20"/>
                <w:lang w:val="es-ES" w:eastAsia="es-ES"/>
              </w:rPr>
            </w:pPr>
            <w:r w:rsidRPr="00EF3A93">
              <w:rPr>
                <w:rFonts w:asciiTheme="majorHAnsi" w:eastAsia="Times New Roman" w:hAnsiTheme="majorHAnsi" w:cs="Euclid"/>
                <w:sz w:val="20"/>
                <w:szCs w:val="20"/>
                <w:lang w:val="es-ES" w:eastAsia="es-ES"/>
              </w:rPr>
              <w:t>0.2</w:t>
            </w:r>
          </w:p>
        </w:tc>
      </w:tr>
      <w:tr w:rsidR="00F2402B" w:rsidRPr="00F2402B" w:rsidTr="00EF3A93">
        <w:trPr>
          <w:trHeight w:val="218"/>
        </w:trPr>
        <w:tc>
          <w:tcPr>
            <w:cnfStyle w:val="000010000000" w:firstRow="0" w:lastRow="0" w:firstColumn="0" w:lastColumn="0" w:oddVBand="1" w:evenVBand="0" w:oddHBand="0" w:evenHBand="0" w:firstRowFirstColumn="0" w:firstRowLastColumn="0" w:lastRowFirstColumn="0" w:lastRowLastColumn="0"/>
            <w:tcW w:w="1600" w:type="dxa"/>
          </w:tcPr>
          <w:p w:rsidR="00F2402B" w:rsidRPr="00F2402B" w:rsidRDefault="00F2402B" w:rsidP="00F2402B">
            <w:pPr>
              <w:autoSpaceDE w:val="0"/>
              <w:autoSpaceDN w:val="0"/>
              <w:adjustRightInd w:val="0"/>
              <w:rPr>
                <w:rFonts w:asciiTheme="majorHAnsi" w:eastAsia="Times New Roman" w:hAnsiTheme="majorHAnsi" w:cs="Euclid"/>
                <w:lang w:val="es-ES" w:eastAsia="es-ES"/>
              </w:rPr>
            </w:pPr>
          </w:p>
        </w:tc>
        <w:tc>
          <w:tcPr>
            <w:tcW w:w="1262" w:type="dxa"/>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Euclid"/>
                <w:lang w:val="es-ES" w:eastAsia="es-ES"/>
              </w:rPr>
            </w:pPr>
          </w:p>
        </w:tc>
        <w:tc>
          <w:tcPr>
            <w:cnfStyle w:val="000010000000" w:firstRow="0" w:lastRow="0" w:firstColumn="0" w:lastColumn="0" w:oddVBand="1" w:evenVBand="0" w:oddHBand="0" w:evenHBand="0" w:firstRowFirstColumn="0" w:firstRowLastColumn="0" w:lastRowFirstColumn="0" w:lastRowLastColumn="0"/>
            <w:tcW w:w="1298" w:type="dxa"/>
          </w:tcPr>
          <w:p w:rsidR="00F2402B" w:rsidRPr="00F2402B" w:rsidRDefault="00F2402B" w:rsidP="00F2402B">
            <w:pPr>
              <w:autoSpaceDE w:val="0"/>
              <w:autoSpaceDN w:val="0"/>
              <w:adjustRightInd w:val="0"/>
              <w:rPr>
                <w:rFonts w:asciiTheme="majorHAnsi" w:eastAsia="Times New Roman" w:hAnsiTheme="majorHAnsi" w:cs="Euclid"/>
                <w:lang w:val="es-ES" w:eastAsia="es-ES"/>
              </w:rPr>
            </w:pPr>
          </w:p>
        </w:tc>
        <w:tc>
          <w:tcPr>
            <w:tcW w:w="1351" w:type="dxa"/>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Euclid"/>
                <w:lang w:val="es-ES" w:eastAsia="es-ES"/>
              </w:rPr>
            </w:pPr>
          </w:p>
        </w:tc>
      </w:tr>
    </w:tbl>
    <w:p w:rsidR="00F2402B" w:rsidRPr="00F2402B" w:rsidRDefault="00F2402B" w:rsidP="00F2402B">
      <w:pPr>
        <w:autoSpaceDE w:val="0"/>
        <w:autoSpaceDN w:val="0"/>
        <w:adjustRightInd w:val="0"/>
        <w:spacing w:after="0" w:line="240" w:lineRule="auto"/>
        <w:rPr>
          <w:rFonts w:asciiTheme="majorHAnsi" w:eastAsia="Times New Roman" w:hAnsiTheme="majorHAnsi" w:cs="Euclid"/>
          <w:lang w:val="es-ES" w:eastAsia="es-ES"/>
        </w:rPr>
      </w:pPr>
    </w:p>
    <w:p w:rsidR="00F2402B" w:rsidRPr="00F2402B" w:rsidRDefault="00F2402B" w:rsidP="00F2402B">
      <w:pPr>
        <w:autoSpaceDE w:val="0"/>
        <w:autoSpaceDN w:val="0"/>
        <w:adjustRightInd w:val="0"/>
        <w:spacing w:after="0" w:line="240" w:lineRule="auto"/>
        <w:rPr>
          <w:rFonts w:asciiTheme="majorHAnsi" w:eastAsia="Times New Roman" w:hAnsiTheme="majorHAnsi" w:cs="Euclid"/>
          <w:lang w:val="es-ES" w:eastAsia="es-ES"/>
        </w:rPr>
      </w:pPr>
    </w:p>
    <w:p w:rsidR="00F2402B" w:rsidRPr="00F2402B" w:rsidRDefault="00F2402B" w:rsidP="00F2402B">
      <w:pPr>
        <w:autoSpaceDE w:val="0"/>
        <w:autoSpaceDN w:val="0"/>
        <w:adjustRightInd w:val="0"/>
        <w:spacing w:after="0" w:line="240" w:lineRule="auto"/>
        <w:rPr>
          <w:rFonts w:asciiTheme="majorHAnsi" w:eastAsia="Times New Roman" w:hAnsiTheme="majorHAnsi" w:cs="Euclid"/>
          <w:lang w:val="es-ES" w:eastAsia="es-ES"/>
        </w:rPr>
      </w:pPr>
    </w:p>
    <w:p w:rsidR="00F2402B" w:rsidRPr="00F2402B" w:rsidRDefault="00F2402B" w:rsidP="00F2402B">
      <w:pPr>
        <w:autoSpaceDE w:val="0"/>
        <w:autoSpaceDN w:val="0"/>
        <w:adjustRightInd w:val="0"/>
        <w:spacing w:after="0" w:line="240" w:lineRule="auto"/>
        <w:rPr>
          <w:rFonts w:asciiTheme="majorHAnsi" w:eastAsia="Times New Roman" w:hAnsiTheme="majorHAnsi" w:cs="Euclid"/>
          <w:lang w:val="es-ES" w:eastAsia="es-ES"/>
        </w:rPr>
      </w:pPr>
    </w:p>
    <w:p w:rsidR="00F2402B" w:rsidRPr="00F2402B" w:rsidRDefault="00F2402B" w:rsidP="00F2402B">
      <w:pPr>
        <w:autoSpaceDE w:val="0"/>
        <w:autoSpaceDN w:val="0"/>
        <w:adjustRightInd w:val="0"/>
        <w:spacing w:after="0" w:line="240" w:lineRule="auto"/>
        <w:rPr>
          <w:rFonts w:asciiTheme="majorHAnsi" w:eastAsia="Times New Roman" w:hAnsiTheme="majorHAnsi" w:cs="Euclid"/>
          <w:lang w:val="es-ES" w:eastAsia="es-ES"/>
        </w:rPr>
      </w:pPr>
    </w:p>
    <w:p w:rsidR="00F2402B" w:rsidRPr="00F2402B" w:rsidRDefault="00F2402B" w:rsidP="00F2402B">
      <w:pPr>
        <w:autoSpaceDE w:val="0"/>
        <w:autoSpaceDN w:val="0"/>
        <w:adjustRightInd w:val="0"/>
        <w:spacing w:after="0" w:line="240" w:lineRule="auto"/>
        <w:rPr>
          <w:rFonts w:asciiTheme="majorHAnsi" w:eastAsia="Times New Roman" w:hAnsiTheme="majorHAnsi" w:cs="Euclid"/>
          <w:lang w:val="es-ES" w:eastAsia="es-ES"/>
        </w:rPr>
      </w:pPr>
    </w:p>
    <w:p w:rsidR="00F2402B" w:rsidRPr="00F2402B" w:rsidRDefault="00F2402B" w:rsidP="00F2402B">
      <w:pPr>
        <w:autoSpaceDE w:val="0"/>
        <w:autoSpaceDN w:val="0"/>
        <w:adjustRightInd w:val="0"/>
        <w:spacing w:after="0" w:line="240" w:lineRule="auto"/>
        <w:rPr>
          <w:rFonts w:asciiTheme="majorHAnsi" w:eastAsia="Times New Roman" w:hAnsiTheme="majorHAnsi" w:cs="Euclid"/>
          <w:lang w:val="es-ES" w:eastAsia="es-ES"/>
        </w:rPr>
      </w:pPr>
    </w:p>
    <w:p w:rsidR="00F2402B" w:rsidRPr="00F2402B" w:rsidRDefault="00F2402B" w:rsidP="00F2402B">
      <w:pPr>
        <w:autoSpaceDE w:val="0"/>
        <w:autoSpaceDN w:val="0"/>
        <w:adjustRightInd w:val="0"/>
        <w:spacing w:after="0" w:line="240" w:lineRule="auto"/>
        <w:rPr>
          <w:rFonts w:asciiTheme="majorHAnsi" w:eastAsia="Times New Roman" w:hAnsiTheme="majorHAnsi" w:cs="Euclid"/>
          <w:lang w:val="es-ES" w:eastAsia="es-ES"/>
        </w:rPr>
      </w:pPr>
    </w:p>
    <w:p w:rsidR="00F2402B" w:rsidRPr="00F2402B" w:rsidRDefault="00F2402B" w:rsidP="00F2402B">
      <w:pPr>
        <w:numPr>
          <w:ilvl w:val="0"/>
          <w:numId w:val="2"/>
        </w:numPr>
        <w:autoSpaceDE w:val="0"/>
        <w:autoSpaceDN w:val="0"/>
        <w:adjustRightInd w:val="0"/>
        <w:spacing w:after="0" w:line="240" w:lineRule="auto"/>
        <w:contextualSpacing/>
        <w:rPr>
          <w:rFonts w:eastAsia="Times New Roman" w:cs="Euclid"/>
          <w:lang w:val="es-ES" w:eastAsia="es-ES"/>
        </w:rPr>
      </w:pPr>
      <w:r w:rsidRPr="00F2402B">
        <w:rPr>
          <w:rFonts w:eastAsia="Times New Roman" w:cs="Euclid"/>
          <w:lang w:val="es-ES" w:eastAsia="es-ES"/>
        </w:rPr>
        <w:t xml:space="preserve">Considere el criterio  </w:t>
      </w:r>
      <w:proofErr w:type="spellStart"/>
      <w:r w:rsidRPr="00F2402B">
        <w:rPr>
          <w:rFonts w:eastAsia="Times New Roman" w:cs="Euclid"/>
          <w:lang w:val="es-ES" w:eastAsia="es-ES"/>
        </w:rPr>
        <w:t>Hurwicz</w:t>
      </w:r>
      <w:proofErr w:type="spellEnd"/>
      <w:r w:rsidRPr="00F2402B">
        <w:rPr>
          <w:rFonts w:eastAsia="Times New Roman" w:cs="Euclid"/>
          <w:lang w:val="es-ES" w:eastAsia="es-ES"/>
        </w:rPr>
        <w:t>, si se considera un coeficiente de optimismo del 50%</w:t>
      </w:r>
    </w:p>
    <w:p w:rsidR="00F2402B" w:rsidRPr="00F2402B" w:rsidRDefault="00F2402B" w:rsidP="00F2402B">
      <w:pPr>
        <w:numPr>
          <w:ilvl w:val="0"/>
          <w:numId w:val="2"/>
        </w:numPr>
        <w:autoSpaceDE w:val="0"/>
        <w:autoSpaceDN w:val="0"/>
        <w:adjustRightInd w:val="0"/>
        <w:spacing w:after="0" w:line="240" w:lineRule="auto"/>
        <w:contextualSpacing/>
        <w:rPr>
          <w:rFonts w:eastAsia="Times New Roman" w:cs="Euclid"/>
          <w:lang w:val="es-ES" w:eastAsia="es-ES"/>
        </w:rPr>
      </w:pPr>
      <w:r w:rsidRPr="00F2402B">
        <w:rPr>
          <w:rFonts w:eastAsia="Times New Roman" w:cs="Euclid"/>
          <w:lang w:val="es-ES" w:eastAsia="es-ES"/>
        </w:rPr>
        <w:t>Calcular el Valor esperado en situación de riesgo de los productos  (trigo, cebolla y papa)</w:t>
      </w:r>
    </w:p>
    <w:p w:rsidR="00F2402B" w:rsidRPr="00F2402B" w:rsidRDefault="00F2402B" w:rsidP="00F2402B">
      <w:pPr>
        <w:numPr>
          <w:ilvl w:val="0"/>
          <w:numId w:val="2"/>
        </w:numPr>
        <w:autoSpaceDE w:val="0"/>
        <w:autoSpaceDN w:val="0"/>
        <w:adjustRightInd w:val="0"/>
        <w:spacing w:after="0" w:line="240" w:lineRule="auto"/>
        <w:contextualSpacing/>
        <w:rPr>
          <w:rFonts w:eastAsia="Times New Roman" w:cs="Euclid"/>
          <w:lang w:val="es-ES" w:eastAsia="es-ES"/>
        </w:rPr>
      </w:pPr>
      <w:r w:rsidRPr="00F2402B">
        <w:rPr>
          <w:rFonts w:eastAsia="Times New Roman" w:cs="Euclid"/>
          <w:lang w:val="es-ES" w:eastAsia="es-ES"/>
        </w:rPr>
        <w:t>Función de utilidad, si el coeficiente de aversión al riesgo es del 20%.</w:t>
      </w:r>
    </w:p>
    <w:p w:rsidR="00F2402B" w:rsidRPr="00F2402B" w:rsidRDefault="00F2402B" w:rsidP="00F2402B">
      <w:pPr>
        <w:numPr>
          <w:ilvl w:val="0"/>
          <w:numId w:val="2"/>
        </w:numPr>
        <w:autoSpaceDE w:val="0"/>
        <w:autoSpaceDN w:val="0"/>
        <w:adjustRightInd w:val="0"/>
        <w:spacing w:after="0" w:line="240" w:lineRule="auto"/>
        <w:contextualSpacing/>
        <w:rPr>
          <w:rFonts w:eastAsia="Times New Roman" w:cs="Euclid"/>
          <w:lang w:val="es-ES" w:eastAsia="es-ES"/>
        </w:rPr>
      </w:pPr>
      <w:r w:rsidRPr="00F2402B">
        <w:rPr>
          <w:rFonts w:eastAsia="Times New Roman" w:cs="Euclid"/>
          <w:lang w:val="es-ES" w:eastAsia="es-ES"/>
        </w:rPr>
        <w:t xml:space="preserve">En situación de incertidumbre, determinar el criterio de Laplace; </w:t>
      </w:r>
      <w:proofErr w:type="spellStart"/>
      <w:r w:rsidRPr="00F2402B">
        <w:rPr>
          <w:rFonts w:eastAsia="Times New Roman" w:cs="Euclid"/>
          <w:lang w:val="es-ES" w:eastAsia="es-ES"/>
        </w:rPr>
        <w:t>Wald</w:t>
      </w:r>
      <w:proofErr w:type="spellEnd"/>
      <w:r w:rsidRPr="00F2402B">
        <w:rPr>
          <w:rFonts w:eastAsia="Times New Roman" w:cs="Euclid"/>
          <w:lang w:val="es-ES" w:eastAsia="es-ES"/>
        </w:rPr>
        <w:t xml:space="preserve">, criterio optimista, criterio de </w:t>
      </w:r>
      <w:proofErr w:type="spellStart"/>
      <w:r w:rsidRPr="00F2402B">
        <w:rPr>
          <w:rFonts w:eastAsia="Times New Roman" w:cs="Euclid"/>
          <w:lang w:val="es-ES" w:eastAsia="es-ES"/>
        </w:rPr>
        <w:t>Savage</w:t>
      </w:r>
      <w:proofErr w:type="spellEnd"/>
    </w:p>
    <w:p w:rsidR="00F2402B" w:rsidRPr="00F2402B" w:rsidRDefault="00F2402B" w:rsidP="00F2402B">
      <w:pPr>
        <w:autoSpaceDE w:val="0"/>
        <w:autoSpaceDN w:val="0"/>
        <w:adjustRightInd w:val="0"/>
        <w:spacing w:after="0" w:line="240" w:lineRule="auto"/>
        <w:rPr>
          <w:rFonts w:eastAsia="Times New Roman" w:cs="Euclid"/>
          <w:lang w:val="es-ES" w:eastAsia="es-ES"/>
        </w:rPr>
      </w:pPr>
    </w:p>
    <w:p w:rsidR="00F2402B" w:rsidRPr="00F2402B" w:rsidRDefault="00F2402B" w:rsidP="00F2402B">
      <w:pPr>
        <w:autoSpaceDE w:val="0"/>
        <w:autoSpaceDN w:val="0"/>
        <w:adjustRightInd w:val="0"/>
        <w:spacing w:after="0" w:line="240" w:lineRule="auto"/>
        <w:rPr>
          <w:rFonts w:eastAsia="Times New Roman" w:cs="Euclid"/>
          <w:lang w:val="es-ES" w:eastAsia="es-ES"/>
        </w:rPr>
      </w:pPr>
    </w:p>
    <w:p w:rsidR="00F2402B" w:rsidRPr="00F2402B" w:rsidRDefault="00F2402B" w:rsidP="00F2402B">
      <w:pPr>
        <w:autoSpaceDE w:val="0"/>
        <w:autoSpaceDN w:val="0"/>
        <w:adjustRightInd w:val="0"/>
        <w:spacing w:after="0" w:line="240" w:lineRule="auto"/>
        <w:rPr>
          <w:rFonts w:ascii="Euclid" w:eastAsia="Times New Roman" w:hAnsi="Euclid" w:cs="Euclid"/>
          <w:b/>
          <w:sz w:val="24"/>
          <w:szCs w:val="24"/>
          <w:lang w:val="es-ES" w:eastAsia="es-ES"/>
        </w:rPr>
      </w:pPr>
      <w:r w:rsidRPr="00F2402B">
        <w:rPr>
          <w:rFonts w:ascii="Euclid" w:eastAsia="Times New Roman" w:hAnsi="Euclid" w:cs="Euclid"/>
          <w:b/>
          <w:sz w:val="24"/>
          <w:szCs w:val="24"/>
          <w:lang w:val="es-ES" w:eastAsia="es-ES"/>
        </w:rPr>
        <w:t>Caso 4</w:t>
      </w:r>
    </w:p>
    <w:p w:rsidR="00F2402B" w:rsidRPr="00F2402B" w:rsidRDefault="00F2402B" w:rsidP="00F2402B">
      <w:pPr>
        <w:autoSpaceDE w:val="0"/>
        <w:autoSpaceDN w:val="0"/>
        <w:adjustRightInd w:val="0"/>
        <w:spacing w:after="0" w:line="240" w:lineRule="auto"/>
        <w:ind w:firstLine="708"/>
        <w:rPr>
          <w:rFonts w:ascii="TTE17028A0t00" w:hAnsi="TTE17028A0t00" w:cs="TTE17028A0t00"/>
          <w:sz w:val="23"/>
          <w:szCs w:val="23"/>
        </w:rPr>
      </w:pPr>
    </w:p>
    <w:p w:rsidR="00F2402B" w:rsidRPr="00F2402B" w:rsidRDefault="00F2402B" w:rsidP="00F2402B">
      <w:pPr>
        <w:autoSpaceDE w:val="0"/>
        <w:autoSpaceDN w:val="0"/>
        <w:adjustRightInd w:val="0"/>
        <w:spacing w:after="0" w:line="240" w:lineRule="auto"/>
        <w:rPr>
          <w:rFonts w:cs="TTE17028A0t00"/>
          <w:sz w:val="23"/>
          <w:szCs w:val="23"/>
        </w:rPr>
      </w:pPr>
      <w:r w:rsidRPr="00F2402B">
        <w:rPr>
          <w:rFonts w:cs="TTE17028A0t00"/>
          <w:sz w:val="23"/>
          <w:szCs w:val="23"/>
        </w:rPr>
        <w:t>Dada la siguiente tabla de valores condicionales, determine la decisión adecuada en condiciones de certidumbre y para incertidumbre</w:t>
      </w:r>
    </w:p>
    <w:p w:rsidR="00F2402B" w:rsidRPr="00F2402B" w:rsidRDefault="00F2402B" w:rsidP="00F2402B">
      <w:pPr>
        <w:autoSpaceDE w:val="0"/>
        <w:autoSpaceDN w:val="0"/>
        <w:adjustRightInd w:val="0"/>
        <w:spacing w:after="0" w:line="240" w:lineRule="auto"/>
        <w:rPr>
          <w:rFonts w:cs="TTE17028A0t00"/>
          <w:sz w:val="23"/>
          <w:szCs w:val="23"/>
        </w:rPr>
      </w:pPr>
    </w:p>
    <w:tbl>
      <w:tblPr>
        <w:tblStyle w:val="Listaclara"/>
        <w:tblW w:w="0" w:type="auto"/>
        <w:jc w:val="center"/>
        <w:tblLook w:val="0000" w:firstRow="0" w:lastRow="0" w:firstColumn="0" w:lastColumn="0" w:noHBand="0" w:noVBand="0"/>
      </w:tblPr>
      <w:tblGrid>
        <w:gridCol w:w="1662"/>
        <w:gridCol w:w="1191"/>
        <w:gridCol w:w="1422"/>
        <w:gridCol w:w="1583"/>
      </w:tblGrid>
      <w:tr w:rsidR="00F2402B" w:rsidRPr="00F2402B" w:rsidTr="00A768D0">
        <w:trPr>
          <w:cnfStyle w:val="000000100000" w:firstRow="0" w:lastRow="0" w:firstColumn="0" w:lastColumn="0" w:oddVBand="0" w:evenVBand="0" w:oddHBand="1" w:evenHBand="0" w:firstRowFirstColumn="0" w:firstRowLastColumn="0" w:lastRowFirstColumn="0" w:lastRowLastColumn="0"/>
          <w:trHeight w:val="464"/>
          <w:jc w:val="center"/>
        </w:trPr>
        <w:tc>
          <w:tcPr>
            <w:cnfStyle w:val="000010000000" w:firstRow="0" w:lastRow="0" w:firstColumn="0" w:lastColumn="0" w:oddVBand="1" w:evenVBand="0" w:oddHBand="0" w:evenHBand="0" w:firstRowFirstColumn="0" w:firstRowLastColumn="0" w:lastRowFirstColumn="0" w:lastRowLastColumn="0"/>
            <w:tcW w:w="1662" w:type="dxa"/>
            <w:vMerge w:val="restart"/>
          </w:tcPr>
          <w:p w:rsidR="00F2402B" w:rsidRPr="00F2402B" w:rsidRDefault="00F2402B" w:rsidP="00F2402B">
            <w:pPr>
              <w:autoSpaceDE w:val="0"/>
              <w:autoSpaceDN w:val="0"/>
              <w:adjustRightInd w:val="0"/>
              <w:rPr>
                <w:rFonts w:cs="TTE17028A0t00"/>
                <w:sz w:val="20"/>
                <w:szCs w:val="20"/>
              </w:rPr>
            </w:pPr>
          </w:p>
          <w:p w:rsidR="00F2402B" w:rsidRPr="00F2402B" w:rsidRDefault="00F2402B" w:rsidP="00F2402B">
            <w:pPr>
              <w:autoSpaceDE w:val="0"/>
              <w:autoSpaceDN w:val="0"/>
              <w:adjustRightInd w:val="0"/>
              <w:rPr>
                <w:rFonts w:eastAsia="Times New Roman" w:cs="Euclid"/>
                <w:b/>
                <w:sz w:val="20"/>
                <w:szCs w:val="20"/>
                <w:lang w:val="es-ES" w:eastAsia="es-ES"/>
              </w:rPr>
            </w:pPr>
            <w:r w:rsidRPr="00F2402B">
              <w:rPr>
                <w:rFonts w:cs="TTE17028A0t00"/>
                <w:sz w:val="20"/>
                <w:szCs w:val="20"/>
              </w:rPr>
              <w:t>Alternativas</w:t>
            </w:r>
          </w:p>
          <w:p w:rsidR="00F2402B" w:rsidRPr="00F2402B" w:rsidRDefault="00F2402B" w:rsidP="00F2402B">
            <w:pPr>
              <w:autoSpaceDE w:val="0"/>
              <w:autoSpaceDN w:val="0"/>
              <w:adjustRightInd w:val="0"/>
              <w:rPr>
                <w:rFonts w:eastAsia="Times New Roman" w:cs="Euclid"/>
                <w:b/>
                <w:sz w:val="20"/>
                <w:szCs w:val="20"/>
                <w:lang w:val="es-ES" w:eastAsia="es-ES"/>
              </w:rPr>
            </w:pPr>
          </w:p>
        </w:tc>
        <w:tc>
          <w:tcPr>
            <w:tcW w:w="4196" w:type="dxa"/>
            <w:gridSpan w:val="3"/>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TE17028A0t00"/>
                <w:sz w:val="20"/>
                <w:szCs w:val="20"/>
              </w:rPr>
            </w:pPr>
            <w:r w:rsidRPr="00F2402B">
              <w:rPr>
                <w:rFonts w:cs="TTE17028A0t00"/>
                <w:sz w:val="20"/>
                <w:szCs w:val="20"/>
              </w:rPr>
              <w:t>Estados de la naturaleza</w:t>
            </w:r>
          </w:p>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Euclid"/>
                <w:b/>
                <w:sz w:val="20"/>
                <w:szCs w:val="20"/>
                <w:lang w:val="es-ES" w:eastAsia="es-ES"/>
              </w:rPr>
            </w:pPr>
          </w:p>
        </w:tc>
      </w:tr>
      <w:tr w:rsidR="00F2402B" w:rsidRPr="00F2402B" w:rsidTr="00A768D0">
        <w:trPr>
          <w:trHeight w:val="213"/>
          <w:jc w:val="center"/>
        </w:trPr>
        <w:tc>
          <w:tcPr>
            <w:cnfStyle w:val="000010000000" w:firstRow="0" w:lastRow="0" w:firstColumn="0" w:lastColumn="0" w:oddVBand="1" w:evenVBand="0" w:oddHBand="0" w:evenHBand="0" w:firstRowFirstColumn="0" w:firstRowLastColumn="0" w:lastRowFirstColumn="0" w:lastRowLastColumn="0"/>
            <w:tcW w:w="1662" w:type="dxa"/>
            <w:vMerge/>
          </w:tcPr>
          <w:p w:rsidR="00F2402B" w:rsidRPr="00F2402B" w:rsidRDefault="00F2402B" w:rsidP="00F2402B">
            <w:pPr>
              <w:autoSpaceDE w:val="0"/>
              <w:autoSpaceDN w:val="0"/>
              <w:adjustRightInd w:val="0"/>
              <w:rPr>
                <w:rFonts w:eastAsia="Times New Roman" w:cs="Euclid"/>
                <w:b/>
                <w:sz w:val="20"/>
                <w:szCs w:val="20"/>
                <w:lang w:val="es-ES" w:eastAsia="es-ES"/>
              </w:rPr>
            </w:pPr>
          </w:p>
        </w:tc>
        <w:tc>
          <w:tcPr>
            <w:tcW w:w="1191" w:type="dxa"/>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Euclid"/>
                <w:b/>
                <w:sz w:val="20"/>
                <w:szCs w:val="20"/>
                <w:lang w:val="es-ES" w:eastAsia="es-ES"/>
              </w:rPr>
            </w:pPr>
            <w:r w:rsidRPr="00F2402B">
              <w:rPr>
                <w:rFonts w:cs="TTE17028A0t00"/>
                <w:sz w:val="20"/>
                <w:szCs w:val="20"/>
              </w:rPr>
              <w:t>Mercado favorable</w:t>
            </w:r>
          </w:p>
        </w:tc>
        <w:tc>
          <w:tcPr>
            <w:cnfStyle w:val="000010000000" w:firstRow="0" w:lastRow="0" w:firstColumn="0" w:lastColumn="0" w:oddVBand="1" w:evenVBand="0" w:oddHBand="0" w:evenHBand="0" w:firstRowFirstColumn="0" w:firstRowLastColumn="0" w:lastRowFirstColumn="0" w:lastRowLastColumn="0"/>
            <w:tcW w:w="1422" w:type="dxa"/>
          </w:tcPr>
          <w:p w:rsidR="00F2402B" w:rsidRPr="00F2402B" w:rsidRDefault="00F2402B" w:rsidP="00F2402B">
            <w:pPr>
              <w:autoSpaceDE w:val="0"/>
              <w:autoSpaceDN w:val="0"/>
              <w:adjustRightInd w:val="0"/>
              <w:rPr>
                <w:rFonts w:eastAsia="Times New Roman" w:cs="Euclid"/>
                <w:b/>
                <w:sz w:val="20"/>
                <w:szCs w:val="20"/>
                <w:lang w:val="es-ES" w:eastAsia="es-ES"/>
              </w:rPr>
            </w:pPr>
            <w:r w:rsidRPr="00F2402B">
              <w:rPr>
                <w:rFonts w:cs="TTE17028A0t00"/>
                <w:sz w:val="20"/>
                <w:szCs w:val="20"/>
              </w:rPr>
              <w:t>Mercado medio</w:t>
            </w:r>
          </w:p>
        </w:tc>
        <w:tc>
          <w:tcPr>
            <w:tcW w:w="1583" w:type="dxa"/>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TE17028A0t00"/>
                <w:sz w:val="20"/>
                <w:szCs w:val="20"/>
              </w:rPr>
            </w:pPr>
            <w:r w:rsidRPr="00F2402B">
              <w:rPr>
                <w:rFonts w:cs="TTE17028A0t00"/>
                <w:sz w:val="20"/>
                <w:szCs w:val="20"/>
              </w:rPr>
              <w:t>Mercado desfavorable</w:t>
            </w:r>
          </w:p>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Euclid"/>
                <w:b/>
                <w:sz w:val="20"/>
                <w:szCs w:val="20"/>
                <w:lang w:val="es-ES" w:eastAsia="es-ES"/>
              </w:rPr>
            </w:pPr>
          </w:p>
        </w:tc>
      </w:tr>
      <w:tr w:rsidR="00F2402B" w:rsidRPr="00F2402B" w:rsidTr="00A768D0">
        <w:trPr>
          <w:cnfStyle w:val="000000100000" w:firstRow="0" w:lastRow="0" w:firstColumn="0" w:lastColumn="0" w:oddVBand="0" w:evenVBand="0" w:oddHBand="1" w:evenHBand="0" w:firstRowFirstColumn="0" w:firstRowLastColumn="0" w:lastRowFirstColumn="0" w:lastRowLastColumn="0"/>
          <w:trHeight w:val="249"/>
          <w:jc w:val="center"/>
        </w:trPr>
        <w:tc>
          <w:tcPr>
            <w:cnfStyle w:val="000010000000" w:firstRow="0" w:lastRow="0" w:firstColumn="0" w:lastColumn="0" w:oddVBand="1" w:evenVBand="0" w:oddHBand="0" w:evenHBand="0" w:firstRowFirstColumn="0" w:firstRowLastColumn="0" w:lastRowFirstColumn="0" w:lastRowLastColumn="0"/>
            <w:tcW w:w="1662" w:type="dxa"/>
          </w:tcPr>
          <w:p w:rsidR="00F2402B" w:rsidRPr="00F2402B" w:rsidRDefault="00F2402B" w:rsidP="00F2402B">
            <w:pPr>
              <w:autoSpaceDE w:val="0"/>
              <w:autoSpaceDN w:val="0"/>
              <w:adjustRightInd w:val="0"/>
              <w:rPr>
                <w:rFonts w:eastAsia="Times New Roman" w:cs="Euclid"/>
                <w:b/>
                <w:sz w:val="20"/>
                <w:szCs w:val="20"/>
                <w:lang w:val="es-ES" w:eastAsia="es-ES"/>
              </w:rPr>
            </w:pPr>
            <w:r w:rsidRPr="00F2402B">
              <w:rPr>
                <w:rFonts w:cs="TTE17028A0t00"/>
                <w:sz w:val="20"/>
                <w:szCs w:val="20"/>
              </w:rPr>
              <w:t>Empresa grande</w:t>
            </w:r>
          </w:p>
        </w:tc>
        <w:tc>
          <w:tcPr>
            <w:tcW w:w="1191"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TE17028A0t00"/>
                <w:sz w:val="20"/>
                <w:szCs w:val="20"/>
              </w:rPr>
            </w:pPr>
            <w:r w:rsidRPr="00F2402B">
              <w:rPr>
                <w:rFonts w:cs="TTE17028A0t00"/>
                <w:sz w:val="20"/>
                <w:szCs w:val="20"/>
              </w:rPr>
              <w:t xml:space="preserve">275000 </w:t>
            </w:r>
          </w:p>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Euclid"/>
                <w:b/>
                <w:sz w:val="20"/>
                <w:szCs w:val="20"/>
                <w:lang w:val="es-ES" w:eastAsia="es-ES"/>
              </w:rPr>
            </w:pPr>
          </w:p>
        </w:tc>
        <w:tc>
          <w:tcPr>
            <w:cnfStyle w:val="000010000000" w:firstRow="0" w:lastRow="0" w:firstColumn="0" w:lastColumn="0" w:oddVBand="1" w:evenVBand="0" w:oddHBand="0" w:evenHBand="0" w:firstRowFirstColumn="0" w:firstRowLastColumn="0" w:lastRowFirstColumn="0" w:lastRowLastColumn="0"/>
            <w:tcW w:w="1422" w:type="dxa"/>
          </w:tcPr>
          <w:p w:rsidR="00F2402B" w:rsidRPr="00F2402B" w:rsidRDefault="00F2402B" w:rsidP="00F2402B">
            <w:pPr>
              <w:autoSpaceDE w:val="0"/>
              <w:autoSpaceDN w:val="0"/>
              <w:adjustRightInd w:val="0"/>
              <w:rPr>
                <w:rFonts w:eastAsia="Times New Roman" w:cs="Euclid"/>
                <w:b/>
                <w:sz w:val="20"/>
                <w:szCs w:val="20"/>
                <w:lang w:val="es-ES" w:eastAsia="es-ES"/>
              </w:rPr>
            </w:pPr>
            <w:r w:rsidRPr="00F2402B">
              <w:rPr>
                <w:rFonts w:cs="TTE17028A0t00"/>
                <w:sz w:val="20"/>
                <w:szCs w:val="20"/>
              </w:rPr>
              <w:t xml:space="preserve">100000 </w:t>
            </w:r>
          </w:p>
        </w:tc>
        <w:tc>
          <w:tcPr>
            <w:tcW w:w="1583"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Euclid"/>
                <w:b/>
                <w:sz w:val="20"/>
                <w:szCs w:val="20"/>
                <w:lang w:val="es-ES" w:eastAsia="es-ES"/>
              </w:rPr>
            </w:pPr>
            <w:r w:rsidRPr="00F2402B">
              <w:rPr>
                <w:rFonts w:cs="TTE17028A0t00"/>
                <w:sz w:val="20"/>
                <w:szCs w:val="20"/>
              </w:rPr>
              <w:t>-150000</w:t>
            </w:r>
          </w:p>
        </w:tc>
      </w:tr>
      <w:tr w:rsidR="00F2402B" w:rsidRPr="00F2402B" w:rsidTr="00A768D0">
        <w:trPr>
          <w:trHeight w:val="231"/>
          <w:jc w:val="center"/>
        </w:trPr>
        <w:tc>
          <w:tcPr>
            <w:cnfStyle w:val="000010000000" w:firstRow="0" w:lastRow="0" w:firstColumn="0" w:lastColumn="0" w:oddVBand="1" w:evenVBand="0" w:oddHBand="0" w:evenHBand="0" w:firstRowFirstColumn="0" w:firstRowLastColumn="0" w:lastRowFirstColumn="0" w:lastRowLastColumn="0"/>
            <w:tcW w:w="1662" w:type="dxa"/>
          </w:tcPr>
          <w:p w:rsidR="00F2402B" w:rsidRPr="00F2402B" w:rsidRDefault="00F2402B" w:rsidP="00F2402B">
            <w:pPr>
              <w:autoSpaceDE w:val="0"/>
              <w:autoSpaceDN w:val="0"/>
              <w:adjustRightInd w:val="0"/>
              <w:rPr>
                <w:rFonts w:eastAsia="Times New Roman" w:cs="Euclid"/>
                <w:b/>
                <w:sz w:val="20"/>
                <w:szCs w:val="20"/>
                <w:lang w:val="es-ES" w:eastAsia="es-ES"/>
              </w:rPr>
            </w:pPr>
            <w:r w:rsidRPr="00F2402B">
              <w:rPr>
                <w:rFonts w:cs="TTE17028A0t00"/>
                <w:sz w:val="20"/>
                <w:szCs w:val="20"/>
              </w:rPr>
              <w:t>Empresa pequeña</w:t>
            </w:r>
          </w:p>
        </w:tc>
        <w:tc>
          <w:tcPr>
            <w:tcW w:w="1191" w:type="dxa"/>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Euclid"/>
                <w:b/>
                <w:sz w:val="20"/>
                <w:szCs w:val="20"/>
                <w:lang w:val="es-ES" w:eastAsia="es-ES"/>
              </w:rPr>
            </w:pPr>
            <w:r w:rsidRPr="00F2402B">
              <w:rPr>
                <w:rFonts w:cs="TTE17028A0t00"/>
                <w:sz w:val="20"/>
                <w:szCs w:val="20"/>
              </w:rPr>
              <w:t xml:space="preserve">200000 </w:t>
            </w:r>
          </w:p>
        </w:tc>
        <w:tc>
          <w:tcPr>
            <w:cnfStyle w:val="000010000000" w:firstRow="0" w:lastRow="0" w:firstColumn="0" w:lastColumn="0" w:oddVBand="1" w:evenVBand="0" w:oddHBand="0" w:evenHBand="0" w:firstRowFirstColumn="0" w:firstRowLastColumn="0" w:lastRowFirstColumn="0" w:lastRowLastColumn="0"/>
            <w:tcW w:w="1422" w:type="dxa"/>
          </w:tcPr>
          <w:p w:rsidR="00F2402B" w:rsidRPr="00F2402B" w:rsidRDefault="00F2402B" w:rsidP="00F2402B">
            <w:pPr>
              <w:autoSpaceDE w:val="0"/>
              <w:autoSpaceDN w:val="0"/>
              <w:adjustRightInd w:val="0"/>
              <w:rPr>
                <w:rFonts w:eastAsia="Times New Roman" w:cs="Euclid"/>
                <w:b/>
                <w:sz w:val="20"/>
                <w:szCs w:val="20"/>
                <w:lang w:val="es-ES" w:eastAsia="es-ES"/>
              </w:rPr>
            </w:pPr>
            <w:r w:rsidRPr="00F2402B">
              <w:rPr>
                <w:rFonts w:cs="TTE17028A0t00"/>
                <w:sz w:val="20"/>
                <w:szCs w:val="20"/>
              </w:rPr>
              <w:t xml:space="preserve">60000 </w:t>
            </w:r>
          </w:p>
        </w:tc>
        <w:tc>
          <w:tcPr>
            <w:tcW w:w="1583" w:type="dxa"/>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Euclid"/>
                <w:b/>
                <w:sz w:val="20"/>
                <w:szCs w:val="20"/>
                <w:lang w:val="es-ES" w:eastAsia="es-ES"/>
              </w:rPr>
            </w:pPr>
            <w:r w:rsidRPr="00F2402B">
              <w:rPr>
                <w:rFonts w:cs="TTE17028A0t00"/>
                <w:sz w:val="20"/>
                <w:szCs w:val="20"/>
              </w:rPr>
              <w:t>-10000</w:t>
            </w:r>
          </w:p>
        </w:tc>
      </w:tr>
      <w:tr w:rsidR="00F2402B" w:rsidRPr="00F2402B" w:rsidTr="00A768D0">
        <w:trPr>
          <w:cnfStyle w:val="000000100000" w:firstRow="0" w:lastRow="0" w:firstColumn="0" w:lastColumn="0" w:oddVBand="0" w:evenVBand="0" w:oddHBand="1" w:evenHBand="0" w:firstRowFirstColumn="0" w:firstRowLastColumn="0" w:lastRowFirstColumn="0" w:lastRowLastColumn="0"/>
          <w:trHeight w:val="231"/>
          <w:jc w:val="center"/>
        </w:trPr>
        <w:tc>
          <w:tcPr>
            <w:cnfStyle w:val="000010000000" w:firstRow="0" w:lastRow="0" w:firstColumn="0" w:lastColumn="0" w:oddVBand="1" w:evenVBand="0" w:oddHBand="0" w:evenHBand="0" w:firstRowFirstColumn="0" w:firstRowLastColumn="0" w:lastRowFirstColumn="0" w:lastRowLastColumn="0"/>
            <w:tcW w:w="1662" w:type="dxa"/>
          </w:tcPr>
          <w:p w:rsidR="00F2402B" w:rsidRPr="00F2402B" w:rsidRDefault="00F2402B" w:rsidP="00F2402B">
            <w:pPr>
              <w:autoSpaceDE w:val="0"/>
              <w:autoSpaceDN w:val="0"/>
              <w:adjustRightInd w:val="0"/>
              <w:rPr>
                <w:rFonts w:eastAsia="Times New Roman" w:cs="Euclid"/>
                <w:b/>
                <w:sz w:val="20"/>
                <w:szCs w:val="20"/>
                <w:lang w:val="es-ES" w:eastAsia="es-ES"/>
              </w:rPr>
            </w:pPr>
            <w:r w:rsidRPr="00F2402B">
              <w:rPr>
                <w:rFonts w:cs="TTE17028A0t00"/>
                <w:sz w:val="20"/>
                <w:szCs w:val="20"/>
              </w:rPr>
              <w:t>Horas extraordinarias</w:t>
            </w:r>
          </w:p>
        </w:tc>
        <w:tc>
          <w:tcPr>
            <w:tcW w:w="1191"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TE17028A0t00"/>
                <w:sz w:val="20"/>
                <w:szCs w:val="20"/>
              </w:rPr>
            </w:pPr>
            <w:r w:rsidRPr="00F2402B">
              <w:rPr>
                <w:rFonts w:cs="TTE17028A0t00"/>
                <w:sz w:val="20"/>
                <w:szCs w:val="20"/>
              </w:rPr>
              <w:t xml:space="preserve">100000 </w:t>
            </w:r>
          </w:p>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Euclid"/>
                <w:b/>
                <w:sz w:val="20"/>
                <w:szCs w:val="20"/>
                <w:lang w:val="es-ES" w:eastAsia="es-ES"/>
              </w:rPr>
            </w:pPr>
          </w:p>
        </w:tc>
        <w:tc>
          <w:tcPr>
            <w:cnfStyle w:val="000010000000" w:firstRow="0" w:lastRow="0" w:firstColumn="0" w:lastColumn="0" w:oddVBand="1" w:evenVBand="0" w:oddHBand="0" w:evenHBand="0" w:firstRowFirstColumn="0" w:firstRowLastColumn="0" w:lastRowFirstColumn="0" w:lastRowLastColumn="0"/>
            <w:tcW w:w="1422" w:type="dxa"/>
          </w:tcPr>
          <w:p w:rsidR="00F2402B" w:rsidRPr="00F2402B" w:rsidRDefault="00F2402B" w:rsidP="00F2402B">
            <w:pPr>
              <w:autoSpaceDE w:val="0"/>
              <w:autoSpaceDN w:val="0"/>
              <w:adjustRightInd w:val="0"/>
              <w:rPr>
                <w:rFonts w:eastAsia="Times New Roman" w:cs="Euclid"/>
                <w:b/>
                <w:sz w:val="20"/>
                <w:szCs w:val="20"/>
                <w:lang w:val="es-ES" w:eastAsia="es-ES"/>
              </w:rPr>
            </w:pPr>
            <w:r w:rsidRPr="00F2402B">
              <w:rPr>
                <w:rFonts w:cs="TTE17028A0t00"/>
                <w:sz w:val="20"/>
                <w:szCs w:val="20"/>
              </w:rPr>
              <w:t xml:space="preserve">40000 </w:t>
            </w:r>
          </w:p>
        </w:tc>
        <w:tc>
          <w:tcPr>
            <w:tcW w:w="1583"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Euclid"/>
                <w:b/>
                <w:sz w:val="20"/>
                <w:szCs w:val="20"/>
                <w:lang w:val="es-ES" w:eastAsia="es-ES"/>
              </w:rPr>
            </w:pPr>
            <w:r w:rsidRPr="00F2402B">
              <w:rPr>
                <w:rFonts w:cs="TTE17028A0t00"/>
                <w:sz w:val="20"/>
                <w:szCs w:val="20"/>
              </w:rPr>
              <w:t>-1000</w:t>
            </w:r>
          </w:p>
        </w:tc>
      </w:tr>
      <w:tr w:rsidR="00F2402B" w:rsidRPr="00F2402B" w:rsidTr="00A768D0">
        <w:trPr>
          <w:trHeight w:val="380"/>
          <w:jc w:val="center"/>
        </w:trPr>
        <w:tc>
          <w:tcPr>
            <w:cnfStyle w:val="000010000000" w:firstRow="0" w:lastRow="0" w:firstColumn="0" w:lastColumn="0" w:oddVBand="1" w:evenVBand="0" w:oddHBand="0" w:evenHBand="0" w:firstRowFirstColumn="0" w:firstRowLastColumn="0" w:lastRowFirstColumn="0" w:lastRowLastColumn="0"/>
            <w:tcW w:w="1662" w:type="dxa"/>
          </w:tcPr>
          <w:p w:rsidR="00F2402B" w:rsidRPr="00F2402B" w:rsidRDefault="00F2402B" w:rsidP="00F2402B">
            <w:pPr>
              <w:autoSpaceDE w:val="0"/>
              <w:autoSpaceDN w:val="0"/>
              <w:adjustRightInd w:val="0"/>
              <w:rPr>
                <w:rFonts w:eastAsia="Times New Roman" w:cs="Euclid"/>
                <w:b/>
                <w:sz w:val="20"/>
                <w:szCs w:val="20"/>
                <w:lang w:val="es-ES" w:eastAsia="es-ES"/>
              </w:rPr>
            </w:pPr>
            <w:r w:rsidRPr="00F2402B">
              <w:rPr>
                <w:rFonts w:cs="TTE17028A0t00"/>
                <w:sz w:val="20"/>
                <w:szCs w:val="20"/>
              </w:rPr>
              <w:t>No hacer nada</w:t>
            </w:r>
          </w:p>
        </w:tc>
        <w:tc>
          <w:tcPr>
            <w:tcW w:w="1191" w:type="dxa"/>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TE17028A0t00"/>
                <w:sz w:val="20"/>
                <w:szCs w:val="20"/>
              </w:rPr>
            </w:pPr>
            <w:r w:rsidRPr="00F2402B">
              <w:rPr>
                <w:rFonts w:cs="TTE17028A0t00"/>
                <w:sz w:val="20"/>
                <w:szCs w:val="20"/>
              </w:rPr>
              <w:t xml:space="preserve">0 </w:t>
            </w:r>
          </w:p>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Euclid"/>
                <w:b/>
                <w:sz w:val="20"/>
                <w:szCs w:val="20"/>
                <w:lang w:val="es-ES" w:eastAsia="es-ES"/>
              </w:rPr>
            </w:pPr>
          </w:p>
        </w:tc>
        <w:tc>
          <w:tcPr>
            <w:cnfStyle w:val="000010000000" w:firstRow="0" w:lastRow="0" w:firstColumn="0" w:lastColumn="0" w:oddVBand="1" w:evenVBand="0" w:oddHBand="0" w:evenHBand="0" w:firstRowFirstColumn="0" w:firstRowLastColumn="0" w:lastRowFirstColumn="0" w:lastRowLastColumn="0"/>
            <w:tcW w:w="1422" w:type="dxa"/>
          </w:tcPr>
          <w:p w:rsidR="00F2402B" w:rsidRPr="00F2402B" w:rsidRDefault="00F2402B" w:rsidP="00F2402B">
            <w:pPr>
              <w:autoSpaceDE w:val="0"/>
              <w:autoSpaceDN w:val="0"/>
              <w:adjustRightInd w:val="0"/>
              <w:rPr>
                <w:rFonts w:eastAsia="Times New Roman" w:cs="Euclid"/>
                <w:b/>
                <w:sz w:val="20"/>
                <w:szCs w:val="20"/>
                <w:lang w:val="es-ES" w:eastAsia="es-ES"/>
              </w:rPr>
            </w:pPr>
            <w:r w:rsidRPr="00F2402B">
              <w:rPr>
                <w:rFonts w:cs="TTE17028A0t00"/>
                <w:sz w:val="20"/>
                <w:szCs w:val="20"/>
              </w:rPr>
              <w:t xml:space="preserve">0 </w:t>
            </w:r>
          </w:p>
        </w:tc>
        <w:tc>
          <w:tcPr>
            <w:tcW w:w="1583" w:type="dxa"/>
          </w:tcPr>
          <w:p w:rsidR="00F2402B" w:rsidRPr="00F2402B" w:rsidRDefault="00F2402B" w:rsidP="00F240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cs="Euclid"/>
                <w:b/>
                <w:sz w:val="20"/>
                <w:szCs w:val="20"/>
                <w:lang w:val="es-ES" w:eastAsia="es-ES"/>
              </w:rPr>
            </w:pPr>
            <w:r w:rsidRPr="00F2402B">
              <w:rPr>
                <w:rFonts w:cs="TTE17028A0t00"/>
                <w:sz w:val="20"/>
                <w:szCs w:val="20"/>
              </w:rPr>
              <w:t>0</w:t>
            </w:r>
          </w:p>
        </w:tc>
      </w:tr>
      <w:tr w:rsidR="00F2402B" w:rsidRPr="00F2402B" w:rsidTr="00A768D0">
        <w:trPr>
          <w:cnfStyle w:val="000000100000" w:firstRow="0" w:lastRow="0" w:firstColumn="0" w:lastColumn="0" w:oddVBand="0" w:evenVBand="0" w:oddHBand="1" w:evenHBand="0" w:firstRowFirstColumn="0" w:firstRowLastColumn="0" w:lastRowFirstColumn="0" w:lastRowLastColumn="0"/>
          <w:trHeight w:val="177"/>
          <w:jc w:val="center"/>
        </w:trPr>
        <w:tc>
          <w:tcPr>
            <w:cnfStyle w:val="000010000000" w:firstRow="0" w:lastRow="0" w:firstColumn="0" w:lastColumn="0" w:oddVBand="1" w:evenVBand="0" w:oddHBand="0" w:evenHBand="0" w:firstRowFirstColumn="0" w:firstRowLastColumn="0" w:lastRowFirstColumn="0" w:lastRowLastColumn="0"/>
            <w:tcW w:w="1662" w:type="dxa"/>
          </w:tcPr>
          <w:p w:rsidR="00F2402B" w:rsidRPr="00F2402B" w:rsidRDefault="00F2402B" w:rsidP="00F2402B">
            <w:pPr>
              <w:autoSpaceDE w:val="0"/>
              <w:autoSpaceDN w:val="0"/>
              <w:adjustRightInd w:val="0"/>
              <w:rPr>
                <w:rFonts w:eastAsia="Times New Roman" w:cs="Euclid"/>
                <w:b/>
                <w:sz w:val="20"/>
                <w:szCs w:val="20"/>
                <w:lang w:val="es-ES" w:eastAsia="es-ES"/>
              </w:rPr>
            </w:pPr>
            <w:r w:rsidRPr="00F2402B">
              <w:rPr>
                <w:rFonts w:cs="TTE17028A0t00"/>
                <w:sz w:val="20"/>
                <w:szCs w:val="20"/>
              </w:rPr>
              <w:t>Probabilidad</w:t>
            </w:r>
          </w:p>
        </w:tc>
        <w:tc>
          <w:tcPr>
            <w:tcW w:w="1191"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TE17028A0t00"/>
                <w:sz w:val="20"/>
                <w:szCs w:val="20"/>
              </w:rPr>
            </w:pPr>
            <w:r w:rsidRPr="00F2402B">
              <w:rPr>
                <w:rFonts w:cs="TTE17028A0t00"/>
                <w:sz w:val="20"/>
                <w:szCs w:val="20"/>
              </w:rPr>
              <w:t xml:space="preserve">20% </w:t>
            </w:r>
          </w:p>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Euclid"/>
                <w:b/>
                <w:sz w:val="20"/>
                <w:szCs w:val="20"/>
                <w:lang w:val="es-ES" w:eastAsia="es-ES"/>
              </w:rPr>
            </w:pPr>
          </w:p>
        </w:tc>
        <w:tc>
          <w:tcPr>
            <w:cnfStyle w:val="000010000000" w:firstRow="0" w:lastRow="0" w:firstColumn="0" w:lastColumn="0" w:oddVBand="1" w:evenVBand="0" w:oddHBand="0" w:evenHBand="0" w:firstRowFirstColumn="0" w:firstRowLastColumn="0" w:lastRowFirstColumn="0" w:lastRowLastColumn="0"/>
            <w:tcW w:w="1422" w:type="dxa"/>
          </w:tcPr>
          <w:p w:rsidR="00F2402B" w:rsidRPr="00F2402B" w:rsidRDefault="00F2402B" w:rsidP="00F2402B">
            <w:pPr>
              <w:autoSpaceDE w:val="0"/>
              <w:autoSpaceDN w:val="0"/>
              <w:adjustRightInd w:val="0"/>
              <w:rPr>
                <w:rFonts w:eastAsia="Times New Roman" w:cs="Euclid"/>
                <w:b/>
                <w:sz w:val="20"/>
                <w:szCs w:val="20"/>
                <w:lang w:val="es-ES" w:eastAsia="es-ES"/>
              </w:rPr>
            </w:pPr>
            <w:r w:rsidRPr="00F2402B">
              <w:rPr>
                <w:rFonts w:cs="TTE17028A0t00"/>
                <w:sz w:val="20"/>
                <w:szCs w:val="20"/>
              </w:rPr>
              <w:t xml:space="preserve">30% </w:t>
            </w:r>
          </w:p>
        </w:tc>
        <w:tc>
          <w:tcPr>
            <w:tcW w:w="1583" w:type="dxa"/>
          </w:tcPr>
          <w:p w:rsidR="00F2402B" w:rsidRPr="00F2402B" w:rsidRDefault="00F2402B" w:rsidP="00F2402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Euclid"/>
                <w:b/>
                <w:sz w:val="20"/>
                <w:szCs w:val="20"/>
                <w:lang w:val="es-ES" w:eastAsia="es-ES"/>
              </w:rPr>
            </w:pPr>
            <w:r w:rsidRPr="00F2402B">
              <w:rPr>
                <w:rFonts w:cs="TTE17028A0t00"/>
                <w:sz w:val="20"/>
                <w:szCs w:val="20"/>
              </w:rPr>
              <w:t>50%</w:t>
            </w:r>
          </w:p>
        </w:tc>
      </w:tr>
    </w:tbl>
    <w:p w:rsidR="00F2402B" w:rsidRPr="00F2402B" w:rsidRDefault="00F2402B" w:rsidP="00F2402B">
      <w:pPr>
        <w:autoSpaceDE w:val="0"/>
        <w:autoSpaceDN w:val="0"/>
        <w:adjustRightInd w:val="0"/>
        <w:spacing w:after="0" w:line="240" w:lineRule="auto"/>
        <w:rPr>
          <w:rFonts w:eastAsia="Times New Roman" w:cs="Euclid"/>
          <w:b/>
          <w:sz w:val="20"/>
          <w:szCs w:val="20"/>
          <w:lang w:val="es-ES" w:eastAsia="es-ES"/>
        </w:rPr>
      </w:pPr>
    </w:p>
    <w:p w:rsidR="00F2402B" w:rsidRPr="00F2402B" w:rsidRDefault="00F2402B" w:rsidP="00F2402B">
      <w:pPr>
        <w:autoSpaceDE w:val="0"/>
        <w:autoSpaceDN w:val="0"/>
        <w:adjustRightInd w:val="0"/>
        <w:spacing w:after="0" w:line="240" w:lineRule="auto"/>
        <w:rPr>
          <w:rFonts w:ascii="Euclid" w:eastAsia="Times New Roman" w:hAnsi="Euclid" w:cs="Euclid"/>
          <w:b/>
          <w:sz w:val="24"/>
          <w:szCs w:val="24"/>
          <w:lang w:val="es-ES" w:eastAsia="es-ES"/>
        </w:rPr>
      </w:pPr>
      <w:r w:rsidRPr="00F2402B">
        <w:rPr>
          <w:rFonts w:ascii="Euclid" w:eastAsia="Times New Roman" w:hAnsi="Euclid" w:cs="Euclid"/>
          <w:b/>
          <w:sz w:val="24"/>
          <w:szCs w:val="24"/>
          <w:lang w:val="es-ES" w:eastAsia="es-ES"/>
        </w:rPr>
        <w:t xml:space="preserve">                                                                                                                                                                                                                                                                                                                                                          </w:t>
      </w:r>
    </w:p>
    <w:p w:rsidR="00F2402B" w:rsidRPr="00F2402B" w:rsidRDefault="00F2402B" w:rsidP="00F2402B">
      <w:pPr>
        <w:spacing w:after="0" w:line="240" w:lineRule="auto"/>
        <w:ind w:left="708"/>
        <w:jc w:val="both"/>
        <w:rPr>
          <w:rFonts w:eastAsia="Times New Roman" w:cs="Times New Roman"/>
          <w:lang w:val="es-ES" w:eastAsia="es-ES"/>
        </w:rPr>
      </w:pPr>
      <w:r w:rsidRPr="00F2402B">
        <w:rPr>
          <w:rFonts w:eastAsia="Times New Roman" w:cs="Times New Roman"/>
          <w:lang w:val="es-ES" w:eastAsia="es-ES"/>
        </w:rPr>
        <w:t>Los directivos de la agencia de viajes de Barcelona Cabarna.SA quieren plantear una estrategia de expansión hacia el resto de comarcas, por lo que se plantea si  fusionarse con la empresa Sol SA, comprar la empresa de la competencia o bien ampliar sus instalaciones.</w:t>
      </w:r>
    </w:p>
    <w:p w:rsidR="00F2402B" w:rsidRPr="00F2402B" w:rsidRDefault="00F2402B" w:rsidP="00F2402B">
      <w:pPr>
        <w:spacing w:after="0" w:line="240" w:lineRule="auto"/>
        <w:ind w:left="705"/>
        <w:jc w:val="both"/>
        <w:rPr>
          <w:rFonts w:eastAsia="Times New Roman" w:cs="Times New Roman"/>
          <w:lang w:val="es-ES" w:eastAsia="es-ES"/>
        </w:rPr>
      </w:pPr>
      <w:r w:rsidRPr="00F2402B">
        <w:rPr>
          <w:rFonts w:eastAsia="Times New Roman" w:cs="Times New Roman"/>
          <w:lang w:val="es-ES" w:eastAsia="es-ES"/>
        </w:rPr>
        <w:lastRenderedPageBreak/>
        <w:t xml:space="preserve">La decisión se tomará en función de la evolución futura de las ventas. El Departamento comercial </w:t>
      </w:r>
      <w:r w:rsidRPr="00F2402B">
        <w:rPr>
          <w:rFonts w:eastAsia="Times New Roman" w:cs="Times New Roman"/>
          <w:lang w:val="es-ES" w:eastAsia="es-ES"/>
        </w:rPr>
        <w:tab/>
        <w:t xml:space="preserve">prevé que las ventas pueden ser altas, medias o bajas, con una probabilidad del 25%, 45% y 30% </w:t>
      </w:r>
      <w:r w:rsidRPr="00F2402B">
        <w:rPr>
          <w:rFonts w:eastAsia="Times New Roman" w:cs="Times New Roman"/>
          <w:lang w:val="es-ES" w:eastAsia="es-ES"/>
        </w:rPr>
        <w:tab/>
        <w:t>respectivamente.</w:t>
      </w:r>
    </w:p>
    <w:p w:rsidR="00F2402B" w:rsidRPr="00F2402B" w:rsidRDefault="00F2402B" w:rsidP="00F2402B">
      <w:pPr>
        <w:spacing w:after="0" w:line="240" w:lineRule="auto"/>
        <w:jc w:val="both"/>
        <w:rPr>
          <w:rFonts w:eastAsia="Times New Roman" w:cs="Times New Roman"/>
          <w:lang w:val="es-ES" w:eastAsia="es-ES"/>
        </w:rPr>
      </w:pPr>
      <w:r w:rsidRPr="00F2402B">
        <w:rPr>
          <w:rFonts w:eastAsia="Times New Roman" w:cs="Times New Roman"/>
          <w:lang w:val="es-ES" w:eastAsia="es-ES"/>
        </w:rPr>
        <w:tab/>
        <w:t xml:space="preserve">Por otra parte, los beneficios esperados de acuerdo con la estrategia seleccionada son los </w:t>
      </w:r>
      <w:r w:rsidRPr="00F2402B">
        <w:rPr>
          <w:rFonts w:eastAsia="Times New Roman" w:cs="Times New Roman"/>
          <w:lang w:val="es-ES" w:eastAsia="es-ES"/>
        </w:rPr>
        <w:tab/>
        <w:t>siguientes:</w:t>
      </w:r>
    </w:p>
    <w:p w:rsidR="00F2402B" w:rsidRPr="00F2402B" w:rsidRDefault="00F2402B" w:rsidP="00F2402B">
      <w:pPr>
        <w:spacing w:after="0" w:line="240" w:lineRule="auto"/>
        <w:jc w:val="both"/>
        <w:rPr>
          <w:rFonts w:eastAsia="Times New Roman" w:cs="Times New Roman"/>
          <w:lang w:val="es-ES" w:eastAsia="es-ES"/>
        </w:rPr>
      </w:pPr>
      <w:r w:rsidRPr="00F2402B">
        <w:rPr>
          <w:rFonts w:eastAsia="Times New Roman" w:cs="Times New Roman"/>
          <w:lang w:val="es-ES" w:eastAsia="es-ES"/>
        </w:rPr>
        <w:tab/>
        <w:t>- Fusionarse: 350.000 euros si las ventas son altas, 60.000 bajas y 140.000 si son medias.</w:t>
      </w:r>
    </w:p>
    <w:p w:rsidR="00F2402B" w:rsidRPr="00F2402B" w:rsidRDefault="00F2402B" w:rsidP="00F2402B">
      <w:pPr>
        <w:spacing w:after="0" w:line="240" w:lineRule="auto"/>
        <w:ind w:left="708"/>
        <w:jc w:val="both"/>
        <w:rPr>
          <w:rFonts w:eastAsia="Times New Roman" w:cs="Times New Roman"/>
          <w:lang w:val="es-ES" w:eastAsia="es-ES"/>
        </w:rPr>
      </w:pPr>
      <w:r w:rsidRPr="00F2402B">
        <w:rPr>
          <w:rFonts w:eastAsia="Times New Roman" w:cs="Times New Roman"/>
          <w:lang w:val="es-ES" w:eastAsia="es-ES"/>
        </w:rPr>
        <w:t>- Comprar la empresa competidora: 300.000 si las ventas son altas, 50.000 si son bajas y 180.000 si son medias.</w:t>
      </w:r>
    </w:p>
    <w:p w:rsidR="00F2402B" w:rsidRPr="00F2402B" w:rsidRDefault="00F2402B" w:rsidP="00F2402B">
      <w:pPr>
        <w:spacing w:after="0" w:line="240" w:lineRule="auto"/>
        <w:jc w:val="both"/>
        <w:rPr>
          <w:rFonts w:eastAsia="Times New Roman" w:cs="Times New Roman"/>
          <w:lang w:val="es-ES" w:eastAsia="es-ES"/>
        </w:rPr>
      </w:pPr>
      <w:r w:rsidRPr="00F2402B">
        <w:rPr>
          <w:rFonts w:eastAsia="Times New Roman" w:cs="Times New Roman"/>
          <w:lang w:val="es-ES" w:eastAsia="es-ES"/>
        </w:rPr>
        <w:tab/>
        <w:t>- Ampliar instalaciones: 275.000 si las ventas son altas, 80.000 bajas y 160.000 medias.</w:t>
      </w:r>
    </w:p>
    <w:p w:rsidR="00F2402B" w:rsidRPr="00F2402B" w:rsidRDefault="00F2402B" w:rsidP="00F2402B">
      <w:pPr>
        <w:spacing w:after="0" w:line="240" w:lineRule="auto"/>
        <w:jc w:val="both"/>
        <w:rPr>
          <w:rFonts w:eastAsia="Times New Roman" w:cs="Times New Roman"/>
          <w:lang w:val="es-ES" w:eastAsia="es-ES"/>
        </w:rPr>
      </w:pPr>
      <w:r w:rsidRPr="00F2402B">
        <w:rPr>
          <w:rFonts w:eastAsia="Times New Roman" w:cs="Times New Roman"/>
          <w:lang w:val="es-ES" w:eastAsia="es-ES"/>
        </w:rPr>
        <w:tab/>
        <w:t>Con estos datos, se pide:</w:t>
      </w:r>
    </w:p>
    <w:p w:rsidR="00F2402B" w:rsidRPr="00F2402B" w:rsidRDefault="00F2402B" w:rsidP="00F2402B">
      <w:pPr>
        <w:spacing w:after="0" w:line="240" w:lineRule="auto"/>
        <w:jc w:val="both"/>
        <w:rPr>
          <w:rFonts w:eastAsia="Times New Roman" w:cs="Times New Roman"/>
          <w:lang w:val="es-ES" w:eastAsia="es-ES"/>
        </w:rPr>
      </w:pPr>
      <w:r w:rsidRPr="00F2402B">
        <w:rPr>
          <w:rFonts w:eastAsia="Times New Roman" w:cs="Times New Roman"/>
          <w:b/>
          <w:bCs/>
          <w:lang w:val="es-ES" w:eastAsia="es-ES"/>
        </w:rPr>
        <w:tab/>
        <w:t>1. Construir la matriz de decisión</w:t>
      </w:r>
    </w:p>
    <w:p w:rsidR="00F2402B" w:rsidRPr="00F2402B" w:rsidRDefault="00F2402B" w:rsidP="00F2402B">
      <w:pPr>
        <w:spacing w:after="0" w:line="240" w:lineRule="auto"/>
        <w:rPr>
          <w:rFonts w:eastAsia="Times New Roman" w:cs="Times New Roman"/>
          <w:lang w:val="es-ES" w:eastAsia="es-ES"/>
        </w:rPr>
      </w:pPr>
      <w:r w:rsidRPr="00F2402B">
        <w:rPr>
          <w:rFonts w:eastAsia="Times New Roman" w:cs="Times New Roman"/>
          <w:b/>
          <w:bCs/>
          <w:lang w:val="es-ES" w:eastAsia="es-ES"/>
        </w:rPr>
        <w:tab/>
        <w:t>2. Escoger la opción que maximiza los beneficios según:</w:t>
      </w:r>
    </w:p>
    <w:p w:rsidR="00F2402B" w:rsidRPr="00F2402B" w:rsidRDefault="00F2402B" w:rsidP="00F2402B">
      <w:pPr>
        <w:spacing w:after="0" w:line="240" w:lineRule="auto"/>
        <w:jc w:val="both"/>
        <w:rPr>
          <w:rFonts w:eastAsia="Times New Roman" w:cs="Times New Roman"/>
          <w:lang w:val="es-ES" w:eastAsia="es-ES"/>
        </w:rPr>
      </w:pPr>
      <w:r w:rsidRPr="00F2402B">
        <w:rPr>
          <w:rFonts w:eastAsia="Times New Roman" w:cs="Times New Roman"/>
          <w:lang w:val="es-ES" w:eastAsia="es-ES"/>
        </w:rPr>
        <w:tab/>
        <w:t>a) Criterio de certeza, si sabe que la situación será de ventas medias</w:t>
      </w:r>
    </w:p>
    <w:p w:rsidR="00F2402B" w:rsidRPr="00F2402B" w:rsidRDefault="00F2402B" w:rsidP="00F2402B">
      <w:pPr>
        <w:spacing w:after="0" w:line="240" w:lineRule="auto"/>
        <w:ind w:left="708"/>
        <w:jc w:val="both"/>
        <w:rPr>
          <w:rFonts w:eastAsia="Times New Roman" w:cs="Times New Roman"/>
          <w:lang w:val="es-ES" w:eastAsia="es-ES"/>
        </w:rPr>
      </w:pPr>
      <w:r w:rsidRPr="00F2402B">
        <w:rPr>
          <w:rFonts w:eastAsia="Times New Roman" w:cs="Times New Roman"/>
          <w:lang w:val="es-ES" w:eastAsia="es-ES"/>
        </w:rPr>
        <w:t>b) Criterio de riesgo, si se parte del conocimiento de la probabilidad de ocurrencia de cada uno de los estados de la naturaleza: 25% ventas altas, 45% ventas medias y 30% ventas bajas</w:t>
      </w:r>
    </w:p>
    <w:p w:rsidR="00F2402B" w:rsidRPr="00F2402B" w:rsidRDefault="00F2402B" w:rsidP="00F2402B">
      <w:pPr>
        <w:spacing w:after="0" w:line="240" w:lineRule="auto"/>
        <w:jc w:val="both"/>
        <w:rPr>
          <w:rFonts w:eastAsia="Times New Roman" w:cs="Times New Roman"/>
          <w:lang w:val="es-ES" w:eastAsia="es-ES"/>
        </w:rPr>
      </w:pPr>
      <w:r w:rsidRPr="00F2402B">
        <w:rPr>
          <w:rFonts w:eastAsia="Times New Roman" w:cs="Times New Roman"/>
          <w:lang w:val="es-ES" w:eastAsia="es-ES"/>
        </w:rPr>
        <w:tab/>
        <w:t>c) Criterio de incertidumbre</w:t>
      </w:r>
    </w:p>
    <w:p w:rsidR="00F2402B" w:rsidRPr="00F2402B" w:rsidRDefault="00F2402B" w:rsidP="00F2402B">
      <w:pPr>
        <w:spacing w:after="0" w:line="240" w:lineRule="auto"/>
        <w:jc w:val="both"/>
        <w:rPr>
          <w:rFonts w:eastAsia="Times New Roman" w:cs="Times New Roman"/>
          <w:lang w:val="es-ES" w:eastAsia="es-ES"/>
        </w:rPr>
      </w:pPr>
      <w:r w:rsidRPr="00F2402B">
        <w:rPr>
          <w:rFonts w:eastAsia="Times New Roman" w:cs="Times New Roman"/>
          <w:lang w:val="es-ES" w:eastAsia="es-ES"/>
        </w:rPr>
        <w:tab/>
        <w:t>I. Criterio pesimista</w:t>
      </w:r>
    </w:p>
    <w:p w:rsidR="00F2402B" w:rsidRPr="00F2402B" w:rsidRDefault="00F2402B" w:rsidP="00F2402B">
      <w:pPr>
        <w:spacing w:after="0" w:line="240" w:lineRule="auto"/>
        <w:jc w:val="both"/>
        <w:rPr>
          <w:rFonts w:eastAsia="Times New Roman" w:cs="Times New Roman"/>
          <w:lang w:val="es-ES" w:eastAsia="es-ES"/>
        </w:rPr>
      </w:pPr>
      <w:r w:rsidRPr="00F2402B">
        <w:rPr>
          <w:rFonts w:eastAsia="Times New Roman" w:cs="Times New Roman"/>
          <w:lang w:val="es-ES" w:eastAsia="es-ES"/>
        </w:rPr>
        <w:tab/>
        <w:t>II. Criterio optimista</w:t>
      </w:r>
    </w:p>
    <w:p w:rsidR="00F2402B" w:rsidRPr="00F2402B" w:rsidRDefault="00F2402B" w:rsidP="00F2402B">
      <w:pPr>
        <w:spacing w:after="0" w:line="240" w:lineRule="auto"/>
        <w:jc w:val="both"/>
        <w:rPr>
          <w:rFonts w:eastAsia="Times New Roman" w:cs="Times New Roman"/>
          <w:lang w:val="es-ES" w:eastAsia="es-ES"/>
        </w:rPr>
      </w:pPr>
      <w:r w:rsidRPr="00F2402B">
        <w:rPr>
          <w:rFonts w:eastAsia="Times New Roman" w:cs="Times New Roman"/>
          <w:lang w:val="es-ES" w:eastAsia="es-ES"/>
        </w:rPr>
        <w:tab/>
        <w:t>III. Criterio de optimista - pesimista</w:t>
      </w:r>
    </w:p>
    <w:p w:rsidR="00F2402B" w:rsidRPr="00F2402B" w:rsidRDefault="00F2402B" w:rsidP="00F2402B">
      <w:pPr>
        <w:spacing w:after="0" w:line="240" w:lineRule="auto"/>
        <w:jc w:val="both"/>
        <w:rPr>
          <w:rFonts w:eastAsia="Times New Roman" w:cs="Times New Roman"/>
          <w:lang w:val="es-ES" w:eastAsia="es-ES"/>
        </w:rPr>
      </w:pPr>
      <w:r w:rsidRPr="00F2402B">
        <w:rPr>
          <w:rFonts w:eastAsia="Times New Roman" w:cs="Times New Roman"/>
          <w:lang w:val="es-ES" w:eastAsia="es-ES"/>
        </w:rPr>
        <w:tab/>
        <w:t>IV. Criterio de La place</w:t>
      </w:r>
    </w:p>
    <w:p w:rsidR="00F2402B" w:rsidRPr="00F2402B" w:rsidRDefault="00F2402B" w:rsidP="00F2402B">
      <w:pPr>
        <w:spacing w:after="0" w:line="240" w:lineRule="auto"/>
        <w:jc w:val="both"/>
        <w:rPr>
          <w:rFonts w:eastAsia="Times New Roman" w:cs="Times New Roman"/>
          <w:lang w:val="es-ES" w:eastAsia="es-ES"/>
        </w:rPr>
      </w:pPr>
      <w:r w:rsidRPr="00F2402B">
        <w:rPr>
          <w:rFonts w:eastAsia="Times New Roman" w:cs="Times New Roman"/>
          <w:lang w:val="es-ES" w:eastAsia="es-ES"/>
        </w:rPr>
        <w:tab/>
        <w:t>V. Criterio de coste de oportunidad</w:t>
      </w:r>
    </w:p>
    <w:p w:rsidR="00F2402B" w:rsidRPr="00F2402B" w:rsidRDefault="00F2402B" w:rsidP="00F2402B">
      <w:pPr>
        <w:spacing w:after="0" w:line="240" w:lineRule="auto"/>
        <w:jc w:val="both"/>
        <w:rPr>
          <w:rFonts w:eastAsia="Times New Roman" w:cs="Times New Roman"/>
          <w:b/>
          <w:lang w:val="es-ES" w:eastAsia="es-ES"/>
        </w:rPr>
      </w:pPr>
    </w:p>
    <w:p w:rsidR="00F2402B" w:rsidRPr="00F2402B" w:rsidRDefault="00F2402B" w:rsidP="00F2402B">
      <w:pPr>
        <w:autoSpaceDE w:val="0"/>
        <w:autoSpaceDN w:val="0"/>
        <w:adjustRightInd w:val="0"/>
        <w:spacing w:after="0" w:line="240" w:lineRule="auto"/>
        <w:rPr>
          <w:rFonts w:ascii="Euclid" w:eastAsia="Times New Roman" w:hAnsi="Euclid" w:cs="Euclid"/>
          <w:b/>
          <w:sz w:val="24"/>
          <w:szCs w:val="24"/>
          <w:lang w:val="es-ES" w:eastAsia="es-ES"/>
        </w:rPr>
      </w:pPr>
      <w:r w:rsidRPr="00F2402B">
        <w:rPr>
          <w:rFonts w:ascii="Euclid" w:eastAsia="Times New Roman" w:hAnsi="Euclid" w:cs="Euclid"/>
          <w:b/>
          <w:sz w:val="24"/>
          <w:szCs w:val="24"/>
          <w:lang w:val="es-ES" w:eastAsia="es-ES"/>
        </w:rPr>
        <w:t xml:space="preserve">Caso 5.- </w:t>
      </w:r>
    </w:p>
    <w:p w:rsidR="00F2402B" w:rsidRPr="00F2402B" w:rsidRDefault="00F2402B" w:rsidP="00F2402B">
      <w:pPr>
        <w:autoSpaceDE w:val="0"/>
        <w:autoSpaceDN w:val="0"/>
        <w:adjustRightInd w:val="0"/>
        <w:spacing w:after="0" w:line="240" w:lineRule="auto"/>
        <w:rPr>
          <w:rFonts w:ascii="Euclid" w:eastAsia="Times New Roman" w:hAnsi="Euclid" w:cs="Euclid"/>
          <w:b/>
          <w:sz w:val="24"/>
          <w:szCs w:val="24"/>
          <w:lang w:val="es-ES" w:eastAsia="es-ES"/>
        </w:rPr>
      </w:pPr>
    </w:p>
    <w:p w:rsidR="00F2402B" w:rsidRPr="00F2402B" w:rsidRDefault="00F2402B" w:rsidP="00F2402B">
      <w:pPr>
        <w:autoSpaceDE w:val="0"/>
        <w:autoSpaceDN w:val="0"/>
        <w:adjustRightInd w:val="0"/>
        <w:spacing w:after="0" w:line="240" w:lineRule="auto"/>
        <w:ind w:firstLine="708"/>
        <w:rPr>
          <w:rFonts w:cs="Times New Roman"/>
          <w:color w:val="000000"/>
        </w:rPr>
      </w:pPr>
      <w:r w:rsidRPr="00F2402B">
        <w:rPr>
          <w:rFonts w:cs="Times New Roman"/>
          <w:color w:val="000000"/>
        </w:rPr>
        <w:t>Se  tiene la siguiente información de ganancias mensuales en soles por recreación en el</w:t>
      </w:r>
    </w:p>
    <w:p w:rsidR="00F2402B" w:rsidRPr="00F2402B" w:rsidRDefault="00F2402B" w:rsidP="00F2402B">
      <w:pPr>
        <w:autoSpaceDE w:val="0"/>
        <w:autoSpaceDN w:val="0"/>
        <w:adjustRightInd w:val="0"/>
        <w:spacing w:after="0" w:line="240" w:lineRule="auto"/>
        <w:ind w:firstLine="708"/>
        <w:rPr>
          <w:rFonts w:cs="Times New Roman"/>
          <w:color w:val="000000"/>
        </w:rPr>
      </w:pPr>
      <w:proofErr w:type="gramStart"/>
      <w:r w:rsidRPr="00F2402B">
        <w:rPr>
          <w:rFonts w:cs="Times New Roman"/>
          <w:color w:val="000000"/>
        </w:rPr>
        <w:t>mar</w:t>
      </w:r>
      <w:proofErr w:type="gramEnd"/>
      <w:r w:rsidRPr="00F2402B">
        <w:rPr>
          <w:rFonts w:cs="Times New Roman"/>
          <w:color w:val="000000"/>
        </w:rPr>
        <w:t xml:space="preserve"> de acuerdo a tres estados de la naturaleza para dos diferentes acciones que puede</w:t>
      </w:r>
    </w:p>
    <w:p w:rsidR="00F2402B" w:rsidRPr="00F2402B" w:rsidRDefault="00F2402B" w:rsidP="00F2402B">
      <w:pPr>
        <w:autoSpaceDE w:val="0"/>
        <w:autoSpaceDN w:val="0"/>
        <w:adjustRightInd w:val="0"/>
        <w:spacing w:after="0" w:line="240" w:lineRule="auto"/>
        <w:ind w:firstLine="708"/>
        <w:rPr>
          <w:rFonts w:cs="Times New Roman"/>
        </w:rPr>
      </w:pPr>
      <w:proofErr w:type="gramStart"/>
      <w:r w:rsidRPr="00F2402B">
        <w:rPr>
          <w:rFonts w:cs="Times New Roman"/>
          <w:color w:val="000000"/>
        </w:rPr>
        <w:t>tomar</w:t>
      </w:r>
      <w:proofErr w:type="gramEnd"/>
      <w:r w:rsidRPr="00F2402B">
        <w:rPr>
          <w:rFonts w:cs="Times New Roman"/>
          <w:color w:val="000000"/>
        </w:rPr>
        <w:t xml:space="preserve"> el gerente de un club turístico. </w:t>
      </w:r>
    </w:p>
    <w:tbl>
      <w:tblPr>
        <w:tblpPr w:leftFromText="141" w:rightFromText="141" w:vertAnchor="text" w:horzAnchor="margin" w:tblpXSpec="center"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8"/>
        <w:gridCol w:w="1506"/>
        <w:gridCol w:w="1241"/>
        <w:gridCol w:w="1367"/>
      </w:tblGrid>
      <w:tr w:rsidR="00F2402B" w:rsidRPr="00F2402B" w:rsidTr="00A768D0">
        <w:trPr>
          <w:trHeight w:val="198"/>
        </w:trPr>
        <w:tc>
          <w:tcPr>
            <w:tcW w:w="1688" w:type="dxa"/>
            <w:vMerge w:val="restart"/>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Alternativas</w:t>
            </w:r>
          </w:p>
        </w:tc>
        <w:tc>
          <w:tcPr>
            <w:tcW w:w="1506" w:type="dxa"/>
            <w:tcBorders>
              <w:right w:val="nil"/>
            </w:tcBorders>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 xml:space="preserve">Estados de la </w:t>
            </w:r>
          </w:p>
        </w:tc>
        <w:tc>
          <w:tcPr>
            <w:tcW w:w="1241" w:type="dxa"/>
            <w:tcBorders>
              <w:left w:val="nil"/>
              <w:right w:val="nil"/>
            </w:tcBorders>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Naturaleza</w:t>
            </w:r>
          </w:p>
        </w:tc>
        <w:tc>
          <w:tcPr>
            <w:tcW w:w="1367" w:type="dxa"/>
            <w:tcBorders>
              <w:left w:val="nil"/>
            </w:tcBorders>
          </w:tcPr>
          <w:p w:rsidR="00F2402B" w:rsidRPr="00F2402B" w:rsidRDefault="00F2402B" w:rsidP="00F2402B">
            <w:pPr>
              <w:autoSpaceDE w:val="0"/>
              <w:autoSpaceDN w:val="0"/>
              <w:adjustRightInd w:val="0"/>
              <w:spacing w:after="0" w:line="240" w:lineRule="auto"/>
              <w:rPr>
                <w:rFonts w:cs="Times New Roman"/>
                <w:color w:val="000000"/>
                <w:sz w:val="20"/>
                <w:szCs w:val="20"/>
              </w:rPr>
            </w:pPr>
          </w:p>
        </w:tc>
      </w:tr>
      <w:tr w:rsidR="00F2402B" w:rsidRPr="00F2402B" w:rsidTr="00A768D0">
        <w:trPr>
          <w:trHeight w:val="265"/>
        </w:trPr>
        <w:tc>
          <w:tcPr>
            <w:tcW w:w="1688" w:type="dxa"/>
            <w:vMerge/>
          </w:tcPr>
          <w:p w:rsidR="00F2402B" w:rsidRPr="00F2402B" w:rsidRDefault="00F2402B" w:rsidP="00F2402B">
            <w:pPr>
              <w:autoSpaceDE w:val="0"/>
              <w:autoSpaceDN w:val="0"/>
              <w:adjustRightInd w:val="0"/>
              <w:spacing w:after="0" w:line="240" w:lineRule="auto"/>
              <w:rPr>
                <w:rFonts w:cs="Times New Roman"/>
                <w:color w:val="000000"/>
                <w:sz w:val="20"/>
                <w:szCs w:val="20"/>
              </w:rPr>
            </w:pPr>
          </w:p>
        </w:tc>
        <w:tc>
          <w:tcPr>
            <w:tcW w:w="1506" w:type="dxa"/>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Tiempo favorable</w:t>
            </w:r>
          </w:p>
        </w:tc>
        <w:tc>
          <w:tcPr>
            <w:tcW w:w="1241" w:type="dxa"/>
            <w:tcBorders>
              <w:right w:val="single" w:sz="4" w:space="0" w:color="auto"/>
            </w:tcBorders>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Tiempo variable</w:t>
            </w:r>
          </w:p>
        </w:tc>
        <w:tc>
          <w:tcPr>
            <w:tcW w:w="1367" w:type="dxa"/>
            <w:tcBorders>
              <w:left w:val="single" w:sz="4" w:space="0" w:color="auto"/>
            </w:tcBorders>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Tiempo desfavorable</w:t>
            </w:r>
          </w:p>
        </w:tc>
      </w:tr>
      <w:tr w:rsidR="00F2402B" w:rsidRPr="00F2402B" w:rsidTr="00A768D0">
        <w:trPr>
          <w:trHeight w:val="512"/>
        </w:trPr>
        <w:tc>
          <w:tcPr>
            <w:tcW w:w="1688" w:type="dxa"/>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Deporte acuático</w:t>
            </w:r>
          </w:p>
        </w:tc>
        <w:tc>
          <w:tcPr>
            <w:tcW w:w="1506" w:type="dxa"/>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6500</w:t>
            </w:r>
          </w:p>
        </w:tc>
        <w:tc>
          <w:tcPr>
            <w:tcW w:w="1241" w:type="dxa"/>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3500</w:t>
            </w:r>
          </w:p>
        </w:tc>
        <w:tc>
          <w:tcPr>
            <w:tcW w:w="1367" w:type="dxa"/>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3200</w:t>
            </w:r>
          </w:p>
        </w:tc>
      </w:tr>
      <w:tr w:rsidR="00F2402B" w:rsidRPr="00F2402B" w:rsidTr="00A768D0">
        <w:trPr>
          <w:trHeight w:val="430"/>
        </w:trPr>
        <w:tc>
          <w:tcPr>
            <w:tcW w:w="1688" w:type="dxa"/>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Paseo en Yate</w:t>
            </w:r>
          </w:p>
        </w:tc>
        <w:tc>
          <w:tcPr>
            <w:tcW w:w="1506" w:type="dxa"/>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8000</w:t>
            </w:r>
          </w:p>
        </w:tc>
        <w:tc>
          <w:tcPr>
            <w:tcW w:w="1241" w:type="dxa"/>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1500</w:t>
            </w:r>
          </w:p>
        </w:tc>
        <w:tc>
          <w:tcPr>
            <w:tcW w:w="1367" w:type="dxa"/>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0</w:t>
            </w:r>
          </w:p>
        </w:tc>
      </w:tr>
      <w:tr w:rsidR="00F2402B" w:rsidRPr="00F2402B" w:rsidTr="00A768D0">
        <w:trPr>
          <w:trHeight w:val="411"/>
        </w:trPr>
        <w:tc>
          <w:tcPr>
            <w:tcW w:w="1688" w:type="dxa"/>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Probabilidad</w:t>
            </w:r>
          </w:p>
        </w:tc>
        <w:tc>
          <w:tcPr>
            <w:tcW w:w="1506" w:type="dxa"/>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0.3</w:t>
            </w:r>
          </w:p>
        </w:tc>
        <w:tc>
          <w:tcPr>
            <w:tcW w:w="1241" w:type="dxa"/>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0.55</w:t>
            </w:r>
          </w:p>
        </w:tc>
        <w:tc>
          <w:tcPr>
            <w:tcW w:w="1367" w:type="dxa"/>
          </w:tcPr>
          <w:p w:rsidR="00F2402B" w:rsidRPr="00F2402B" w:rsidRDefault="00F2402B" w:rsidP="00F2402B">
            <w:pPr>
              <w:autoSpaceDE w:val="0"/>
              <w:autoSpaceDN w:val="0"/>
              <w:adjustRightInd w:val="0"/>
              <w:spacing w:after="0" w:line="240" w:lineRule="auto"/>
              <w:rPr>
                <w:rFonts w:cs="Times New Roman"/>
                <w:color w:val="000000"/>
                <w:sz w:val="20"/>
                <w:szCs w:val="20"/>
              </w:rPr>
            </w:pPr>
            <w:r w:rsidRPr="00F2402B">
              <w:rPr>
                <w:rFonts w:cs="Times New Roman"/>
                <w:color w:val="000000"/>
                <w:sz w:val="20"/>
                <w:szCs w:val="20"/>
              </w:rPr>
              <w:t>0.15</w:t>
            </w:r>
          </w:p>
        </w:tc>
      </w:tr>
    </w:tbl>
    <w:p w:rsidR="00F2402B" w:rsidRPr="00F2402B" w:rsidRDefault="00F2402B" w:rsidP="00F2402B">
      <w:pPr>
        <w:autoSpaceDE w:val="0"/>
        <w:autoSpaceDN w:val="0"/>
        <w:adjustRightInd w:val="0"/>
        <w:spacing w:after="0" w:line="240" w:lineRule="auto"/>
        <w:rPr>
          <w:rFonts w:cs="Times New Roman"/>
          <w:color w:val="000000"/>
          <w:sz w:val="20"/>
          <w:szCs w:val="20"/>
        </w:rPr>
      </w:pPr>
    </w:p>
    <w:p w:rsidR="00F2402B" w:rsidRPr="00F2402B" w:rsidRDefault="00F2402B" w:rsidP="00F2402B">
      <w:pPr>
        <w:autoSpaceDE w:val="0"/>
        <w:autoSpaceDN w:val="0"/>
        <w:adjustRightInd w:val="0"/>
        <w:spacing w:after="0" w:line="240" w:lineRule="auto"/>
        <w:rPr>
          <w:rFonts w:cs="Times New Roman"/>
          <w:color w:val="000000"/>
          <w:sz w:val="20"/>
          <w:szCs w:val="20"/>
        </w:rPr>
      </w:pPr>
    </w:p>
    <w:p w:rsidR="00F2402B" w:rsidRPr="00F2402B" w:rsidRDefault="00F2402B" w:rsidP="00F2402B">
      <w:pPr>
        <w:autoSpaceDE w:val="0"/>
        <w:autoSpaceDN w:val="0"/>
        <w:adjustRightInd w:val="0"/>
        <w:spacing w:after="0" w:line="240" w:lineRule="auto"/>
        <w:rPr>
          <w:rFonts w:cs="Times New Roman"/>
          <w:color w:val="000000"/>
          <w:sz w:val="20"/>
          <w:szCs w:val="20"/>
        </w:rPr>
      </w:pPr>
    </w:p>
    <w:p w:rsidR="00F2402B" w:rsidRPr="00F2402B" w:rsidRDefault="00F2402B" w:rsidP="00F2402B">
      <w:pPr>
        <w:autoSpaceDE w:val="0"/>
        <w:autoSpaceDN w:val="0"/>
        <w:adjustRightInd w:val="0"/>
        <w:spacing w:after="0" w:line="240" w:lineRule="auto"/>
        <w:rPr>
          <w:rFonts w:cs="Times New Roman"/>
          <w:color w:val="000000"/>
          <w:sz w:val="20"/>
          <w:szCs w:val="20"/>
        </w:rPr>
      </w:pPr>
    </w:p>
    <w:p w:rsidR="00F2402B" w:rsidRPr="00F2402B" w:rsidRDefault="00F2402B" w:rsidP="00F2402B">
      <w:pPr>
        <w:autoSpaceDE w:val="0"/>
        <w:autoSpaceDN w:val="0"/>
        <w:adjustRightInd w:val="0"/>
        <w:spacing w:after="0" w:line="240" w:lineRule="auto"/>
        <w:rPr>
          <w:rFonts w:cs="Times New Roman"/>
          <w:color w:val="000000"/>
          <w:sz w:val="20"/>
          <w:szCs w:val="20"/>
        </w:rPr>
      </w:pPr>
    </w:p>
    <w:p w:rsidR="00F2402B" w:rsidRPr="00F2402B" w:rsidRDefault="00F2402B" w:rsidP="00F2402B">
      <w:pPr>
        <w:autoSpaceDE w:val="0"/>
        <w:autoSpaceDN w:val="0"/>
        <w:adjustRightInd w:val="0"/>
        <w:spacing w:after="0" w:line="240" w:lineRule="auto"/>
        <w:rPr>
          <w:rFonts w:cs="Times New Roman"/>
          <w:color w:val="000000"/>
          <w:sz w:val="20"/>
          <w:szCs w:val="20"/>
        </w:rPr>
      </w:pPr>
    </w:p>
    <w:p w:rsidR="00F2402B" w:rsidRPr="00F2402B" w:rsidRDefault="00F2402B" w:rsidP="00F2402B">
      <w:pPr>
        <w:autoSpaceDE w:val="0"/>
        <w:autoSpaceDN w:val="0"/>
        <w:adjustRightInd w:val="0"/>
        <w:spacing w:after="0" w:line="240" w:lineRule="auto"/>
        <w:rPr>
          <w:rFonts w:cs="Times New Roman"/>
          <w:color w:val="000000"/>
          <w:sz w:val="20"/>
          <w:szCs w:val="20"/>
        </w:rPr>
      </w:pPr>
    </w:p>
    <w:p w:rsidR="00F2402B" w:rsidRPr="00F2402B" w:rsidRDefault="00F2402B" w:rsidP="00F2402B">
      <w:pPr>
        <w:autoSpaceDE w:val="0"/>
        <w:autoSpaceDN w:val="0"/>
        <w:adjustRightInd w:val="0"/>
        <w:spacing w:after="0" w:line="240" w:lineRule="auto"/>
        <w:rPr>
          <w:rFonts w:cs="Times New Roman"/>
          <w:color w:val="000000"/>
          <w:sz w:val="20"/>
          <w:szCs w:val="20"/>
        </w:rPr>
      </w:pPr>
    </w:p>
    <w:p w:rsidR="00F2402B" w:rsidRPr="00F2402B" w:rsidRDefault="00F2402B" w:rsidP="00F2402B">
      <w:pPr>
        <w:autoSpaceDE w:val="0"/>
        <w:autoSpaceDN w:val="0"/>
        <w:adjustRightInd w:val="0"/>
        <w:spacing w:after="0" w:line="240" w:lineRule="auto"/>
        <w:rPr>
          <w:rFonts w:cs="Times New Roman"/>
          <w:color w:val="000000"/>
          <w:sz w:val="20"/>
          <w:szCs w:val="20"/>
        </w:rPr>
      </w:pPr>
    </w:p>
    <w:p w:rsidR="00F2402B" w:rsidRPr="00F2402B" w:rsidRDefault="00F2402B" w:rsidP="00F2402B">
      <w:pPr>
        <w:autoSpaceDE w:val="0"/>
        <w:autoSpaceDN w:val="0"/>
        <w:adjustRightInd w:val="0"/>
        <w:spacing w:after="0" w:line="240" w:lineRule="auto"/>
        <w:rPr>
          <w:rFonts w:cs="Times New Roman"/>
          <w:color w:val="000000"/>
        </w:rPr>
      </w:pPr>
    </w:p>
    <w:p w:rsidR="00F2402B" w:rsidRPr="00F2402B" w:rsidRDefault="00F2402B" w:rsidP="00F2402B">
      <w:pPr>
        <w:autoSpaceDE w:val="0"/>
        <w:autoSpaceDN w:val="0"/>
        <w:adjustRightInd w:val="0"/>
        <w:spacing w:after="0" w:line="240" w:lineRule="auto"/>
        <w:rPr>
          <w:rFonts w:cs="Times New Roman"/>
          <w:color w:val="000000"/>
        </w:rPr>
      </w:pPr>
      <w:r w:rsidRPr="00F2402B">
        <w:rPr>
          <w:rFonts w:cs="Times New Roman"/>
          <w:color w:val="000000"/>
        </w:rPr>
        <w:t>a)</w:t>
      </w:r>
      <w:r w:rsidRPr="00F2402B">
        <w:rPr>
          <w:rFonts w:cs="Arial"/>
          <w:color w:val="000000"/>
        </w:rPr>
        <w:t xml:space="preserve"> </w:t>
      </w:r>
      <w:r w:rsidRPr="00F2402B">
        <w:rPr>
          <w:rFonts w:cs="Times New Roman"/>
          <w:color w:val="000000"/>
        </w:rPr>
        <w:t>¿Qué actividad daría el valor de ganancia esperando máximo?</w:t>
      </w:r>
    </w:p>
    <w:p w:rsidR="00F2402B" w:rsidRPr="00F2402B" w:rsidRDefault="00F2402B" w:rsidP="00F2402B">
      <w:pPr>
        <w:autoSpaceDE w:val="0"/>
        <w:autoSpaceDN w:val="0"/>
        <w:adjustRightInd w:val="0"/>
        <w:spacing w:after="0" w:line="240" w:lineRule="auto"/>
        <w:rPr>
          <w:rFonts w:cs="Times New Roman"/>
        </w:rPr>
      </w:pPr>
      <w:r w:rsidRPr="00F2402B">
        <w:rPr>
          <w:rFonts w:cs="Times New Roman"/>
          <w:color w:val="000000"/>
        </w:rPr>
        <w:t>b)</w:t>
      </w:r>
      <w:r w:rsidRPr="00F2402B">
        <w:rPr>
          <w:rFonts w:cs="Arial"/>
          <w:color w:val="000000"/>
        </w:rPr>
        <w:t xml:space="preserve"> </w:t>
      </w:r>
      <w:r w:rsidRPr="00F2402B">
        <w:rPr>
          <w:rFonts w:cs="Times New Roman"/>
          <w:color w:val="000000"/>
        </w:rPr>
        <w:t xml:space="preserve">Un experto en negocios referentes al mar ha recomendado a la empresa actualizar su información por 1,000 soles. El gerente general de la empresa ha ordenado un estudio minucioso de mercado para tener mejor información de los resultados esperados. (Resultado alto(A), Resultado bajo (B)). </w:t>
      </w:r>
    </w:p>
    <w:p w:rsidR="00F2402B" w:rsidRPr="00F2402B" w:rsidRDefault="00F2402B" w:rsidP="00F2402B">
      <w:pPr>
        <w:autoSpaceDE w:val="0"/>
        <w:autoSpaceDN w:val="0"/>
        <w:adjustRightInd w:val="0"/>
        <w:spacing w:after="0" w:line="240" w:lineRule="auto"/>
        <w:rPr>
          <w:rFonts w:cs="Times New Roman"/>
          <w:color w:val="000000"/>
        </w:rPr>
      </w:pPr>
    </w:p>
    <w:p w:rsidR="00F2402B" w:rsidRPr="00F2402B" w:rsidRDefault="00F2402B" w:rsidP="00F2402B">
      <w:pPr>
        <w:autoSpaceDE w:val="0"/>
        <w:autoSpaceDN w:val="0"/>
        <w:adjustRightInd w:val="0"/>
        <w:spacing w:after="0" w:line="240" w:lineRule="auto"/>
        <w:rPr>
          <w:rFonts w:cs="Times New Roman"/>
          <w:color w:val="000000"/>
        </w:rPr>
      </w:pPr>
      <w:r w:rsidRPr="00F2402B">
        <w:rPr>
          <w:rFonts w:cs="Times New Roman"/>
          <w:color w:val="000000"/>
        </w:rPr>
        <w:t xml:space="preserve">El estudio de mercado reporta: </w:t>
      </w:r>
    </w:p>
    <w:p w:rsidR="00F2402B" w:rsidRPr="00F2402B" w:rsidRDefault="00F2402B" w:rsidP="00F2402B">
      <w:pPr>
        <w:numPr>
          <w:ilvl w:val="0"/>
          <w:numId w:val="3"/>
        </w:numPr>
        <w:autoSpaceDE w:val="0"/>
        <w:autoSpaceDN w:val="0"/>
        <w:adjustRightInd w:val="0"/>
        <w:spacing w:after="0" w:line="240" w:lineRule="auto"/>
        <w:contextualSpacing/>
        <w:rPr>
          <w:rFonts w:eastAsia="Times New Roman" w:cs="Euclid"/>
          <w:b/>
          <w:lang w:val="es-ES" w:eastAsia="es-ES"/>
        </w:rPr>
      </w:pPr>
      <w:r w:rsidRPr="00F2402B">
        <w:rPr>
          <w:rFonts w:cs="Times New Roman"/>
          <w:color w:val="000000"/>
        </w:rPr>
        <w:t>Si ha habido tiempo favorable, los resultados del estudio han sido alto en un 45%  y bajo en un 55%.</w:t>
      </w:r>
    </w:p>
    <w:p w:rsidR="00F2402B" w:rsidRPr="00F2402B" w:rsidRDefault="00F2402B" w:rsidP="00F2402B">
      <w:pPr>
        <w:numPr>
          <w:ilvl w:val="0"/>
          <w:numId w:val="3"/>
        </w:numPr>
        <w:autoSpaceDE w:val="0"/>
        <w:autoSpaceDN w:val="0"/>
        <w:adjustRightInd w:val="0"/>
        <w:spacing w:after="0" w:line="240" w:lineRule="auto"/>
        <w:contextualSpacing/>
        <w:rPr>
          <w:rFonts w:cs="Times New Roman"/>
        </w:rPr>
      </w:pPr>
      <w:r w:rsidRPr="00F2402B">
        <w:rPr>
          <w:rFonts w:cs="Times New Roman"/>
          <w:color w:val="000000"/>
        </w:rPr>
        <w:t xml:space="preserve">Si ha habido tiempo variable, los resultados del estudio han sido alto en un 35% y bajo en un 65% </w:t>
      </w:r>
    </w:p>
    <w:p w:rsidR="00F2402B" w:rsidRPr="00F2402B" w:rsidRDefault="00F2402B" w:rsidP="00F2402B">
      <w:pPr>
        <w:numPr>
          <w:ilvl w:val="0"/>
          <w:numId w:val="3"/>
        </w:numPr>
        <w:autoSpaceDE w:val="0"/>
        <w:autoSpaceDN w:val="0"/>
        <w:adjustRightInd w:val="0"/>
        <w:spacing w:after="0" w:line="240" w:lineRule="auto"/>
        <w:contextualSpacing/>
        <w:rPr>
          <w:rFonts w:cs="Times New Roman"/>
        </w:rPr>
      </w:pPr>
      <w:r w:rsidRPr="00F2402B">
        <w:rPr>
          <w:rFonts w:cs="Times New Roman"/>
          <w:color w:val="000000"/>
        </w:rPr>
        <w:t xml:space="preserve">Si ha habido  tiempo desfavorable, los resultados del estudio han sido alto en un 10% y bajo en un 90%. </w:t>
      </w:r>
    </w:p>
    <w:p w:rsidR="00F2402B" w:rsidRPr="00F2402B" w:rsidRDefault="00F2402B" w:rsidP="00F2402B">
      <w:pPr>
        <w:autoSpaceDE w:val="0"/>
        <w:autoSpaceDN w:val="0"/>
        <w:adjustRightInd w:val="0"/>
        <w:spacing w:after="0" w:line="240" w:lineRule="auto"/>
        <w:ind w:firstLine="426"/>
        <w:rPr>
          <w:rFonts w:cs="Times New Roman"/>
          <w:b/>
          <w:color w:val="000000"/>
        </w:rPr>
      </w:pPr>
      <w:r w:rsidRPr="00F2402B">
        <w:rPr>
          <w:rFonts w:cs="Times New Roman"/>
          <w:b/>
          <w:color w:val="000000"/>
        </w:rPr>
        <w:t xml:space="preserve">Con esta información, ayude a la empresa a tomar una decisión. Recomendaciones: </w:t>
      </w:r>
    </w:p>
    <w:p w:rsidR="00F2402B" w:rsidRPr="00F2402B" w:rsidRDefault="00F2402B" w:rsidP="00F2402B">
      <w:pPr>
        <w:numPr>
          <w:ilvl w:val="0"/>
          <w:numId w:val="4"/>
        </w:numPr>
        <w:autoSpaceDE w:val="0"/>
        <w:autoSpaceDN w:val="0"/>
        <w:adjustRightInd w:val="0"/>
        <w:spacing w:after="0" w:line="240" w:lineRule="auto"/>
        <w:contextualSpacing/>
        <w:rPr>
          <w:rFonts w:cs="Times New Roman"/>
          <w:b/>
          <w:color w:val="000000"/>
        </w:rPr>
      </w:pPr>
      <w:r w:rsidRPr="00F2402B">
        <w:rPr>
          <w:rFonts w:cs="Times New Roman"/>
          <w:b/>
          <w:color w:val="000000"/>
        </w:rPr>
        <w:t>Uso del árbol de decisión</w:t>
      </w:r>
    </w:p>
    <w:p w:rsidR="00F2402B" w:rsidRPr="00F2402B" w:rsidRDefault="00F2402B" w:rsidP="00F2402B">
      <w:pPr>
        <w:numPr>
          <w:ilvl w:val="0"/>
          <w:numId w:val="4"/>
        </w:numPr>
        <w:autoSpaceDE w:val="0"/>
        <w:autoSpaceDN w:val="0"/>
        <w:adjustRightInd w:val="0"/>
        <w:spacing w:after="0" w:line="240" w:lineRule="auto"/>
        <w:contextualSpacing/>
        <w:rPr>
          <w:rFonts w:cs="Times New Roman"/>
          <w:b/>
          <w:color w:val="000000"/>
        </w:rPr>
      </w:pPr>
      <w:r w:rsidRPr="00F2402B">
        <w:rPr>
          <w:rFonts w:cs="Times New Roman"/>
          <w:b/>
          <w:color w:val="000000"/>
        </w:rPr>
        <w:t>Calcular VME (valor monetario esperado)</w:t>
      </w:r>
    </w:p>
    <w:p w:rsidR="00F2402B" w:rsidRPr="00F2402B" w:rsidRDefault="00F2402B" w:rsidP="00F2402B">
      <w:pPr>
        <w:numPr>
          <w:ilvl w:val="0"/>
          <w:numId w:val="4"/>
        </w:numPr>
        <w:autoSpaceDE w:val="0"/>
        <w:autoSpaceDN w:val="0"/>
        <w:adjustRightInd w:val="0"/>
        <w:spacing w:after="0" w:line="240" w:lineRule="auto"/>
        <w:contextualSpacing/>
        <w:rPr>
          <w:rFonts w:cs="Times New Roman"/>
          <w:b/>
          <w:color w:val="000000"/>
        </w:rPr>
      </w:pPr>
      <w:r w:rsidRPr="00F2402B">
        <w:rPr>
          <w:rFonts w:cs="Times New Roman"/>
          <w:b/>
          <w:color w:val="000000"/>
        </w:rPr>
        <w:t>Determinar el  VEIP ( con información perfecta)</w:t>
      </w:r>
    </w:p>
    <w:p w:rsidR="00F2402B" w:rsidRPr="00F2402B" w:rsidRDefault="00F2402B" w:rsidP="00F2402B">
      <w:pPr>
        <w:numPr>
          <w:ilvl w:val="0"/>
          <w:numId w:val="4"/>
        </w:numPr>
        <w:autoSpaceDE w:val="0"/>
        <w:autoSpaceDN w:val="0"/>
        <w:adjustRightInd w:val="0"/>
        <w:spacing w:after="0" w:line="240" w:lineRule="auto"/>
        <w:contextualSpacing/>
        <w:rPr>
          <w:rFonts w:cs="Times New Roman"/>
          <w:b/>
          <w:color w:val="000000"/>
        </w:rPr>
      </w:pPr>
      <w:r w:rsidRPr="00F2402B">
        <w:rPr>
          <w:rFonts w:cs="Times New Roman"/>
          <w:b/>
          <w:color w:val="000000"/>
        </w:rPr>
        <w:t>Determinar el VE sin información perfecta</w:t>
      </w:r>
    </w:p>
    <w:p w:rsidR="00F2402B" w:rsidRPr="00F2402B" w:rsidRDefault="00F2402B" w:rsidP="00F2402B">
      <w:pPr>
        <w:numPr>
          <w:ilvl w:val="0"/>
          <w:numId w:val="4"/>
        </w:numPr>
        <w:autoSpaceDE w:val="0"/>
        <w:autoSpaceDN w:val="0"/>
        <w:adjustRightInd w:val="0"/>
        <w:spacing w:after="0" w:line="240" w:lineRule="auto"/>
        <w:contextualSpacing/>
        <w:rPr>
          <w:rFonts w:cs="Times New Roman"/>
          <w:b/>
          <w:color w:val="000000"/>
        </w:rPr>
      </w:pPr>
      <w:r w:rsidRPr="00F2402B">
        <w:rPr>
          <w:rFonts w:cs="Times New Roman"/>
          <w:b/>
          <w:color w:val="000000"/>
        </w:rPr>
        <w:t>Calcular valor esperado de la información de muestra (VEIM)</w:t>
      </w:r>
    </w:p>
    <w:p w:rsidR="00F2402B" w:rsidRPr="00F2402B" w:rsidRDefault="00F2402B" w:rsidP="00F2402B">
      <w:pPr>
        <w:autoSpaceDE w:val="0"/>
        <w:autoSpaceDN w:val="0"/>
        <w:adjustRightInd w:val="0"/>
        <w:spacing w:after="0" w:line="240" w:lineRule="auto"/>
        <w:rPr>
          <w:rFonts w:eastAsia="Times New Roman" w:cs="Euclid"/>
          <w:b/>
          <w:lang w:val="es-ES" w:eastAsia="es-ES"/>
        </w:rPr>
      </w:pPr>
    </w:p>
    <w:p w:rsidR="00F2402B" w:rsidRPr="00F2402B" w:rsidRDefault="00F2402B" w:rsidP="00F2402B">
      <w:pPr>
        <w:autoSpaceDE w:val="0"/>
        <w:autoSpaceDN w:val="0"/>
        <w:adjustRightInd w:val="0"/>
        <w:spacing w:after="0" w:line="240" w:lineRule="auto"/>
        <w:rPr>
          <w:rFonts w:ascii="Euclid" w:eastAsia="Times New Roman" w:hAnsi="Euclid" w:cs="Euclid"/>
          <w:b/>
          <w:sz w:val="24"/>
          <w:szCs w:val="24"/>
          <w:lang w:val="es-ES" w:eastAsia="es-ES"/>
        </w:rPr>
      </w:pPr>
    </w:p>
    <w:p w:rsidR="00F2402B" w:rsidRPr="00F2402B" w:rsidRDefault="00F2402B" w:rsidP="00F2402B">
      <w:pPr>
        <w:autoSpaceDE w:val="0"/>
        <w:autoSpaceDN w:val="0"/>
        <w:adjustRightInd w:val="0"/>
        <w:spacing w:after="0" w:line="240" w:lineRule="auto"/>
        <w:rPr>
          <w:rFonts w:ascii="Euclid" w:eastAsia="Times New Roman" w:hAnsi="Euclid" w:cs="Euclid"/>
          <w:b/>
          <w:sz w:val="24"/>
          <w:szCs w:val="24"/>
          <w:lang w:val="es-ES" w:eastAsia="es-ES"/>
        </w:rPr>
      </w:pPr>
    </w:p>
    <w:p w:rsidR="00F2402B" w:rsidRPr="00F2402B" w:rsidRDefault="00F2402B" w:rsidP="00F2402B">
      <w:pPr>
        <w:autoSpaceDE w:val="0"/>
        <w:autoSpaceDN w:val="0"/>
        <w:adjustRightInd w:val="0"/>
        <w:spacing w:after="0" w:line="240" w:lineRule="auto"/>
        <w:rPr>
          <w:rFonts w:ascii="Euclid" w:eastAsia="Times New Roman" w:hAnsi="Euclid" w:cs="Euclid"/>
          <w:b/>
          <w:sz w:val="24"/>
          <w:szCs w:val="24"/>
          <w:lang w:val="es-ES" w:eastAsia="es-ES"/>
        </w:rPr>
      </w:pPr>
    </w:p>
    <w:p w:rsidR="00F2402B" w:rsidRPr="00F2402B" w:rsidRDefault="00F2402B" w:rsidP="00F2402B">
      <w:pPr>
        <w:autoSpaceDE w:val="0"/>
        <w:autoSpaceDN w:val="0"/>
        <w:adjustRightInd w:val="0"/>
        <w:spacing w:after="0" w:line="240" w:lineRule="auto"/>
        <w:rPr>
          <w:rFonts w:ascii="Euclid" w:eastAsia="Times New Roman" w:hAnsi="Euclid" w:cs="Euclid"/>
          <w:b/>
          <w:sz w:val="24"/>
          <w:szCs w:val="24"/>
          <w:lang w:val="es-ES" w:eastAsia="es-ES"/>
        </w:rPr>
      </w:pPr>
    </w:p>
    <w:p w:rsidR="00F2402B" w:rsidRPr="00F2402B" w:rsidRDefault="00F2402B" w:rsidP="00F2402B">
      <w:pPr>
        <w:autoSpaceDE w:val="0"/>
        <w:autoSpaceDN w:val="0"/>
        <w:adjustRightInd w:val="0"/>
        <w:spacing w:after="0" w:line="240" w:lineRule="auto"/>
        <w:rPr>
          <w:rFonts w:ascii="Euclid" w:eastAsia="Times New Roman" w:hAnsi="Euclid" w:cs="Euclid"/>
          <w:b/>
          <w:sz w:val="24"/>
          <w:szCs w:val="24"/>
          <w:lang w:val="es-ES" w:eastAsia="es-ES"/>
        </w:rPr>
      </w:pPr>
    </w:p>
    <w:p w:rsidR="00F2402B" w:rsidRPr="00F2402B" w:rsidRDefault="00F2402B" w:rsidP="00F2402B">
      <w:pPr>
        <w:autoSpaceDE w:val="0"/>
        <w:autoSpaceDN w:val="0"/>
        <w:adjustRightInd w:val="0"/>
        <w:spacing w:after="0" w:line="240" w:lineRule="auto"/>
        <w:rPr>
          <w:rFonts w:ascii="Euclid" w:eastAsia="Times New Roman" w:hAnsi="Euclid" w:cs="Euclid"/>
          <w:b/>
          <w:sz w:val="24"/>
          <w:szCs w:val="24"/>
          <w:lang w:val="es-ES" w:eastAsia="es-ES"/>
        </w:rPr>
      </w:pPr>
    </w:p>
    <w:p w:rsidR="00F2402B" w:rsidRPr="00F2402B" w:rsidRDefault="00F2402B" w:rsidP="00F2402B">
      <w:pPr>
        <w:autoSpaceDE w:val="0"/>
        <w:autoSpaceDN w:val="0"/>
        <w:adjustRightInd w:val="0"/>
        <w:spacing w:after="0" w:line="240" w:lineRule="auto"/>
        <w:rPr>
          <w:rFonts w:ascii="Euclid" w:eastAsia="Times New Roman" w:hAnsi="Euclid" w:cs="Euclid"/>
          <w:b/>
          <w:sz w:val="24"/>
          <w:szCs w:val="24"/>
          <w:lang w:val="es-ES" w:eastAsia="es-ES"/>
        </w:rPr>
      </w:pPr>
    </w:p>
    <w:p w:rsidR="00F2402B" w:rsidRPr="00F2402B" w:rsidRDefault="00F2402B" w:rsidP="00F2402B">
      <w:pPr>
        <w:autoSpaceDE w:val="0"/>
        <w:autoSpaceDN w:val="0"/>
        <w:adjustRightInd w:val="0"/>
        <w:spacing w:after="0" w:line="240" w:lineRule="auto"/>
        <w:rPr>
          <w:rFonts w:ascii="Euclid" w:eastAsia="Times New Roman" w:hAnsi="Euclid" w:cs="Euclid"/>
          <w:b/>
          <w:sz w:val="24"/>
          <w:szCs w:val="24"/>
          <w:lang w:val="es-ES" w:eastAsia="es-ES"/>
        </w:rPr>
      </w:pPr>
    </w:p>
    <w:p w:rsidR="00F2402B" w:rsidRPr="00F2402B" w:rsidRDefault="00F2402B" w:rsidP="00F2402B">
      <w:pPr>
        <w:autoSpaceDE w:val="0"/>
        <w:autoSpaceDN w:val="0"/>
        <w:adjustRightInd w:val="0"/>
        <w:spacing w:after="0" w:line="240" w:lineRule="auto"/>
        <w:rPr>
          <w:rFonts w:ascii="Euclid" w:eastAsia="Times New Roman" w:hAnsi="Euclid" w:cs="Euclid"/>
          <w:b/>
          <w:sz w:val="24"/>
          <w:szCs w:val="24"/>
          <w:lang w:val="es-ES" w:eastAsia="es-ES"/>
        </w:rPr>
      </w:pPr>
    </w:p>
    <w:p w:rsidR="00F2402B" w:rsidRPr="00F2402B" w:rsidRDefault="00F2402B" w:rsidP="00F2402B">
      <w:pPr>
        <w:spacing w:after="0" w:line="240" w:lineRule="auto"/>
        <w:rPr>
          <w:rFonts w:ascii="Arial Narrow" w:eastAsia="Times New Roman" w:hAnsi="Arial Narrow" w:cs="Times New Roman"/>
          <w:sz w:val="24"/>
          <w:szCs w:val="24"/>
          <w:lang w:val="es-ES" w:eastAsia="es-ES"/>
        </w:rPr>
      </w:pPr>
    </w:p>
    <w:p w:rsidR="006B5C68" w:rsidRDefault="006B5C68"/>
    <w:sectPr w:rsidR="006B5C68" w:rsidSect="00EF3A93">
      <w:footerReference w:type="default" r:id="rId9"/>
      <w:pgSz w:w="11907" w:h="16840" w:code="9"/>
      <w:pgMar w:top="1021" w:right="1134" w:bottom="102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07D" w:rsidRDefault="007516E9">
      <w:pPr>
        <w:spacing w:after="0" w:line="240" w:lineRule="auto"/>
      </w:pPr>
      <w:r>
        <w:separator/>
      </w:r>
    </w:p>
  </w:endnote>
  <w:endnote w:type="continuationSeparator" w:id="0">
    <w:p w:rsidR="00CC507D" w:rsidRDefault="00751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uclid">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altName w:val="MS Mincho"/>
    <w:panose1 w:val="00000000000000000000"/>
    <w:charset w:val="00"/>
    <w:family w:val="roman"/>
    <w:notTrueType/>
    <w:pitch w:val="default"/>
    <w:sig w:usb0="00000003" w:usb1="08070000" w:usb2="00000010" w:usb3="00000000" w:csb0="00020001"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TE17028A0t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1960360"/>
      <w:docPartObj>
        <w:docPartGallery w:val="Page Numbers (Bottom of Page)"/>
        <w:docPartUnique/>
      </w:docPartObj>
    </w:sdtPr>
    <w:sdtEndPr/>
    <w:sdtContent>
      <w:p w:rsidR="00E95C00" w:rsidRDefault="00F2402B">
        <w:pPr>
          <w:pStyle w:val="Piedepgina"/>
          <w:jc w:val="right"/>
        </w:pPr>
        <w:r>
          <w:fldChar w:fldCharType="begin"/>
        </w:r>
        <w:r>
          <w:instrText>PAGE   \* MERGEFORMAT</w:instrText>
        </w:r>
        <w:r>
          <w:fldChar w:fldCharType="separate"/>
        </w:r>
        <w:r w:rsidR="005204CA">
          <w:rPr>
            <w:noProof/>
          </w:rPr>
          <w:t>4</w:t>
        </w:r>
        <w:r>
          <w:fldChar w:fldCharType="end"/>
        </w:r>
      </w:p>
    </w:sdtContent>
  </w:sdt>
  <w:p w:rsidR="00E95C00" w:rsidRDefault="005204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07D" w:rsidRDefault="007516E9">
      <w:pPr>
        <w:spacing w:after="0" w:line="240" w:lineRule="auto"/>
      </w:pPr>
      <w:r>
        <w:separator/>
      </w:r>
    </w:p>
  </w:footnote>
  <w:footnote w:type="continuationSeparator" w:id="0">
    <w:p w:rsidR="00CC507D" w:rsidRDefault="007516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C2FE2"/>
    <w:multiLevelType w:val="hybridMultilevel"/>
    <w:tmpl w:val="36A84CA8"/>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1">
    <w:nsid w:val="382105F4"/>
    <w:multiLevelType w:val="hybridMultilevel"/>
    <w:tmpl w:val="E73433CC"/>
    <w:lvl w:ilvl="0" w:tplc="74881460">
      <w:start w:val="1"/>
      <w:numFmt w:val="lowerLetter"/>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
    <w:nsid w:val="5B1171BE"/>
    <w:multiLevelType w:val="hybridMultilevel"/>
    <w:tmpl w:val="2EF016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78727BBC"/>
    <w:multiLevelType w:val="hybridMultilevel"/>
    <w:tmpl w:val="6FAEFA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2B"/>
    <w:rsid w:val="005204CA"/>
    <w:rsid w:val="006B5C68"/>
    <w:rsid w:val="007516E9"/>
    <w:rsid w:val="00CC507D"/>
    <w:rsid w:val="00EF3A93"/>
    <w:rsid w:val="00F240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semiHidden/>
    <w:unhideWhenUsed/>
    <w:rsid w:val="00F24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2402B"/>
  </w:style>
  <w:style w:type="table" w:styleId="Listaclara">
    <w:name w:val="Light List"/>
    <w:basedOn w:val="Tablanormal"/>
    <w:uiPriority w:val="61"/>
    <w:rsid w:val="00F2402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semiHidden/>
    <w:unhideWhenUsed/>
    <w:rsid w:val="00F24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2402B"/>
  </w:style>
  <w:style w:type="table" w:styleId="Listaclara">
    <w:name w:val="Light List"/>
    <w:basedOn w:val="Tablanormal"/>
    <w:uiPriority w:val="61"/>
    <w:rsid w:val="00F2402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1014</Words>
  <Characters>5578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4</cp:revision>
  <dcterms:created xsi:type="dcterms:W3CDTF">2017-10-19T19:59:00Z</dcterms:created>
  <dcterms:modified xsi:type="dcterms:W3CDTF">2017-10-19T20:43:00Z</dcterms:modified>
</cp:coreProperties>
</file>