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444" w:rsidRDefault="00133444" w:rsidP="00133444">
      <w:pPr>
        <w:jc w:val="center"/>
        <w:rPr>
          <w:b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7369676" wp14:editId="64371970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2280285" cy="60960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444" w:rsidRDefault="00133444" w:rsidP="00133444">
      <w:pPr>
        <w:jc w:val="center"/>
        <w:rPr>
          <w:b/>
        </w:rPr>
      </w:pPr>
    </w:p>
    <w:p w:rsidR="00133444" w:rsidRDefault="00133444" w:rsidP="006B3EC7">
      <w:pPr>
        <w:spacing w:after="100" w:afterAutospacing="1"/>
        <w:jc w:val="center"/>
        <w:rPr>
          <w:b/>
        </w:rPr>
      </w:pPr>
    </w:p>
    <w:p w:rsidR="00133444" w:rsidRPr="00133444" w:rsidRDefault="00133444" w:rsidP="00133444">
      <w:pPr>
        <w:jc w:val="center"/>
        <w:rPr>
          <w:rFonts w:asciiTheme="minorHAnsi" w:hAnsiTheme="minorHAnsi" w:cstheme="minorHAnsi"/>
          <w:b/>
        </w:rPr>
      </w:pPr>
      <w:r w:rsidRPr="00133444">
        <w:rPr>
          <w:rFonts w:asciiTheme="minorHAnsi" w:hAnsiTheme="minorHAnsi" w:cstheme="minorHAnsi"/>
          <w:b/>
        </w:rPr>
        <w:t>Asignatura: INVESTIGACIÓN DE OPERACIONES</w:t>
      </w:r>
    </w:p>
    <w:p w:rsidR="00133444" w:rsidRDefault="00133444" w:rsidP="00133444">
      <w:pPr>
        <w:jc w:val="center"/>
        <w:rPr>
          <w:rFonts w:asciiTheme="minorHAnsi" w:hAnsiTheme="minorHAnsi" w:cstheme="minorHAnsi"/>
          <w:b/>
        </w:rPr>
      </w:pPr>
    </w:p>
    <w:p w:rsidR="00133444" w:rsidRPr="00D82128" w:rsidRDefault="00133444" w:rsidP="00133444">
      <w:pPr>
        <w:ind w:left="708"/>
        <w:rPr>
          <w:b/>
          <w:sz w:val="28"/>
          <w:szCs w:val="28"/>
          <w:lang w:val="es-ES_tradnl"/>
        </w:rPr>
      </w:pPr>
      <w:r w:rsidRPr="001364CD">
        <w:rPr>
          <w:rFonts w:ascii="Verdana" w:hAnsi="Verdana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E4BB3" wp14:editId="5BEAF6E1">
                <wp:simplePos x="0" y="0"/>
                <wp:positionH relativeFrom="column">
                  <wp:posOffset>2690495</wp:posOffset>
                </wp:positionH>
                <wp:positionV relativeFrom="paragraph">
                  <wp:posOffset>42545</wp:posOffset>
                </wp:positionV>
                <wp:extent cx="2778760" cy="666750"/>
                <wp:effectExtent l="38100" t="38100" r="116840" b="114300"/>
                <wp:wrapNone/>
                <wp:docPr id="4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8760" cy="666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33444" w:rsidRPr="007D77EC" w:rsidRDefault="00133444" w:rsidP="00133444">
                            <w:pPr>
                              <w:tabs>
                                <w:tab w:val="left" w:pos="826"/>
                              </w:tabs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Apellidos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</w:p>
                          <w:p w:rsidR="00133444" w:rsidRPr="007D77EC" w:rsidRDefault="00133444" w:rsidP="00133444">
                            <w:pPr>
                              <w:tabs>
                                <w:tab w:val="left" w:pos="82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Nombres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 </w:t>
                            </w:r>
                          </w:p>
                          <w:p w:rsidR="00133444" w:rsidRDefault="00133444" w:rsidP="00133444">
                            <w:pPr>
                              <w:tabs>
                                <w:tab w:val="left" w:pos="82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Fecha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 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…/201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7    2</w:t>
                            </w:r>
                          </w:p>
                          <w:p w:rsidR="00133444" w:rsidRDefault="00133444" w:rsidP="00133444">
                            <w:pPr>
                              <w:tabs>
                                <w:tab w:val="left" w:pos="826"/>
                              </w:tabs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D77EC">
                              <w:rPr>
                                <w:sz w:val="20"/>
                                <w:szCs w:val="20"/>
                              </w:rPr>
                              <w:t>Duración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7D77E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73E4BB3" id="4 Cuadro de texto" o:spid="_x0000_s1026" style="position:absolute;left:0;text-align:left;margin-left:211.85pt;margin-top:3.35pt;width:218.8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FutwIAAIQFAAAOAAAAZHJzL2Uyb0RvYy54bWysVE1vGjEQvVfqf7B8bxYIAYqyRJQoVSWU&#10;RCFVzsbrZVfxelzbsKS/vs/mI6TJqeoevPPl8Zs3Y19ebRvNNsr5mkzOu2cdzpSRVNRmlfOfjzdf&#10;Rpz5IEwhNBmV8xfl+dXk86fL1o5VjyrShXIMSYwftzbnVQh2nGVeVqoR/oysMnCW5BoRoLpVVjjR&#10;Inujs16nM8hacoV1JJX3sF7vnHyS8pelkuGuLL0KTOcc2EJaXVqXcc0ml2K8csJWtdzDEP+AohG1&#10;waHHVNciCLZ29btUTS0deSrDmaQmo7KspUo1oJpu569qFpWwKtUCcrw90uT/X1p5u7l3rC5y3ufM&#10;iAYt6rPZWhSOWKFYUNtAkaTW+jFiFxbRYfuNtmh2KtjbOclnj5DsJGa3wSM6krItXRP/KJdhI/rw&#10;cuQeBzAJY284HA0HcEn4BoPB8CI1J3vdbZ0P3xU1LAo5d7Q2xQManGCIzdyHCEKMD3HxRE+6Lm5q&#10;rZPy4mfasY3ALGCECmo508IHGHN+k75YKlK82aYNawHpHIDepYxnHXMutZDP7zMgnzZxp0rzCJxR&#10;oXVQblEVLVvqtXsQ6MBFZ9QBAUUdyzsfdXcKsPWGnfhxJvQKtyxozhyFpzpUaUIilzHlB2CiWWhb&#10;iV3V/ZTmlSZAT/UewSTtBGfq6a6Nsbthu9xidxSXVLxgFoAjNdRbeVODjDn4vBcOdwhw8S6EOyyl&#10;JjBIe4mzitzvj+wxHqMNL2ct7mTO/a+1cApt+mEw9F+7/T7ShqRAcKfW5cFq1s2M0OIuXh4rkxhj&#10;gz6IpaPmCc/GNJ4GlzASZ4LXgzgL0ODAsyPVdJpkXFcrwtwsrDyMfuT7cfsknN2PZLwtt3S4tWD+&#10;7VDuYmNLDE3Xgco6Tewrm2A/KrjqqQ/7Zym+Jad6inp9PCd/AAAA//8DAFBLAwQUAAYACAAAACEA&#10;Q9MqeN4AAAAJAQAADwAAAGRycy9kb3ducmV2LnhtbEyPwU6EMBCG7ya+QzObeHNLWQXCUjbGRI0H&#10;D6IPMNBKydKW0C6LPr3jyT1NJv+Xf76pDqsd2aLnMHgnQWwTYNp1Xg2ul/D58XRbAAsRncLROy3h&#10;Wwc41NdXFZbKn927XprYMypxoUQJJsap5Dx0RlsMWz9pR9mXny1GWueeqxnPVG5HniZJxi0Oji4Y&#10;nPSj0d2xOVkJx9W8vLWFaBDzH0zS59f7RU1S3mzWhz2wqNf4D8OfPqlDTU6tPzkV2CjhLt3lhErI&#10;aFBeZGIHrCVQiBx4XfHLD+pfAAAA//8DAFBLAQItABQABgAIAAAAIQC2gziS/gAAAOEBAAATAAAA&#10;AAAAAAAAAAAAAAAAAABbQ29udGVudF9UeXBlc10ueG1sUEsBAi0AFAAGAAgAAAAhADj9If/WAAAA&#10;lAEAAAsAAAAAAAAAAAAAAAAALwEAAF9yZWxzLy5yZWxzUEsBAi0AFAAGAAgAAAAhAFG/cW63AgAA&#10;hAUAAA4AAAAAAAAAAAAAAAAALgIAAGRycy9lMm9Eb2MueG1sUEsBAi0AFAAGAAgAAAAhAEPTKnje&#10;AAAACQEAAA8AAAAAAAAAAAAAAAAAEQUAAGRycy9kb3ducmV2LnhtbFBLBQYAAAAABAAEAPMAAAAc&#10;BgAAAAA=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133444" w:rsidRPr="007D77EC" w:rsidRDefault="00133444" w:rsidP="00133444">
                      <w:pPr>
                        <w:tabs>
                          <w:tab w:val="left" w:pos="826"/>
                        </w:tabs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Apellidos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</w:p>
                    <w:p w:rsidR="00133444" w:rsidRPr="007D77EC" w:rsidRDefault="00133444" w:rsidP="00133444">
                      <w:pPr>
                        <w:tabs>
                          <w:tab w:val="left" w:pos="826"/>
                        </w:tabs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Nombres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 </w:t>
                      </w:r>
                    </w:p>
                    <w:p w:rsidR="00133444" w:rsidRDefault="00133444" w:rsidP="00133444">
                      <w:pPr>
                        <w:tabs>
                          <w:tab w:val="left" w:pos="826"/>
                        </w:tabs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Fecha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D77EC">
                        <w:rPr>
                          <w:sz w:val="20"/>
                          <w:szCs w:val="20"/>
                        </w:rPr>
                        <w:t>: …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proofErr w:type="gramStart"/>
                      <w:r w:rsidRPr="007D77EC">
                        <w:rPr>
                          <w:sz w:val="20"/>
                          <w:szCs w:val="20"/>
                        </w:rPr>
                        <w:t>/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…/201</w:t>
                      </w:r>
                      <w:r>
                        <w:rPr>
                          <w:sz w:val="20"/>
                          <w:szCs w:val="20"/>
                        </w:rPr>
                        <w:t>7    2</w:t>
                      </w:r>
                    </w:p>
                    <w:p w:rsidR="00133444" w:rsidRDefault="00133444" w:rsidP="00133444">
                      <w:pPr>
                        <w:tabs>
                          <w:tab w:val="left" w:pos="826"/>
                        </w:tabs>
                        <w:rPr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proofErr w:type="gramStart"/>
                      <w:r w:rsidRPr="007D77EC">
                        <w:rPr>
                          <w:sz w:val="20"/>
                          <w:szCs w:val="20"/>
                        </w:rPr>
                        <w:t>Duración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D77EC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7D77E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03</w:t>
                      </w:r>
                    </w:p>
                  </w:txbxContent>
                </v:textbox>
              </v:roundrect>
            </w:pict>
          </mc:Fallback>
        </mc:AlternateContent>
      </w:r>
      <w:r w:rsidRPr="001364CD">
        <w:rPr>
          <w:rFonts w:ascii="Verdana" w:hAnsi="Verdana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E024F" wp14:editId="147B721C">
                <wp:simplePos x="0" y="0"/>
                <wp:positionH relativeFrom="column">
                  <wp:posOffset>-357505</wp:posOffset>
                </wp:positionH>
                <wp:positionV relativeFrom="paragraph">
                  <wp:posOffset>98425</wp:posOffset>
                </wp:positionV>
                <wp:extent cx="2799080" cy="609600"/>
                <wp:effectExtent l="38100" t="38100" r="115570" b="114300"/>
                <wp:wrapNone/>
                <wp:docPr id="3" name="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9080" cy="609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33444" w:rsidRDefault="00133444" w:rsidP="00133444">
                            <w:pPr>
                              <w:tabs>
                                <w:tab w:val="left" w:pos="924"/>
                              </w:tabs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Sección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33444" w:rsidRDefault="00133444" w:rsidP="00133444">
                            <w:pPr>
                              <w:tabs>
                                <w:tab w:val="left" w:pos="924"/>
                              </w:tabs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Docente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Dr. José Castillo Montes</w:t>
                            </w:r>
                          </w:p>
                          <w:p w:rsidR="00133444" w:rsidRPr="00240F1C" w:rsidRDefault="00133444" w:rsidP="00133444">
                            <w:pPr>
                              <w:tabs>
                                <w:tab w:val="left" w:pos="924"/>
                              </w:tabs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Unidad: </w:t>
                            </w:r>
                            <w:r w:rsidR="008E3E63">
                              <w:rPr>
                                <w:sz w:val="20"/>
                                <w:szCs w:val="20"/>
                              </w:rPr>
                              <w:t>IV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 w:rsidRPr="00240F1C">
                              <w:rPr>
                                <w:sz w:val="20"/>
                                <w:szCs w:val="20"/>
                              </w:rPr>
                              <w:t xml:space="preserve">Semana: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Cuadro de texto" o:spid="_x0000_s1027" style="position:absolute;left:0;text-align:left;margin-left:-28.15pt;margin-top:7.75pt;width:220.4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DytvgIAAIsFAAAOAAAAZHJzL2Uyb0RvYy54bWysVF1P2zAUfZ+0/2D5fSRtgdGKFHVFnSZV&#10;gCgTz67jNBGO7dluk+7X79hpShk8TcuD4/vh63vPudfXN20tyU5YV2mV0cFZSolQXOeV2mT059Pi&#10;yxUlzjOVM6mVyOheOHoz/fzpujETMdSllrmwBEGUmzQmo6X3ZpIkjpeiZu5MG6FgLLStmYdoN0lu&#10;WYPotUyGaXqZNNrmxmounIP2tjPSaYxfFIL7+6JwwhOZUeTm42rjug5rMr1mk41lpqz4IQ32D1nU&#10;rFK49BjqlnlGtrZ6F6quuNVOF/6M6zrRRVFxEWtANYP0r2pWJTMi1gJwnDnC5P5fWH63e7CkyjM6&#10;okSxGhSNyHzLcqtJLogXrdcBpMa4CXxXBt6+/aZbkB0Ldmap+YuDS3Li0x1w8A6gtIWtwx/lEhwE&#10;D/sj9riAcCiHX8fj9AomDttlOr5MIznJ62ljnf8udE3CJqNWb1X+CIJjGmy3dD4kwSa9X7jRaVnl&#10;i0rKKOzdXFqyY+gFtFCuG0okcx7KjC7iF0pFiDfHpCINUhpdpF3BpyHDXceYa8n4y/sIiCdVuF/E&#10;fkSeEYutF3ZV5g1Zy619ZGDgAvUDgLwK5Y2uBp2A3IZf0/BRwuQGU+YlJVb758qXsUMCliHkB8kE&#10;NZOmZF3V5zHMK0xIPdar+2SidJJn5LSjMbDr23Ubm2XQ98Ra53u0BNKJvDrDFxUwWQLWB2YxSsga&#10;z4O/x1JIDSD1YUdJqe3vj/TBHx0OKyUNRjOj7teWWQG2fij0/nhwfo6wPgrY2FPtuteqbT3XYHqA&#10;B8jwuA2+Xvbbwur6Ga/HLNwGE1McdwLefjv3kGDA68PFbBb3mFrD/FKtDO8nIMD+1D4zaw6dGYbm&#10;TvfDCwLe9mbnG5hRerb1uqhi4wZ8OzRBQhAw8ZGOw+sUnpRTOXq9vqHTPwAAAP//AwBQSwMEFAAG&#10;AAgAAAAhAN00rbPeAAAACgEAAA8AAABkcnMvZG93bnJldi54bWxMj8FOwzAQRO9I/IO1SNxaJy1p&#10;oxCnQkiAOHAg8AGbeBtHje0odtPA17Oc4La7M5p9Ux4WO4iZptB7pyBdJyDItV73rlPw+fG0ykGE&#10;iE7j4B0p+KIAh+r6qsRC+4t7p7mOneAQFwpUYGIcCylDa8hiWPuRHGtHP1mMvE6d1BNeONwOcpMk&#10;O2mxd/zB4EiPhtpTfbYKTot5eWvytEbcf2OyeX7NZj0qdXuzPNyDiLTEPzP84jM6VMzU+LPTQQwK&#10;Vtluy1YWsgwEG7b5HQ8NH9I0A1mV8n+F6gcAAP//AwBQSwECLQAUAAYACAAAACEAtoM4kv4AAADh&#10;AQAAEwAAAAAAAAAAAAAAAAAAAAAAW0NvbnRlbnRfVHlwZXNdLnhtbFBLAQItABQABgAIAAAAIQA4&#10;/SH/1gAAAJQBAAALAAAAAAAAAAAAAAAAAC8BAABfcmVscy8ucmVsc1BLAQItABQABgAIAAAAIQB4&#10;CDytvgIAAIsFAAAOAAAAAAAAAAAAAAAAAC4CAABkcnMvZTJvRG9jLnhtbFBLAQItABQABgAIAAAA&#10;IQDdNK2z3gAAAAoBAAAPAAAAAAAAAAAAAAAAABgFAABkcnMvZG93bnJldi54bWxQSwUGAAAAAAQA&#10;BADzAAAAIwYAAAAA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133444" w:rsidRDefault="00133444" w:rsidP="00133444">
                      <w:pPr>
                        <w:tabs>
                          <w:tab w:val="left" w:pos="924"/>
                        </w:tabs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Sección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133444" w:rsidRDefault="00133444" w:rsidP="00133444">
                      <w:pPr>
                        <w:tabs>
                          <w:tab w:val="left" w:pos="924"/>
                        </w:tabs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Docente</w:t>
                      </w:r>
                      <w:r w:rsidRPr="007D77EC"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Dr. José Castillo Montes</w:t>
                      </w:r>
                    </w:p>
                    <w:p w:rsidR="00133444" w:rsidRPr="00240F1C" w:rsidRDefault="00133444" w:rsidP="00133444">
                      <w:pPr>
                        <w:tabs>
                          <w:tab w:val="left" w:pos="924"/>
                        </w:tabs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Unidad: </w:t>
                      </w:r>
                      <w:r w:rsidR="008E3E63">
                        <w:rPr>
                          <w:sz w:val="20"/>
                          <w:szCs w:val="20"/>
                        </w:rPr>
                        <w:t>IV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 xml:space="preserve">                      </w:t>
                      </w:r>
                      <w:r w:rsidRPr="00240F1C">
                        <w:rPr>
                          <w:sz w:val="20"/>
                          <w:szCs w:val="20"/>
                        </w:rPr>
                        <w:t xml:space="preserve">Semana: </w:t>
                      </w:r>
                    </w:p>
                  </w:txbxContent>
                </v:textbox>
              </v:roundrect>
            </w:pict>
          </mc:Fallback>
        </mc:AlternateContent>
      </w:r>
    </w:p>
    <w:p w:rsidR="00133444" w:rsidRDefault="00133444" w:rsidP="00133444">
      <w:pPr>
        <w:ind w:left="708"/>
        <w:rPr>
          <w:b/>
          <w:sz w:val="28"/>
          <w:szCs w:val="28"/>
        </w:rPr>
      </w:pPr>
    </w:p>
    <w:p w:rsidR="00133444" w:rsidRDefault="00133444" w:rsidP="00133444">
      <w:pPr>
        <w:rPr>
          <w:rFonts w:ascii="Verdana" w:eastAsiaTheme="minorEastAsia" w:hAnsi="Verdana"/>
          <w:color w:val="000000" w:themeColor="text1"/>
          <w:kern w:val="24"/>
        </w:rPr>
      </w:pPr>
    </w:p>
    <w:p w:rsidR="00133444" w:rsidRDefault="00133444" w:rsidP="00133444">
      <w:pPr>
        <w:rPr>
          <w:rFonts w:ascii="Verdana" w:eastAsiaTheme="minorEastAsia" w:hAnsi="Verdana"/>
          <w:color w:val="000000" w:themeColor="text1"/>
          <w:kern w:val="24"/>
        </w:rPr>
      </w:pPr>
    </w:p>
    <w:p w:rsidR="00133444" w:rsidRDefault="00133444" w:rsidP="00133444">
      <w:pPr>
        <w:jc w:val="center"/>
        <w:rPr>
          <w:rFonts w:asciiTheme="minorHAnsi" w:hAnsiTheme="minorHAnsi" w:cstheme="minorHAnsi"/>
          <w:b/>
        </w:rPr>
      </w:pPr>
    </w:p>
    <w:p w:rsidR="00133444" w:rsidRPr="00133444" w:rsidRDefault="00133444" w:rsidP="00133444">
      <w:pPr>
        <w:jc w:val="center"/>
        <w:rPr>
          <w:rFonts w:asciiTheme="minorHAnsi" w:hAnsiTheme="minorHAnsi" w:cstheme="minorHAnsi"/>
          <w:b/>
        </w:rPr>
      </w:pPr>
      <w:r w:rsidRPr="00133444">
        <w:rPr>
          <w:rFonts w:asciiTheme="minorHAnsi" w:hAnsiTheme="minorHAnsi" w:cstheme="minorHAnsi"/>
          <w:b/>
        </w:rPr>
        <w:t xml:space="preserve">PRACTICA DIRIGIDA: </w:t>
      </w:r>
      <w:r w:rsidRPr="00133444">
        <w:rPr>
          <w:rFonts w:asciiTheme="minorHAnsi" w:hAnsiTheme="minorHAnsi" w:cstheme="minorHAnsi"/>
          <w:b/>
          <w:i/>
          <w:u w:val="single"/>
        </w:rPr>
        <w:t>TEORÍA DE DECISIONES</w:t>
      </w:r>
      <w:r w:rsidRPr="00133444">
        <w:rPr>
          <w:rFonts w:asciiTheme="minorHAnsi" w:hAnsiTheme="minorHAnsi" w:cstheme="minorHAnsi"/>
          <w:b/>
        </w:rPr>
        <w:t xml:space="preserve"> </w:t>
      </w:r>
    </w:p>
    <w:p w:rsidR="00133444" w:rsidRDefault="00133444" w:rsidP="00133444">
      <w:pPr>
        <w:rPr>
          <w:rFonts w:asciiTheme="minorHAnsi" w:hAnsiTheme="minorHAnsi" w:cstheme="minorHAnsi"/>
        </w:rPr>
      </w:pPr>
    </w:p>
    <w:p w:rsidR="00133444" w:rsidRPr="00133444" w:rsidRDefault="00133444" w:rsidP="00133444">
      <w:pPr>
        <w:rPr>
          <w:rFonts w:asciiTheme="minorHAnsi" w:hAnsiTheme="minorHAnsi" w:cstheme="minorHAnsi"/>
          <w:b/>
          <w:color w:val="FF0000"/>
        </w:rPr>
      </w:pPr>
      <w:r w:rsidRPr="00133444">
        <w:rPr>
          <w:rFonts w:asciiTheme="minorHAnsi" w:hAnsiTheme="minorHAnsi" w:cstheme="minorHAnsi"/>
          <w:b/>
          <w:color w:val="FF0000"/>
        </w:rPr>
        <w:t>Caso 1</w:t>
      </w:r>
    </w:p>
    <w:p w:rsidR="00133444" w:rsidRPr="00133444" w:rsidRDefault="00133444" w:rsidP="00133444">
      <w:pPr>
        <w:rPr>
          <w:sz w:val="22"/>
          <w:szCs w:val="22"/>
          <w:lang w:val="es-PE" w:eastAsia="es-PE"/>
        </w:rPr>
      </w:pPr>
      <w:r w:rsidRPr="00133444">
        <w:rPr>
          <w:rFonts w:asciiTheme="minorHAnsi" w:eastAsiaTheme="minorEastAsia" w:cstheme="minorBidi"/>
          <w:color w:val="000000" w:themeColor="text1"/>
          <w:kern w:val="24"/>
          <w:sz w:val="22"/>
          <w:szCs w:val="22"/>
          <w:lang w:val="es-PE" w:eastAsia="es-PE"/>
        </w:rPr>
        <w:t>Sup</w:t>
      </w:r>
      <w:r w:rsidRPr="00133444">
        <w:rPr>
          <w:rFonts w:asciiTheme="minorHAnsi" w:eastAsiaTheme="minorEastAsia" w:cstheme="minorBidi"/>
          <w:color w:val="000000" w:themeColor="text1"/>
          <w:kern w:val="24"/>
          <w:sz w:val="22"/>
          <w:szCs w:val="22"/>
          <w:lang w:val="es-PE" w:eastAsia="es-PE"/>
        </w:rPr>
        <w:t>ó</w:t>
      </w:r>
      <w:r w:rsidRPr="00133444">
        <w:rPr>
          <w:rFonts w:asciiTheme="minorHAnsi" w:eastAsiaTheme="minorEastAsia" w:cstheme="minorBidi"/>
          <w:color w:val="000000" w:themeColor="text1"/>
          <w:kern w:val="24"/>
          <w:sz w:val="22"/>
          <w:szCs w:val="22"/>
          <w:lang w:val="es-PE" w:eastAsia="es-PE"/>
        </w:rPr>
        <w:t>ngase que un directivo de una empresa industrial debe elegir entre tres tecnolog</w:t>
      </w:r>
      <w:r w:rsidRPr="00133444">
        <w:rPr>
          <w:rFonts w:asciiTheme="minorHAnsi" w:eastAsiaTheme="minorEastAsia" w:cstheme="minorBidi"/>
          <w:color w:val="000000" w:themeColor="text1"/>
          <w:kern w:val="24"/>
          <w:sz w:val="22"/>
          <w:szCs w:val="22"/>
          <w:lang w:val="es-PE" w:eastAsia="es-PE"/>
        </w:rPr>
        <w:t>í</w:t>
      </w:r>
      <w:r w:rsidRPr="00133444">
        <w:rPr>
          <w:rFonts w:asciiTheme="minorHAnsi" w:eastAsiaTheme="minorEastAsia" w:cstheme="minorBidi"/>
          <w:color w:val="000000" w:themeColor="text1"/>
          <w:kern w:val="24"/>
          <w:sz w:val="22"/>
          <w:szCs w:val="22"/>
          <w:lang w:val="es-PE" w:eastAsia="es-PE"/>
        </w:rPr>
        <w:t>as diferentes, cuyo rendimiento depende de la adaptaci</w:t>
      </w:r>
      <w:r w:rsidRPr="00133444">
        <w:rPr>
          <w:rFonts w:asciiTheme="minorHAnsi" w:eastAsiaTheme="minorEastAsia" w:cstheme="minorBidi"/>
          <w:color w:val="000000" w:themeColor="text1"/>
          <w:kern w:val="24"/>
          <w:sz w:val="22"/>
          <w:szCs w:val="22"/>
          <w:lang w:val="es-PE" w:eastAsia="es-PE"/>
        </w:rPr>
        <w:t>ó</w:t>
      </w:r>
      <w:r w:rsidRPr="00133444">
        <w:rPr>
          <w:rFonts w:asciiTheme="minorHAnsi" w:eastAsiaTheme="minorEastAsia" w:cstheme="minorBidi"/>
          <w:color w:val="000000" w:themeColor="text1"/>
          <w:kern w:val="24"/>
          <w:sz w:val="22"/>
          <w:szCs w:val="22"/>
          <w:lang w:val="es-PE" w:eastAsia="es-PE"/>
        </w:rPr>
        <w:t>n de los trabajadores.</w:t>
      </w:r>
    </w:p>
    <w:p w:rsidR="00133444" w:rsidRPr="00133444" w:rsidRDefault="00133444" w:rsidP="00133444">
      <w:pPr>
        <w:rPr>
          <w:sz w:val="22"/>
          <w:szCs w:val="22"/>
          <w:lang w:val="es-PE" w:eastAsia="es-PE"/>
        </w:rPr>
      </w:pPr>
      <w:r w:rsidRPr="00133444">
        <w:rPr>
          <w:rFonts w:asciiTheme="minorHAnsi" w:eastAsiaTheme="minorEastAsia" w:cstheme="minorBidi"/>
          <w:color w:val="000000" w:themeColor="text1"/>
          <w:kern w:val="24"/>
          <w:sz w:val="22"/>
          <w:szCs w:val="22"/>
          <w:lang w:val="es-PE" w:eastAsia="es-PE"/>
        </w:rPr>
        <w:t>Los beneficios esperados (</w:t>
      </w:r>
      <w:proofErr w:type="spellStart"/>
      <w:r w:rsidRPr="00133444">
        <w:rPr>
          <w:rFonts w:asciiTheme="minorHAnsi" w:eastAsiaTheme="minorEastAsia" w:cstheme="minorBidi"/>
          <w:color w:val="000000" w:themeColor="text1"/>
          <w:kern w:val="24"/>
          <w:sz w:val="22"/>
          <w:szCs w:val="22"/>
          <w:lang w:val="es-PE" w:eastAsia="es-PE"/>
        </w:rPr>
        <w:t>u.m</w:t>
      </w:r>
      <w:proofErr w:type="spellEnd"/>
      <w:r w:rsidRPr="00133444">
        <w:rPr>
          <w:rFonts w:asciiTheme="minorHAnsi" w:eastAsiaTheme="minorEastAsia" w:cstheme="minorBidi"/>
          <w:color w:val="000000" w:themeColor="text1"/>
          <w:kern w:val="24"/>
          <w:sz w:val="22"/>
          <w:szCs w:val="22"/>
          <w:lang w:val="es-PE" w:eastAsia="es-PE"/>
        </w:rPr>
        <w:t>) de cada tecnolog</w:t>
      </w:r>
      <w:r w:rsidRPr="00133444">
        <w:rPr>
          <w:rFonts w:asciiTheme="minorHAnsi" w:eastAsiaTheme="minorEastAsia" w:cstheme="minorBidi"/>
          <w:color w:val="000000" w:themeColor="text1"/>
          <w:kern w:val="24"/>
          <w:sz w:val="22"/>
          <w:szCs w:val="22"/>
          <w:lang w:val="es-PE" w:eastAsia="es-PE"/>
        </w:rPr>
        <w:t>í</w:t>
      </w:r>
      <w:r w:rsidRPr="00133444">
        <w:rPr>
          <w:rFonts w:asciiTheme="minorHAnsi" w:eastAsiaTheme="minorEastAsia" w:cstheme="minorBidi"/>
          <w:color w:val="000000" w:themeColor="text1"/>
          <w:kern w:val="24"/>
          <w:sz w:val="22"/>
          <w:szCs w:val="22"/>
          <w:lang w:val="es-PE" w:eastAsia="es-PE"/>
        </w:rPr>
        <w:t>a y grado de adaptaci</w:t>
      </w:r>
      <w:r w:rsidRPr="00133444">
        <w:rPr>
          <w:rFonts w:asciiTheme="minorHAnsi" w:eastAsiaTheme="minorEastAsia" w:cstheme="minorBidi"/>
          <w:color w:val="000000" w:themeColor="text1"/>
          <w:kern w:val="24"/>
          <w:sz w:val="22"/>
          <w:szCs w:val="22"/>
          <w:lang w:val="es-PE" w:eastAsia="es-PE"/>
        </w:rPr>
        <w:t>ó</w:t>
      </w:r>
      <w:r w:rsidRPr="00133444">
        <w:rPr>
          <w:rFonts w:asciiTheme="minorHAnsi" w:eastAsiaTheme="minorEastAsia" w:cstheme="minorBidi"/>
          <w:color w:val="000000" w:themeColor="text1"/>
          <w:kern w:val="24"/>
          <w:sz w:val="22"/>
          <w:szCs w:val="22"/>
          <w:lang w:val="es-PE" w:eastAsia="es-PE"/>
        </w:rPr>
        <w:t>n de los trabajadores son los siguientes:</w:t>
      </w:r>
    </w:p>
    <w:p w:rsidR="00133444" w:rsidRPr="00133444" w:rsidRDefault="00133444" w:rsidP="00133444">
      <w:pPr>
        <w:rPr>
          <w:rFonts w:asciiTheme="minorHAnsi" w:hAnsiTheme="minorHAnsi" w:cstheme="minorHAnsi"/>
          <w:sz w:val="22"/>
          <w:szCs w:val="22"/>
          <w:lang w:val="es-PE"/>
        </w:rPr>
      </w:pPr>
    </w:p>
    <w:tbl>
      <w:tblPr>
        <w:tblW w:w="7259" w:type="dxa"/>
        <w:tblInd w:w="6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00"/>
        <w:gridCol w:w="1432"/>
        <w:gridCol w:w="1559"/>
        <w:gridCol w:w="2268"/>
      </w:tblGrid>
      <w:tr w:rsidR="00133444" w:rsidRPr="00133444" w:rsidTr="00133444">
        <w:trPr>
          <w:trHeight w:val="225"/>
        </w:trPr>
        <w:tc>
          <w:tcPr>
            <w:tcW w:w="2000" w:type="dxa"/>
            <w:vMerge w:val="restart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FFD9A7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Alternativas</w:t>
            </w:r>
          </w:p>
        </w:tc>
        <w:tc>
          <w:tcPr>
            <w:tcW w:w="5259" w:type="dxa"/>
            <w:gridSpan w:val="3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00B0F0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ESTADOS DE LA NATURALEZA</w:t>
            </w:r>
          </w:p>
        </w:tc>
      </w:tr>
      <w:tr w:rsidR="00133444" w:rsidRPr="00133444" w:rsidTr="00133444">
        <w:trPr>
          <w:trHeight w:val="360"/>
        </w:trPr>
        <w:tc>
          <w:tcPr>
            <w:tcW w:w="0" w:type="auto"/>
            <w:vMerge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vAlign w:val="center"/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432" w:type="dxa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FFD9A7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No se adaptan</w:t>
            </w:r>
          </w:p>
        </w:tc>
        <w:tc>
          <w:tcPr>
            <w:tcW w:w="1559" w:type="dxa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FFD9A7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Se adaptan bien</w:t>
            </w:r>
          </w:p>
        </w:tc>
        <w:tc>
          <w:tcPr>
            <w:tcW w:w="2268" w:type="dxa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FFD9A7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Se adaptan muy bien</w:t>
            </w:r>
          </w:p>
        </w:tc>
      </w:tr>
      <w:tr w:rsidR="00133444" w:rsidRPr="00133444" w:rsidTr="00133444">
        <w:trPr>
          <w:trHeight w:val="285"/>
        </w:trPr>
        <w:tc>
          <w:tcPr>
            <w:tcW w:w="2000" w:type="dxa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Tecnología 1</w:t>
            </w:r>
          </w:p>
        </w:tc>
        <w:tc>
          <w:tcPr>
            <w:tcW w:w="1432" w:type="dxa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650</w:t>
            </w:r>
          </w:p>
        </w:tc>
        <w:tc>
          <w:tcPr>
            <w:tcW w:w="1559" w:type="dxa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550</w:t>
            </w:r>
          </w:p>
        </w:tc>
        <w:tc>
          <w:tcPr>
            <w:tcW w:w="2268" w:type="dxa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900</w:t>
            </w:r>
          </w:p>
        </w:tc>
      </w:tr>
      <w:tr w:rsidR="00133444" w:rsidRPr="00133444" w:rsidTr="00133444">
        <w:trPr>
          <w:trHeight w:val="390"/>
        </w:trPr>
        <w:tc>
          <w:tcPr>
            <w:tcW w:w="2000" w:type="dxa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Tecnología 2</w:t>
            </w:r>
          </w:p>
        </w:tc>
        <w:tc>
          <w:tcPr>
            <w:tcW w:w="1432" w:type="dxa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1000</w:t>
            </w:r>
          </w:p>
        </w:tc>
        <w:tc>
          <w:tcPr>
            <w:tcW w:w="1559" w:type="dxa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650</w:t>
            </w:r>
          </w:p>
        </w:tc>
        <w:tc>
          <w:tcPr>
            <w:tcW w:w="2268" w:type="dxa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400</w:t>
            </w:r>
          </w:p>
        </w:tc>
      </w:tr>
      <w:tr w:rsidR="00133444" w:rsidRPr="00133444" w:rsidTr="00133444">
        <w:trPr>
          <w:trHeight w:val="467"/>
        </w:trPr>
        <w:tc>
          <w:tcPr>
            <w:tcW w:w="2000" w:type="dxa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Tecnología 3</w:t>
            </w:r>
          </w:p>
        </w:tc>
        <w:tc>
          <w:tcPr>
            <w:tcW w:w="1432" w:type="dxa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500</w:t>
            </w:r>
          </w:p>
        </w:tc>
        <w:tc>
          <w:tcPr>
            <w:tcW w:w="1559" w:type="dxa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800</w:t>
            </w:r>
          </w:p>
        </w:tc>
        <w:tc>
          <w:tcPr>
            <w:tcW w:w="2268" w:type="dxa"/>
            <w:tcBorders>
              <w:top w:val="single" w:sz="8" w:space="0" w:color="956B43"/>
              <w:left w:val="single" w:sz="8" w:space="0" w:color="956B43"/>
              <w:bottom w:val="single" w:sz="8" w:space="0" w:color="956B43"/>
              <w:right w:val="single" w:sz="8" w:space="0" w:color="956B43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133444" w:rsidRPr="00133444" w:rsidRDefault="00133444" w:rsidP="00133444">
            <w:pPr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 w:rsidRPr="00133444">
              <w:rPr>
                <w:rFonts w:ascii="Cambria" w:hAnsi="Cambria" w:cs="Arial"/>
                <w:color w:val="000000" w:themeColor="text1"/>
                <w:kern w:val="24"/>
                <w:sz w:val="20"/>
                <w:szCs w:val="20"/>
                <w:lang w:val="es-PE" w:eastAsia="es-PE"/>
              </w:rPr>
              <w:t>950</w:t>
            </w:r>
          </w:p>
        </w:tc>
      </w:tr>
    </w:tbl>
    <w:p w:rsidR="00133444" w:rsidRPr="00133444" w:rsidRDefault="00133444" w:rsidP="00133444">
      <w:pPr>
        <w:rPr>
          <w:rFonts w:asciiTheme="minorHAnsi" w:hAnsiTheme="minorHAnsi" w:cstheme="minorHAnsi"/>
          <w:sz w:val="20"/>
          <w:szCs w:val="20"/>
        </w:rPr>
      </w:pPr>
    </w:p>
    <w:p w:rsidR="00133444" w:rsidRDefault="00E11EC5" w:rsidP="00133444">
      <w:pPr>
        <w:rPr>
          <w:rFonts w:asciiTheme="minorHAnsi" w:hAnsiTheme="minorHAnsi" w:cstheme="minorHAnsi"/>
        </w:rPr>
      </w:pPr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Aplicar Los criterios estudiados son: </w:t>
      </w:r>
      <w:proofErr w:type="spellStart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>Maximin</w:t>
      </w:r>
      <w:proofErr w:type="spellEnd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 o de </w:t>
      </w:r>
      <w:proofErr w:type="spellStart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>Wald</w:t>
      </w:r>
      <w:proofErr w:type="spellEnd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, </w:t>
      </w:r>
      <w:proofErr w:type="spellStart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>Minimax</w:t>
      </w:r>
      <w:proofErr w:type="spellEnd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 o </w:t>
      </w:r>
      <w:proofErr w:type="spellStart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>Savage</w:t>
      </w:r>
      <w:proofErr w:type="spellEnd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, </w:t>
      </w:r>
      <w:proofErr w:type="spellStart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>Maximax</w:t>
      </w:r>
      <w:proofErr w:type="spellEnd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, Principio de razonamiento insuficiente o criterio de Laplace, Criterio de </w:t>
      </w:r>
      <w:proofErr w:type="spellStart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>Hurwics</w:t>
      </w:r>
      <w:proofErr w:type="spellEnd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, </w:t>
      </w:r>
      <w:r w:rsidRPr="00CD394D">
        <w:rPr>
          <w:rFonts w:asciiTheme="minorHAnsi" w:eastAsiaTheme="minorHAnsi" w:hAnsiTheme="minorHAnsi" w:cs="TimesNewRomanPS-BoldMT"/>
          <w:bCs/>
          <w:sz w:val="22"/>
          <w:szCs w:val="22"/>
          <w:lang w:eastAsia="en-US"/>
        </w:rPr>
        <w:t>el criterio de la ganancia esperada</w:t>
      </w:r>
    </w:p>
    <w:p w:rsidR="00E11EC5" w:rsidRDefault="00E11EC5" w:rsidP="00133444">
      <w:pPr>
        <w:rPr>
          <w:rFonts w:asciiTheme="minorHAnsi" w:hAnsiTheme="minorHAnsi" w:cstheme="minorHAnsi"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  <w:bookmarkStart w:id="0" w:name="_GoBack"/>
      <w:bookmarkEnd w:id="0"/>
      <w:r w:rsidRPr="006427B0">
        <w:rPr>
          <w:rFonts w:ascii="Euclid" w:hAnsi="Euclid" w:cs="Euclid"/>
          <w:b/>
        </w:rPr>
        <w:t xml:space="preserve">Caso </w:t>
      </w:r>
      <w:r>
        <w:rPr>
          <w:rFonts w:ascii="Euclid" w:hAnsi="Euclid" w:cs="Euclid"/>
          <w:b/>
        </w:rPr>
        <w:t>2</w:t>
      </w:r>
    </w:p>
    <w:p w:rsidR="00133444" w:rsidRPr="00F65FC6" w:rsidRDefault="00133444" w:rsidP="00133444">
      <w:pPr>
        <w:autoSpaceDE w:val="0"/>
        <w:autoSpaceDN w:val="0"/>
        <w:adjustRightInd w:val="0"/>
        <w:rPr>
          <w:rFonts w:asciiTheme="minorHAnsi" w:eastAsiaTheme="minorHAnsi" w:hAnsiTheme="minorHAnsi" w:cs="TimesNewRomanPSMT"/>
          <w:sz w:val="22"/>
          <w:szCs w:val="22"/>
          <w:lang w:eastAsia="en-US"/>
        </w:rPr>
      </w:pPr>
      <w:proofErr w:type="spellStart"/>
      <w:r w:rsidRPr="00F65FC6">
        <w:rPr>
          <w:rFonts w:asciiTheme="minorHAnsi" w:eastAsiaTheme="minorHAnsi" w:hAnsiTheme="minorHAnsi" w:cs="TimesNewRomanPSMT"/>
          <w:sz w:val="22"/>
          <w:szCs w:val="22"/>
          <w:lang w:eastAsia="en-US"/>
        </w:rPr>
        <w:t>Jhon</w:t>
      </w:r>
      <w:proofErr w:type="spellEnd"/>
      <w:r w:rsidRPr="00F65FC6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 Pérez ha heredado $1.000. </w:t>
      </w:r>
      <w:proofErr w:type="spellStart"/>
      <w:r w:rsidRPr="00F65FC6">
        <w:rPr>
          <w:rFonts w:asciiTheme="minorHAnsi" w:eastAsiaTheme="minorHAnsi" w:hAnsiTheme="minorHAnsi" w:cs="TimesNewRomanPSMT"/>
          <w:sz w:val="22"/>
          <w:szCs w:val="22"/>
          <w:lang w:eastAsia="en-US"/>
        </w:rPr>
        <w:t>El</w:t>
      </w:r>
      <w:proofErr w:type="spellEnd"/>
      <w:r w:rsidRPr="00F65FC6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 ha decidido invertir su dinero por un año. Un inversionista</w:t>
      </w:r>
      <w:r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 </w:t>
      </w:r>
      <w:r w:rsidRPr="00F65FC6">
        <w:rPr>
          <w:rFonts w:asciiTheme="minorHAnsi" w:eastAsiaTheme="minorHAnsi" w:hAnsiTheme="minorHAnsi" w:cs="TimesNewRomanPSMT"/>
          <w:sz w:val="22"/>
          <w:szCs w:val="22"/>
          <w:lang w:eastAsia="en-US"/>
        </w:rPr>
        <w:t>le ha sugerido cinco inversiones posibles: oro, bonos, negocio en desarrollo, certificado de depósito, acciones.</w:t>
      </w:r>
    </w:p>
    <w:p w:rsidR="00133444" w:rsidRPr="00F65FC6" w:rsidRDefault="00133444" w:rsidP="00133444">
      <w:pPr>
        <w:autoSpaceDE w:val="0"/>
        <w:autoSpaceDN w:val="0"/>
        <w:adjustRightInd w:val="0"/>
        <w:rPr>
          <w:rFonts w:asciiTheme="minorHAnsi" w:eastAsiaTheme="minorHAnsi" w:hAnsiTheme="minorHAnsi" w:cs="TimesNewRomanPSMT"/>
          <w:sz w:val="22"/>
          <w:szCs w:val="22"/>
          <w:lang w:eastAsia="en-US"/>
        </w:rPr>
      </w:pPr>
      <w:proofErr w:type="spellStart"/>
      <w:r w:rsidRPr="00F65FC6">
        <w:rPr>
          <w:rFonts w:asciiTheme="minorHAnsi" w:eastAsiaTheme="minorHAnsi" w:hAnsiTheme="minorHAnsi" w:cs="TimesNewRomanPSMT"/>
          <w:sz w:val="22"/>
          <w:szCs w:val="22"/>
          <w:lang w:eastAsia="en-US"/>
        </w:rPr>
        <w:t>Jhon</w:t>
      </w:r>
      <w:proofErr w:type="spellEnd"/>
      <w:r w:rsidRPr="00F65FC6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 debe decidir cuánto invertir en cada opción. La siguiente tabla representa las ganancias que obtendría para</w:t>
      </w:r>
      <w:r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 </w:t>
      </w:r>
      <w:r w:rsidRPr="00F65FC6">
        <w:rPr>
          <w:rFonts w:asciiTheme="minorHAnsi" w:eastAsiaTheme="minorHAnsi" w:hAnsiTheme="minorHAnsi" w:cs="TimesNewRomanPSMT"/>
          <w:sz w:val="22"/>
          <w:szCs w:val="22"/>
          <w:lang w:eastAsia="en-US"/>
        </w:rPr>
        <w:t>cada escenario posible de comportamiento del mercado.</w:t>
      </w: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tbl>
      <w:tblPr>
        <w:tblW w:w="0" w:type="auto"/>
        <w:tblInd w:w="1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0"/>
        <w:gridCol w:w="1170"/>
        <w:gridCol w:w="1035"/>
        <w:gridCol w:w="945"/>
        <w:gridCol w:w="943"/>
        <w:gridCol w:w="1080"/>
      </w:tblGrid>
      <w:tr w:rsidR="00133444" w:rsidTr="00AA20F2">
        <w:trPr>
          <w:trHeight w:val="285"/>
        </w:trPr>
        <w:tc>
          <w:tcPr>
            <w:tcW w:w="6845" w:type="dxa"/>
            <w:gridSpan w:val="6"/>
          </w:tcPr>
          <w:p w:rsidR="00133444" w:rsidRPr="00F65FC6" w:rsidRDefault="00133444" w:rsidP="00AA20F2">
            <w:pPr>
              <w:autoSpaceDE w:val="0"/>
              <w:autoSpaceDN w:val="0"/>
              <w:adjustRightInd w:val="0"/>
              <w:jc w:val="center"/>
              <w:rPr>
                <w:rFonts w:ascii="Euclid" w:hAnsi="Euclid" w:cs="Euclid"/>
                <w:b/>
              </w:rPr>
            </w:pPr>
            <w:r w:rsidRPr="00F65FC6">
              <w:rPr>
                <w:rFonts w:ascii="TimesNewRomanPS-BoldMT" w:eastAsiaTheme="minorHAnsi" w:hAnsi="TimesNewRomanPS-BoldMT" w:cs="TimesNewRomanPS-BoldMT"/>
                <w:b/>
                <w:bCs/>
                <w:sz w:val="20"/>
                <w:szCs w:val="20"/>
                <w:lang w:eastAsia="en-US"/>
              </w:rPr>
              <w:t>MATRIZ DE GANANCIAS</w:t>
            </w:r>
          </w:p>
        </w:tc>
      </w:tr>
      <w:tr w:rsidR="00133444" w:rsidTr="00AA20F2">
        <w:trPr>
          <w:trHeight w:val="255"/>
        </w:trPr>
        <w:tc>
          <w:tcPr>
            <w:tcW w:w="1730" w:type="dxa"/>
            <w:vMerge w:val="restart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</w:p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ALTERNATIVAS</w:t>
            </w:r>
          </w:p>
        </w:tc>
        <w:tc>
          <w:tcPr>
            <w:tcW w:w="5115" w:type="dxa"/>
            <w:gridSpan w:val="5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ESTADOS DE LA NATURALEZA</w:t>
            </w:r>
          </w:p>
        </w:tc>
      </w:tr>
      <w:tr w:rsidR="00133444" w:rsidTr="00AA20F2">
        <w:trPr>
          <w:trHeight w:val="268"/>
        </w:trPr>
        <w:tc>
          <w:tcPr>
            <w:tcW w:w="1730" w:type="dxa"/>
            <w:vMerge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Gran alza</w:t>
            </w:r>
          </w:p>
        </w:tc>
        <w:tc>
          <w:tcPr>
            <w:tcW w:w="103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pequeña</w:t>
            </w:r>
          </w:p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alza</w:t>
            </w:r>
          </w:p>
        </w:tc>
        <w:tc>
          <w:tcPr>
            <w:tcW w:w="94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sin</w:t>
            </w:r>
          </w:p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cambios</w:t>
            </w:r>
          </w:p>
        </w:tc>
        <w:tc>
          <w:tcPr>
            <w:tcW w:w="88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pequeña</w:t>
            </w:r>
          </w:p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baja</w:t>
            </w:r>
          </w:p>
        </w:tc>
        <w:tc>
          <w:tcPr>
            <w:tcW w:w="108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gran</w:t>
            </w:r>
          </w:p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baja</w:t>
            </w:r>
          </w:p>
        </w:tc>
      </w:tr>
      <w:tr w:rsidR="00133444" w:rsidTr="00AA20F2">
        <w:trPr>
          <w:trHeight w:val="195"/>
        </w:trPr>
        <w:tc>
          <w:tcPr>
            <w:tcW w:w="173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Oro</w:t>
            </w:r>
          </w:p>
        </w:tc>
        <w:tc>
          <w:tcPr>
            <w:tcW w:w="117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-100 </w:t>
            </w:r>
          </w:p>
        </w:tc>
        <w:tc>
          <w:tcPr>
            <w:tcW w:w="103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94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200</w:t>
            </w:r>
          </w:p>
        </w:tc>
        <w:tc>
          <w:tcPr>
            <w:tcW w:w="88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300</w:t>
            </w:r>
          </w:p>
        </w:tc>
        <w:tc>
          <w:tcPr>
            <w:tcW w:w="108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0</w:t>
            </w:r>
          </w:p>
        </w:tc>
      </w:tr>
      <w:tr w:rsidR="00133444" w:rsidTr="00AA20F2">
        <w:trPr>
          <w:trHeight w:val="195"/>
        </w:trPr>
        <w:tc>
          <w:tcPr>
            <w:tcW w:w="173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Bonos</w:t>
            </w:r>
          </w:p>
        </w:tc>
        <w:tc>
          <w:tcPr>
            <w:tcW w:w="117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250 </w:t>
            </w:r>
          </w:p>
        </w:tc>
        <w:tc>
          <w:tcPr>
            <w:tcW w:w="103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200</w:t>
            </w:r>
          </w:p>
        </w:tc>
        <w:tc>
          <w:tcPr>
            <w:tcW w:w="94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150</w:t>
            </w:r>
          </w:p>
        </w:tc>
        <w:tc>
          <w:tcPr>
            <w:tcW w:w="88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-100</w:t>
            </w:r>
          </w:p>
        </w:tc>
        <w:tc>
          <w:tcPr>
            <w:tcW w:w="108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-150</w:t>
            </w:r>
          </w:p>
        </w:tc>
      </w:tr>
      <w:tr w:rsidR="00133444" w:rsidTr="00AA20F2">
        <w:trPr>
          <w:trHeight w:val="180"/>
        </w:trPr>
        <w:tc>
          <w:tcPr>
            <w:tcW w:w="173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Negocio</w:t>
            </w:r>
          </w:p>
        </w:tc>
        <w:tc>
          <w:tcPr>
            <w:tcW w:w="117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500 </w:t>
            </w:r>
          </w:p>
        </w:tc>
        <w:tc>
          <w:tcPr>
            <w:tcW w:w="103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250</w:t>
            </w:r>
          </w:p>
        </w:tc>
        <w:tc>
          <w:tcPr>
            <w:tcW w:w="94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88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-200</w:t>
            </w:r>
          </w:p>
        </w:tc>
        <w:tc>
          <w:tcPr>
            <w:tcW w:w="108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-600</w:t>
            </w:r>
          </w:p>
        </w:tc>
      </w:tr>
      <w:tr w:rsidR="00133444" w:rsidTr="00AA20F2">
        <w:trPr>
          <w:trHeight w:val="240"/>
        </w:trPr>
        <w:tc>
          <w:tcPr>
            <w:tcW w:w="173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Cert</w:t>
            </w:r>
            <w:proofErr w:type="spellEnd"/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. de depósito</w:t>
            </w:r>
          </w:p>
        </w:tc>
        <w:tc>
          <w:tcPr>
            <w:tcW w:w="117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60 </w:t>
            </w:r>
          </w:p>
        </w:tc>
        <w:tc>
          <w:tcPr>
            <w:tcW w:w="103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60</w:t>
            </w:r>
          </w:p>
        </w:tc>
        <w:tc>
          <w:tcPr>
            <w:tcW w:w="94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60</w:t>
            </w:r>
          </w:p>
        </w:tc>
        <w:tc>
          <w:tcPr>
            <w:tcW w:w="88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60</w:t>
            </w:r>
          </w:p>
        </w:tc>
        <w:tc>
          <w:tcPr>
            <w:tcW w:w="108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60</w:t>
            </w:r>
          </w:p>
        </w:tc>
      </w:tr>
      <w:tr w:rsidR="00133444" w:rsidTr="00AA20F2">
        <w:trPr>
          <w:trHeight w:val="251"/>
        </w:trPr>
        <w:tc>
          <w:tcPr>
            <w:tcW w:w="173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b/>
                <w:bCs/>
                <w:sz w:val="22"/>
                <w:szCs w:val="22"/>
                <w:lang w:eastAsia="en-US"/>
              </w:rPr>
              <w:t>Acciones</w:t>
            </w:r>
          </w:p>
        </w:tc>
        <w:tc>
          <w:tcPr>
            <w:tcW w:w="117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 xml:space="preserve">200 </w:t>
            </w:r>
          </w:p>
        </w:tc>
        <w:tc>
          <w:tcPr>
            <w:tcW w:w="103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150</w:t>
            </w:r>
          </w:p>
        </w:tc>
        <w:tc>
          <w:tcPr>
            <w:tcW w:w="94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150</w:t>
            </w:r>
          </w:p>
        </w:tc>
        <w:tc>
          <w:tcPr>
            <w:tcW w:w="885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-200</w:t>
            </w:r>
          </w:p>
        </w:tc>
        <w:tc>
          <w:tcPr>
            <w:tcW w:w="1080" w:type="dxa"/>
          </w:tcPr>
          <w:p w:rsidR="00133444" w:rsidRP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33444"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  <w:t>-150</w:t>
            </w:r>
          </w:p>
        </w:tc>
      </w:tr>
    </w:tbl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Pr="00CD394D" w:rsidRDefault="00133444" w:rsidP="00133444">
      <w:p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Aplicar Los criterios estudiados son: </w:t>
      </w:r>
      <w:proofErr w:type="spellStart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>Maximin</w:t>
      </w:r>
      <w:proofErr w:type="spellEnd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 o de </w:t>
      </w:r>
      <w:proofErr w:type="spellStart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>Wald</w:t>
      </w:r>
      <w:proofErr w:type="spellEnd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, </w:t>
      </w:r>
      <w:proofErr w:type="spellStart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>Minimax</w:t>
      </w:r>
      <w:proofErr w:type="spellEnd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 o </w:t>
      </w:r>
      <w:proofErr w:type="spellStart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>Savage</w:t>
      </w:r>
      <w:proofErr w:type="spellEnd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, </w:t>
      </w:r>
      <w:proofErr w:type="spellStart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>Maximax</w:t>
      </w:r>
      <w:proofErr w:type="spellEnd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, Principio de razonamiento insuficiente o criterio de Laplace, Criterio de </w:t>
      </w:r>
      <w:proofErr w:type="spellStart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>Hurwics</w:t>
      </w:r>
      <w:proofErr w:type="spellEnd"/>
      <w:r w:rsidRPr="00CD394D">
        <w:rPr>
          <w:rFonts w:asciiTheme="minorHAnsi" w:eastAsiaTheme="minorHAnsi" w:hAnsiTheme="minorHAnsi" w:cs="TimesNewRomanPSMT"/>
          <w:sz w:val="22"/>
          <w:szCs w:val="22"/>
          <w:lang w:eastAsia="en-US"/>
        </w:rPr>
        <w:t xml:space="preserve">, </w:t>
      </w:r>
      <w:r w:rsidRPr="00CD394D">
        <w:rPr>
          <w:rFonts w:asciiTheme="minorHAnsi" w:eastAsiaTheme="minorHAnsi" w:hAnsiTheme="minorHAnsi" w:cs="TimesNewRomanPS-BoldMT"/>
          <w:bCs/>
          <w:sz w:val="22"/>
          <w:szCs w:val="22"/>
          <w:lang w:eastAsia="en-US"/>
        </w:rPr>
        <w:t xml:space="preserve">el criterio de la ganancia esperada y </w:t>
      </w:r>
      <w:r>
        <w:rPr>
          <w:rFonts w:asciiTheme="minorHAnsi" w:eastAsiaTheme="minorHAnsi" w:hAnsiTheme="minorHAnsi" w:cs="TimesNewRomanPS-BoldMT"/>
          <w:bCs/>
          <w:sz w:val="22"/>
          <w:szCs w:val="22"/>
          <w:lang w:eastAsia="en-US"/>
        </w:rPr>
        <w:t xml:space="preserve">definir  a qué tipo de </w:t>
      </w:r>
      <w:r w:rsidRPr="00CD394D">
        <w:rPr>
          <w:rFonts w:asciiTheme="minorHAnsi" w:eastAsiaTheme="minorHAnsi" w:hAnsiTheme="minorHAnsi" w:cs="TimesNewRomanPS-BoldMT"/>
          <w:bCs/>
          <w:sz w:val="22"/>
          <w:szCs w:val="22"/>
          <w:lang w:eastAsia="en-US"/>
        </w:rPr>
        <w:t xml:space="preserve"> perfil</w:t>
      </w:r>
      <w:r>
        <w:rPr>
          <w:rFonts w:asciiTheme="minorHAnsi" w:eastAsiaTheme="minorHAnsi" w:hAnsiTheme="minorHAnsi" w:cs="TimesNewRomanPS-BoldMT"/>
          <w:bCs/>
          <w:sz w:val="22"/>
          <w:szCs w:val="22"/>
          <w:lang w:eastAsia="en-US"/>
        </w:rPr>
        <w:t xml:space="preserve"> corresponde al </w:t>
      </w:r>
      <w:r w:rsidRPr="00CD394D">
        <w:rPr>
          <w:rFonts w:asciiTheme="minorHAnsi" w:eastAsiaTheme="minorHAnsi" w:hAnsiTheme="minorHAnsi" w:cs="TimesNewRomanPS-BoldMT"/>
          <w:bCs/>
          <w:sz w:val="22"/>
          <w:szCs w:val="22"/>
          <w:lang w:eastAsia="en-US"/>
        </w:rPr>
        <w:t xml:space="preserve"> decisor</w:t>
      </w:r>
      <w:r>
        <w:rPr>
          <w:rFonts w:asciiTheme="minorHAnsi" w:eastAsiaTheme="minorHAnsi" w:hAnsiTheme="minorHAnsi" w:cs="TimesNewRomanPS-BoldMT"/>
          <w:bCs/>
          <w:sz w:val="22"/>
          <w:szCs w:val="22"/>
          <w:lang w:eastAsia="en-US"/>
        </w:rPr>
        <w:t>.</w:t>
      </w: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Pr="00133444" w:rsidRDefault="00133444" w:rsidP="00133444">
      <w:pPr>
        <w:rPr>
          <w:rFonts w:asciiTheme="minorHAnsi" w:hAnsiTheme="minorHAnsi" w:cstheme="minorHAnsi"/>
          <w:sz w:val="22"/>
          <w:szCs w:val="22"/>
          <w:lang w:val="es-PE" w:eastAsia="es-PE"/>
        </w:rPr>
      </w:pPr>
      <w:r w:rsidRPr="00133444">
        <w:rPr>
          <w:rFonts w:asciiTheme="minorHAnsi" w:eastAsiaTheme="minorEastAsia" w:hAnsiTheme="minorHAnsi" w:cstheme="minorHAnsi"/>
          <w:b/>
          <w:bCs/>
          <w:color w:val="C00000"/>
          <w:kern w:val="24"/>
          <w:sz w:val="22"/>
          <w:szCs w:val="22"/>
          <w:lang w:val="es-PE" w:eastAsia="es-PE"/>
        </w:rPr>
        <w:lastRenderedPageBreak/>
        <w:t xml:space="preserve">Caso </w:t>
      </w:r>
      <w:r w:rsidR="006B3EC7" w:rsidRPr="006B3EC7">
        <w:rPr>
          <w:rFonts w:asciiTheme="minorHAnsi" w:eastAsiaTheme="minorEastAsia" w:hAnsiTheme="minorHAnsi" w:cstheme="minorHAnsi"/>
          <w:b/>
          <w:bCs/>
          <w:color w:val="C00000"/>
          <w:kern w:val="24"/>
          <w:sz w:val="22"/>
          <w:szCs w:val="22"/>
          <w:lang w:val="es-PE" w:eastAsia="es-PE"/>
        </w:rPr>
        <w:t>3</w:t>
      </w:r>
      <w:r w:rsidRPr="00133444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lang w:val="es-PE" w:eastAsia="es-PE"/>
        </w:rPr>
        <w:t>.-</w:t>
      </w:r>
      <w:r w:rsidRPr="00133444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  <w:lang w:val="es-PE" w:eastAsia="es-PE"/>
        </w:rPr>
        <w:t xml:space="preserve"> </w:t>
      </w:r>
      <w:r w:rsidRPr="00133444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lang w:val="es-PE" w:eastAsia="es-PE"/>
        </w:rPr>
        <w:t xml:space="preserve">Una compañía de seguros nos ofrece una indemnización por accidente de S/. 210.000. Si no aceptamos la oferta y decidimos ir a juicio podemos </w:t>
      </w:r>
      <w:r w:rsidR="006B3EC7" w:rsidRPr="00133444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lang w:val="es-PE" w:eastAsia="es-PE"/>
        </w:rPr>
        <w:t>obtener S</w:t>
      </w:r>
      <w:r w:rsidRPr="00133444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lang w:val="es-PE" w:eastAsia="es-PE"/>
        </w:rPr>
        <w:t xml:space="preserve">/. 185.000, 415.000 o 580.000 dependiendo de las alegaciones que el juez considere aceptables. Si perdemos el juicio, debemos pagar las </w:t>
      </w:r>
      <w:proofErr w:type="spellStart"/>
      <w:r w:rsidRPr="00133444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lang w:val="es-PE" w:eastAsia="es-PE"/>
        </w:rPr>
        <w:t>costos</w:t>
      </w:r>
      <w:proofErr w:type="spellEnd"/>
      <w:r w:rsidRPr="00133444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lang w:val="es-PE" w:eastAsia="es-PE"/>
        </w:rPr>
        <w:t xml:space="preserve"> </w:t>
      </w:r>
      <w:r w:rsidR="006B3EC7" w:rsidRPr="00133444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lang w:val="es-PE" w:eastAsia="es-PE"/>
        </w:rPr>
        <w:t>judiciales que</w:t>
      </w:r>
      <w:r w:rsidRPr="00133444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lang w:val="es-PE" w:eastAsia="es-PE"/>
        </w:rPr>
        <w:t xml:space="preserve"> ascienden a S/. 30.000.</w:t>
      </w:r>
    </w:p>
    <w:p w:rsidR="00133444" w:rsidRPr="00133444" w:rsidRDefault="00133444" w:rsidP="00133444">
      <w:pPr>
        <w:rPr>
          <w:rFonts w:asciiTheme="minorHAnsi" w:hAnsiTheme="minorHAnsi" w:cstheme="minorHAnsi"/>
          <w:sz w:val="22"/>
          <w:szCs w:val="22"/>
          <w:lang w:val="es-PE" w:eastAsia="es-PE"/>
        </w:rPr>
      </w:pPr>
      <w:r w:rsidRPr="00133444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lang w:val="es-PE" w:eastAsia="es-PE"/>
        </w:rPr>
        <w:t>Sabiendo que el 70% de los juicios se gana, y de éstos, en el 50% se obtiene la menor indemnización, en el 30% la intermedia y en el 20% la más alta, determinar la decisión más acertada</w:t>
      </w:r>
    </w:p>
    <w:p w:rsidR="00133444" w:rsidRP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  <w:sz w:val="22"/>
          <w:szCs w:val="22"/>
        </w:rPr>
      </w:pPr>
    </w:p>
    <w:p w:rsidR="00133444" w:rsidRPr="006B3EC7" w:rsidRDefault="00133444" w:rsidP="00133444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6B3EC7">
        <w:rPr>
          <w:rFonts w:asciiTheme="minorHAnsi" w:hAnsiTheme="minorHAnsi" w:cstheme="minorHAnsi"/>
          <w:b/>
          <w:sz w:val="22"/>
          <w:szCs w:val="22"/>
        </w:rPr>
        <w:t xml:space="preserve">CASO </w:t>
      </w:r>
      <w:r w:rsidR="006B3EC7" w:rsidRPr="006B3EC7">
        <w:rPr>
          <w:rFonts w:asciiTheme="minorHAnsi" w:hAnsiTheme="minorHAnsi" w:cstheme="minorHAnsi"/>
          <w:b/>
          <w:sz w:val="22"/>
          <w:szCs w:val="22"/>
        </w:rPr>
        <w:t>4</w:t>
      </w:r>
    </w:p>
    <w:p w:rsidR="00133444" w:rsidRPr="00EF2B0E" w:rsidRDefault="00133444" w:rsidP="00133444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EF2B0E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>GRIA es una empresa que incluye valores condicionales basados en la siguiente información, con un mercado favorable, una fábrica grande proporcionará a GRIA un beneficio neto de $200000. Si el mercado es desfavorable podría tener una pérdida de $180000. Una fábrica pequeña proporcionara un beneficio neto de $100000 con un mercado favorable, pero generaría una pérdida neta de $20000 si el mercado fuera desfavorable.</w:t>
      </w:r>
      <w:r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 </w:t>
      </w:r>
      <w:r w:rsidRPr="00EF2B0E">
        <w:rPr>
          <w:rFonts w:asciiTheme="minorHAnsi" w:eastAsiaTheme="minorEastAsia" w:hAnsiTheme="minorHAnsi" w:cstheme="minorBidi"/>
          <w:b/>
          <w:color w:val="000000" w:themeColor="text1"/>
          <w:kern w:val="24"/>
          <w:sz w:val="22"/>
          <w:szCs w:val="22"/>
        </w:rPr>
        <w:t xml:space="preserve">Calcular el valor monetario separado </w:t>
      </w:r>
    </w:p>
    <w:p w:rsidR="00133444" w:rsidRPr="00EF2B0E" w:rsidRDefault="00133444" w:rsidP="00133444">
      <w:pPr>
        <w:autoSpaceDE w:val="0"/>
        <w:autoSpaceDN w:val="0"/>
        <w:adjustRightInd w:val="0"/>
        <w:rPr>
          <w:rFonts w:asciiTheme="minorHAnsi" w:hAnsiTheme="minorHAnsi" w:cs="Euclid"/>
          <w:b/>
          <w:sz w:val="22"/>
          <w:szCs w:val="22"/>
          <w:lang w:val="es-PE"/>
        </w:rPr>
      </w:pPr>
    </w:p>
    <w:p w:rsidR="00133444" w:rsidRDefault="00133444" w:rsidP="001334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color w:val="FF0000"/>
          <w:kern w:val="24"/>
          <w:sz w:val="22"/>
          <w:szCs w:val="22"/>
          <w:lang w:val="es-ES"/>
        </w:rPr>
      </w:pPr>
      <w:r w:rsidRPr="00EF2B0E">
        <w:rPr>
          <w:rFonts w:asciiTheme="minorHAnsi" w:eastAsiaTheme="minorEastAsia" w:hAnsiTheme="minorHAnsi" w:cstheme="minorBidi"/>
          <w:b/>
          <w:bCs/>
          <w:color w:val="FF0000"/>
          <w:kern w:val="24"/>
          <w:sz w:val="22"/>
          <w:szCs w:val="22"/>
          <w:lang w:val="es-ES"/>
        </w:rPr>
        <w:t xml:space="preserve">Caso </w:t>
      </w:r>
      <w:r w:rsidR="006B3EC7">
        <w:rPr>
          <w:rFonts w:asciiTheme="minorHAnsi" w:eastAsiaTheme="minorEastAsia" w:hAnsiTheme="minorHAnsi" w:cstheme="minorBidi"/>
          <w:b/>
          <w:bCs/>
          <w:color w:val="FF0000"/>
          <w:kern w:val="24"/>
          <w:sz w:val="22"/>
          <w:szCs w:val="22"/>
          <w:lang w:val="es-ES"/>
        </w:rPr>
        <w:t>5</w:t>
      </w:r>
    </w:p>
    <w:p w:rsidR="00133444" w:rsidRPr="00EF2B0E" w:rsidRDefault="00133444" w:rsidP="0013344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EF2B0E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es-ES"/>
        </w:rPr>
        <w:t xml:space="preserve">La empresa Minera Buenaventura S.A.C. tiene concesión de unas áreas en donde se puede excavar y extraer Cobre.  El Ingeniero de Minas del área de Investigación ha informado a la Gerencia que existe una posibilidad de 25% de encontrar Cobre en dichos terrenos, pero la compañía no desea arriesgarse en su inversión. </w:t>
      </w:r>
    </w:p>
    <w:p w:rsidR="00133444" w:rsidRPr="00EF2B0E" w:rsidRDefault="00133444" w:rsidP="0013344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EF2B0E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es-ES"/>
        </w:rPr>
        <w:t xml:space="preserve">Debido a esta posibilidad otra compañía Minera </w:t>
      </w:r>
      <w:proofErr w:type="spellStart"/>
      <w:r w:rsidRPr="00EF2B0E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es-ES"/>
        </w:rPr>
        <w:t>Antamina</w:t>
      </w:r>
      <w:proofErr w:type="spellEnd"/>
      <w:r w:rsidRPr="00EF2B0E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es-ES"/>
        </w:rPr>
        <w:t xml:space="preserve"> ha ofrecido negociar la concesión en 90,000 dólares, aprovechando la indecisión de la Gerencia. Sin embargo, la Minera Buenaventura S.A.C. está considerando conservarla dado que tiene una posibilidad de decidir explotarla y realizar la excavación.  El costo de la excavación y extracción se ha estimado en 100,000 dólares. Si encuentra el mineral comprometido, el ingreso esperado será de 800,000 dólares; así la ganancia esperada para la Compañía (después de deducir el costo de la excavación y extracción) será de $700,000. Se incurrirá en una pérdida de $100,000 (el costo de excavar y extraer) si no se encuentra Cobre.</w:t>
      </w:r>
    </w:p>
    <w:p w:rsidR="00133444" w:rsidRPr="00EF2B0E" w:rsidRDefault="00133444" w:rsidP="0013344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EF2B0E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  <w:lang w:val="es-ES"/>
        </w:rPr>
        <w:t>Antes de tomar una decisión se debe llevar a cabo un estudio de exploración del terreno para obtener una mejor estimación de la probabilidad de que haya cobre.  El costo es 30,000 dólares.</w:t>
      </w:r>
    </w:p>
    <w:p w:rsidR="00133444" w:rsidRPr="00EF2B0E" w:rsidRDefault="00133444" w:rsidP="00133444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Euclid"/>
          <w:b/>
          <w:sz w:val="22"/>
          <w:szCs w:val="22"/>
        </w:rPr>
      </w:pPr>
      <w:r w:rsidRPr="00EF2B0E">
        <w:rPr>
          <w:rFonts w:asciiTheme="minorHAnsi" w:hAnsiTheme="minorHAnsi" w:cs="Euclid"/>
          <w:b/>
          <w:sz w:val="22"/>
          <w:szCs w:val="22"/>
        </w:rPr>
        <w:t>Calcular el valor esperado de la información perfecta</w:t>
      </w:r>
    </w:p>
    <w:p w:rsidR="00133444" w:rsidRPr="00EF2B0E" w:rsidRDefault="00133444" w:rsidP="00133444">
      <w:pPr>
        <w:autoSpaceDE w:val="0"/>
        <w:autoSpaceDN w:val="0"/>
        <w:adjustRightInd w:val="0"/>
        <w:rPr>
          <w:rFonts w:asciiTheme="minorHAnsi" w:hAnsiTheme="minorHAnsi" w:cs="Euclid"/>
          <w:b/>
          <w:sz w:val="22"/>
          <w:szCs w:val="22"/>
        </w:rPr>
      </w:pPr>
    </w:p>
    <w:p w:rsidR="00133444" w:rsidRPr="006427B0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  <w:r>
        <w:rPr>
          <w:rFonts w:ascii="Euclid" w:hAnsi="Euclid" w:cs="Euclid"/>
          <w:b/>
        </w:rPr>
        <w:t xml:space="preserve">Caso </w:t>
      </w:r>
      <w:r w:rsidR="006B3EC7">
        <w:rPr>
          <w:rFonts w:ascii="Euclid" w:hAnsi="Euclid" w:cs="Euclid"/>
          <w:b/>
        </w:rPr>
        <w:t>6</w:t>
      </w:r>
    </w:p>
    <w:p w:rsidR="00133444" w:rsidRPr="001353DB" w:rsidRDefault="00133444" w:rsidP="00133444">
      <w:pPr>
        <w:autoSpaceDE w:val="0"/>
        <w:autoSpaceDN w:val="0"/>
        <w:adjustRightInd w:val="0"/>
        <w:jc w:val="both"/>
        <w:rPr>
          <w:rFonts w:asciiTheme="minorHAnsi" w:hAnsiTheme="minorHAnsi" w:cs="Euclid"/>
          <w:sz w:val="22"/>
          <w:szCs w:val="22"/>
        </w:rPr>
      </w:pPr>
      <w:r w:rsidRPr="001353DB">
        <w:rPr>
          <w:rFonts w:asciiTheme="minorHAnsi" w:hAnsiTheme="minorHAnsi" w:cs="Euclid"/>
          <w:sz w:val="22"/>
          <w:szCs w:val="22"/>
        </w:rPr>
        <w:t>María Rojas está considerando la posibilidad de abrir  una peque tienda de vestidos en la Avenida Larco, a unas cuadras de la universidad UAP. Ella ha detectado un pequeño centro comercial que atrae a los estudiantes. Sus opciones son abrir una pequeña tienda, una tienda mediana o ninguna. El mercado para una tienda de vestidos puede ser bueno, promedio o malo. Las probabilidades de estas tres posibilidades son; 0.2 de un buen mercado, 0,5 de un merado promedio y 0.3 de un mercado malo. Las utilidades o pérdidas netas de las tiendas medianas  o pequeñas  en las diversas condiciones de mercado se observan en la siguiente tabla. No abrí una tienda significa non tener pérdidas pero tampoco ganancias.</w:t>
      </w:r>
    </w:p>
    <w:p w:rsidR="00133444" w:rsidRPr="001353DB" w:rsidRDefault="00133444" w:rsidP="00133444">
      <w:pPr>
        <w:autoSpaceDE w:val="0"/>
        <w:autoSpaceDN w:val="0"/>
        <w:adjustRightInd w:val="0"/>
        <w:jc w:val="both"/>
        <w:rPr>
          <w:rFonts w:asciiTheme="minorHAnsi" w:hAnsiTheme="minorHAnsi" w:cs="Euclid"/>
          <w:sz w:val="22"/>
          <w:szCs w:val="22"/>
        </w:rPr>
      </w:pPr>
      <w:r w:rsidRPr="001353DB">
        <w:rPr>
          <w:rFonts w:asciiTheme="minorHAnsi" w:hAnsiTheme="minorHAnsi" w:cs="Euclid"/>
          <w:sz w:val="22"/>
          <w:szCs w:val="22"/>
        </w:rPr>
        <w:t xml:space="preserve">¿ </w:t>
      </w:r>
      <w:proofErr w:type="gramStart"/>
      <w:r w:rsidRPr="001353DB">
        <w:rPr>
          <w:rFonts w:asciiTheme="minorHAnsi" w:hAnsiTheme="minorHAnsi" w:cs="Euclid"/>
          <w:sz w:val="22"/>
          <w:szCs w:val="22"/>
        </w:rPr>
        <w:t>qué</w:t>
      </w:r>
      <w:proofErr w:type="gramEnd"/>
      <w:r w:rsidRPr="001353DB">
        <w:rPr>
          <w:rFonts w:asciiTheme="minorHAnsi" w:hAnsiTheme="minorHAnsi" w:cs="Euclid"/>
          <w:sz w:val="22"/>
          <w:szCs w:val="22"/>
        </w:rPr>
        <w:t xml:space="preserve"> decisión le recomienda tomar?</w:t>
      </w: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</w:rPr>
      </w:pPr>
    </w:p>
    <w:tbl>
      <w:tblPr>
        <w:tblW w:w="0" w:type="auto"/>
        <w:tblInd w:w="2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8"/>
        <w:gridCol w:w="1320"/>
        <w:gridCol w:w="1500"/>
        <w:gridCol w:w="1658"/>
      </w:tblGrid>
      <w:tr w:rsidR="00133444" w:rsidTr="00AA20F2">
        <w:trPr>
          <w:trHeight w:val="390"/>
        </w:trPr>
        <w:tc>
          <w:tcPr>
            <w:tcW w:w="1348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</w:p>
        </w:tc>
        <w:tc>
          <w:tcPr>
            <w:tcW w:w="4478" w:type="dxa"/>
            <w:gridSpan w:val="3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Estados de la naturaleza</w:t>
            </w:r>
          </w:p>
        </w:tc>
      </w:tr>
      <w:tr w:rsidR="00133444" w:rsidTr="00AA20F2">
        <w:trPr>
          <w:trHeight w:val="285"/>
        </w:trPr>
        <w:tc>
          <w:tcPr>
            <w:tcW w:w="1348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alternativas</w:t>
            </w:r>
          </w:p>
        </w:tc>
        <w:tc>
          <w:tcPr>
            <w:tcW w:w="1320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Mercado bueno</w:t>
            </w:r>
          </w:p>
        </w:tc>
        <w:tc>
          <w:tcPr>
            <w:tcW w:w="1500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Mercado promedio</w:t>
            </w:r>
          </w:p>
        </w:tc>
        <w:tc>
          <w:tcPr>
            <w:tcW w:w="1658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Mercado malo</w:t>
            </w:r>
          </w:p>
        </w:tc>
      </w:tr>
      <w:tr w:rsidR="00133444" w:rsidTr="00AA20F2">
        <w:trPr>
          <w:trHeight w:val="195"/>
        </w:trPr>
        <w:tc>
          <w:tcPr>
            <w:tcW w:w="1348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Tienda pequeña</w:t>
            </w:r>
          </w:p>
        </w:tc>
        <w:tc>
          <w:tcPr>
            <w:tcW w:w="1320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75,000</w:t>
            </w:r>
          </w:p>
        </w:tc>
        <w:tc>
          <w:tcPr>
            <w:tcW w:w="1500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25,000</w:t>
            </w:r>
          </w:p>
        </w:tc>
        <w:tc>
          <w:tcPr>
            <w:tcW w:w="1658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-40,000</w:t>
            </w:r>
          </w:p>
        </w:tc>
      </w:tr>
      <w:tr w:rsidR="00133444" w:rsidTr="00AA20F2">
        <w:trPr>
          <w:trHeight w:val="240"/>
        </w:trPr>
        <w:tc>
          <w:tcPr>
            <w:tcW w:w="1348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Tienda mediana</w:t>
            </w:r>
          </w:p>
        </w:tc>
        <w:tc>
          <w:tcPr>
            <w:tcW w:w="1320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100,000</w:t>
            </w:r>
          </w:p>
        </w:tc>
        <w:tc>
          <w:tcPr>
            <w:tcW w:w="1500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35,000</w:t>
            </w:r>
          </w:p>
        </w:tc>
        <w:tc>
          <w:tcPr>
            <w:tcW w:w="1658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-60,000</w:t>
            </w:r>
          </w:p>
        </w:tc>
      </w:tr>
      <w:tr w:rsidR="00133444" w:rsidTr="00AA20F2">
        <w:trPr>
          <w:trHeight w:val="300"/>
        </w:trPr>
        <w:tc>
          <w:tcPr>
            <w:tcW w:w="1348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ninguna</w:t>
            </w:r>
          </w:p>
        </w:tc>
        <w:tc>
          <w:tcPr>
            <w:tcW w:w="1320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0</w:t>
            </w:r>
          </w:p>
        </w:tc>
        <w:tc>
          <w:tcPr>
            <w:tcW w:w="1500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0</w:t>
            </w:r>
          </w:p>
        </w:tc>
        <w:tc>
          <w:tcPr>
            <w:tcW w:w="1658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0</w:t>
            </w:r>
          </w:p>
        </w:tc>
      </w:tr>
      <w:tr w:rsidR="00133444" w:rsidTr="00AA20F2">
        <w:trPr>
          <w:trHeight w:val="480"/>
        </w:trPr>
        <w:tc>
          <w:tcPr>
            <w:tcW w:w="1348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probabilidades</w:t>
            </w:r>
          </w:p>
        </w:tc>
        <w:tc>
          <w:tcPr>
            <w:tcW w:w="1320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0.2</w:t>
            </w:r>
          </w:p>
        </w:tc>
        <w:tc>
          <w:tcPr>
            <w:tcW w:w="1500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0.5</w:t>
            </w:r>
          </w:p>
        </w:tc>
        <w:tc>
          <w:tcPr>
            <w:tcW w:w="1658" w:type="dxa"/>
          </w:tcPr>
          <w:p w:rsidR="00133444" w:rsidRPr="001353DB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0"/>
                <w:szCs w:val="20"/>
              </w:rPr>
            </w:pPr>
            <w:r w:rsidRPr="001353DB">
              <w:rPr>
                <w:rFonts w:asciiTheme="minorHAnsi" w:hAnsiTheme="minorHAnsi" w:cs="Euclid"/>
                <w:sz w:val="20"/>
                <w:szCs w:val="20"/>
              </w:rPr>
              <w:t>0.3</w:t>
            </w:r>
          </w:p>
        </w:tc>
      </w:tr>
    </w:tbl>
    <w:p w:rsidR="00133444" w:rsidRPr="00F46163" w:rsidRDefault="00133444" w:rsidP="00133444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  <w:r w:rsidRPr="00F46163">
        <w:rPr>
          <w:rFonts w:asciiTheme="minorHAnsi" w:hAnsiTheme="minorHAnsi" w:cs="Euclid"/>
          <w:sz w:val="22"/>
          <w:szCs w:val="22"/>
        </w:rPr>
        <w:t>Calcular  el criterio del valor monetario esperado (VME)</w:t>
      </w:r>
    </w:p>
    <w:p w:rsidR="00133444" w:rsidRPr="00F46163" w:rsidRDefault="00133444" w:rsidP="00133444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  <w:r w:rsidRPr="00F46163">
        <w:rPr>
          <w:rFonts w:asciiTheme="minorHAnsi" w:hAnsiTheme="minorHAnsi" w:cs="Euclid"/>
          <w:sz w:val="22"/>
          <w:szCs w:val="22"/>
        </w:rPr>
        <w:t>Determinar el Valor esperado con información perfecta (VECIP) y el Valor esperado de la información perfecta (VEIP)</w:t>
      </w:r>
    </w:p>
    <w:p w:rsidR="00133444" w:rsidRPr="00F46163" w:rsidRDefault="00133444" w:rsidP="00133444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  <w:r w:rsidRPr="00F46163">
        <w:rPr>
          <w:rFonts w:asciiTheme="minorHAnsi" w:hAnsiTheme="minorHAnsi" w:cs="Euclid"/>
          <w:sz w:val="22"/>
          <w:szCs w:val="22"/>
        </w:rPr>
        <w:t>Calcular y elaborar la tabla de pérdida de oportunidad esperada  (POE)</w:t>
      </w:r>
    </w:p>
    <w:p w:rsidR="00133444" w:rsidRPr="00F46163" w:rsidRDefault="00133444" w:rsidP="00133444">
      <w:pPr>
        <w:pStyle w:val="Prrafodelista"/>
        <w:autoSpaceDE w:val="0"/>
        <w:autoSpaceDN w:val="0"/>
        <w:adjustRightInd w:val="0"/>
        <w:ind w:left="1440"/>
        <w:rPr>
          <w:rFonts w:asciiTheme="minorHAnsi" w:hAnsiTheme="minorHAnsi" w:cs="Euclid"/>
          <w:sz w:val="22"/>
          <w:szCs w:val="22"/>
        </w:rPr>
      </w:pPr>
    </w:p>
    <w:p w:rsidR="00133444" w:rsidRPr="00EF2B0E" w:rsidRDefault="00133444" w:rsidP="00133444">
      <w:p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  <w:r>
        <w:rPr>
          <w:rFonts w:ascii="Euclid" w:hAnsi="Euclid" w:cs="Euclid"/>
          <w:b/>
        </w:rPr>
        <w:t xml:space="preserve">Caso </w:t>
      </w:r>
      <w:r w:rsidR="006B3EC7">
        <w:rPr>
          <w:rFonts w:ascii="Euclid" w:hAnsi="Euclid" w:cs="Euclid"/>
          <w:b/>
        </w:rPr>
        <w:t>7</w:t>
      </w:r>
    </w:p>
    <w:p w:rsidR="00133444" w:rsidRPr="00DC40DC" w:rsidRDefault="00133444" w:rsidP="00133444">
      <w:pPr>
        <w:autoSpaceDE w:val="0"/>
        <w:autoSpaceDN w:val="0"/>
        <w:adjustRightInd w:val="0"/>
        <w:rPr>
          <w:rFonts w:ascii="Euclid" w:hAnsi="Euclid" w:cs="Euclid"/>
        </w:rPr>
      </w:pPr>
      <w:r w:rsidRPr="00DC40DC">
        <w:rPr>
          <w:rFonts w:ascii="Euclid" w:hAnsi="Euclid" w:cs="Euclid"/>
        </w:rPr>
        <w:t xml:space="preserve">Se tiene la siguiente información de </w:t>
      </w:r>
      <w:proofErr w:type="gramStart"/>
      <w:r w:rsidRPr="00DC40DC">
        <w:rPr>
          <w:rFonts w:ascii="Euclid" w:hAnsi="Euclid" w:cs="Euclid"/>
        </w:rPr>
        <w:t>ganancia mensuales</w:t>
      </w:r>
      <w:proofErr w:type="gramEnd"/>
      <w:r w:rsidRPr="00DC40DC">
        <w:rPr>
          <w:rFonts w:ascii="Euclid" w:hAnsi="Euclid" w:cs="Euclid"/>
        </w:rPr>
        <w:t xml:space="preserve"> en soles para recreación en el mes de acuerdo a tres estados de la naturaleza para dos diferentes acciones que pueden tomar  el gerente de un club turístico</w:t>
      </w: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</w:rPr>
      </w:pPr>
    </w:p>
    <w:p w:rsidR="00133444" w:rsidRPr="00DC40DC" w:rsidRDefault="00133444" w:rsidP="00133444">
      <w:pPr>
        <w:autoSpaceDE w:val="0"/>
        <w:autoSpaceDN w:val="0"/>
        <w:adjustRightInd w:val="0"/>
        <w:rPr>
          <w:rFonts w:ascii="Euclid" w:hAnsi="Euclid" w:cs="Euclid"/>
        </w:rPr>
      </w:pPr>
    </w:p>
    <w:tbl>
      <w:tblPr>
        <w:tblW w:w="0" w:type="auto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6"/>
        <w:gridCol w:w="1569"/>
        <w:gridCol w:w="1343"/>
        <w:gridCol w:w="1351"/>
      </w:tblGrid>
      <w:tr w:rsidR="00133444" w:rsidTr="00236010">
        <w:trPr>
          <w:trHeight w:val="306"/>
        </w:trPr>
        <w:tc>
          <w:tcPr>
            <w:tcW w:w="1766" w:type="dxa"/>
          </w:tcPr>
          <w:p w:rsidR="00133444" w:rsidRPr="00236010" w:rsidRDefault="00133444" w:rsidP="00AA20F2">
            <w:pPr>
              <w:autoSpaceDE w:val="0"/>
              <w:autoSpaceDN w:val="0"/>
              <w:adjustRightInd w:val="0"/>
              <w:rPr>
                <w:rFonts w:ascii="Euclid" w:hAnsi="Euclid" w:cs="Euclid"/>
                <w:b/>
                <w:sz w:val="20"/>
                <w:szCs w:val="20"/>
              </w:rPr>
            </w:pPr>
            <w:r w:rsidRPr="00236010">
              <w:rPr>
                <w:rFonts w:ascii="Euclid" w:hAnsi="Euclid" w:cs="Euclid"/>
                <w:b/>
                <w:sz w:val="20"/>
                <w:szCs w:val="20"/>
              </w:rPr>
              <w:t>Sucesos</w:t>
            </w:r>
          </w:p>
          <w:p w:rsidR="00133444" w:rsidRPr="00236010" w:rsidRDefault="00133444" w:rsidP="00AA20F2">
            <w:pPr>
              <w:autoSpaceDE w:val="0"/>
              <w:autoSpaceDN w:val="0"/>
              <w:adjustRightInd w:val="0"/>
              <w:rPr>
                <w:rFonts w:ascii="Euclid" w:hAnsi="Euclid" w:cs="Euclid"/>
                <w:b/>
                <w:sz w:val="20"/>
                <w:szCs w:val="20"/>
              </w:rPr>
            </w:pPr>
            <w:r w:rsidRPr="00236010">
              <w:rPr>
                <w:rFonts w:ascii="Euclid" w:hAnsi="Euclid" w:cs="Euclid"/>
                <w:b/>
                <w:sz w:val="20"/>
                <w:szCs w:val="20"/>
              </w:rPr>
              <w:t>acciones</w:t>
            </w:r>
          </w:p>
        </w:tc>
        <w:tc>
          <w:tcPr>
            <w:tcW w:w="1569" w:type="dxa"/>
          </w:tcPr>
          <w:p w:rsidR="00133444" w:rsidRPr="00236010" w:rsidRDefault="00133444" w:rsidP="00AA20F2">
            <w:pPr>
              <w:autoSpaceDE w:val="0"/>
              <w:autoSpaceDN w:val="0"/>
              <w:adjustRightInd w:val="0"/>
              <w:rPr>
                <w:rFonts w:ascii="Euclid" w:hAnsi="Euclid" w:cs="Euclid"/>
                <w:b/>
                <w:sz w:val="20"/>
                <w:szCs w:val="20"/>
              </w:rPr>
            </w:pPr>
            <w:r w:rsidRPr="00236010">
              <w:rPr>
                <w:rFonts w:ascii="Euclid" w:hAnsi="Euclid" w:cs="Euclid"/>
                <w:b/>
                <w:sz w:val="20"/>
                <w:szCs w:val="20"/>
              </w:rPr>
              <w:t>Buen tiempo (BT)</w:t>
            </w:r>
          </w:p>
          <w:p w:rsidR="00133444" w:rsidRPr="00236010" w:rsidRDefault="00133444" w:rsidP="00AA20F2">
            <w:pPr>
              <w:autoSpaceDE w:val="0"/>
              <w:autoSpaceDN w:val="0"/>
              <w:adjustRightInd w:val="0"/>
              <w:rPr>
                <w:rFonts w:ascii="Euclid" w:hAnsi="Euclid" w:cs="Euclid"/>
                <w:b/>
                <w:sz w:val="20"/>
                <w:szCs w:val="20"/>
              </w:rPr>
            </w:pPr>
            <w:r w:rsidRPr="00236010">
              <w:rPr>
                <w:rFonts w:asciiTheme="minorHAnsi" w:hAnsiTheme="minorHAnsi" w:cs="Euclid"/>
                <w:sz w:val="20"/>
                <w:szCs w:val="20"/>
              </w:rPr>
              <w:t>(</w:t>
            </w:r>
            <w:r w:rsidR="00236010" w:rsidRPr="00236010">
              <w:rPr>
                <w:rFonts w:asciiTheme="minorHAnsi" w:hAnsiTheme="minorHAnsi" w:cs="Euclid"/>
                <w:sz w:val="20"/>
                <w:szCs w:val="20"/>
              </w:rPr>
              <w:t>Miles</w:t>
            </w:r>
            <w:r w:rsidRPr="00236010">
              <w:rPr>
                <w:rFonts w:asciiTheme="minorHAnsi" w:hAnsiTheme="minorHAnsi" w:cs="Euclid"/>
                <w:sz w:val="20"/>
                <w:szCs w:val="20"/>
              </w:rPr>
              <w:t xml:space="preserve"> s/</w:t>
            </w:r>
            <w:proofErr w:type="gramStart"/>
            <w:r w:rsidRPr="00236010">
              <w:rPr>
                <w:rFonts w:asciiTheme="minorHAnsi" w:hAnsiTheme="minorHAnsi" w:cs="Euclid"/>
                <w:sz w:val="20"/>
                <w:szCs w:val="20"/>
              </w:rPr>
              <w:t>. )</w:t>
            </w:r>
            <w:proofErr w:type="gramEnd"/>
          </w:p>
        </w:tc>
        <w:tc>
          <w:tcPr>
            <w:tcW w:w="1343" w:type="dxa"/>
          </w:tcPr>
          <w:p w:rsidR="00133444" w:rsidRPr="00236010" w:rsidRDefault="00133444" w:rsidP="00236010">
            <w:pPr>
              <w:autoSpaceDE w:val="0"/>
              <w:autoSpaceDN w:val="0"/>
              <w:adjustRightInd w:val="0"/>
              <w:rPr>
                <w:rFonts w:ascii="Euclid" w:hAnsi="Euclid" w:cs="Euclid"/>
                <w:b/>
                <w:sz w:val="20"/>
                <w:szCs w:val="20"/>
              </w:rPr>
            </w:pPr>
            <w:r w:rsidRPr="00236010">
              <w:rPr>
                <w:rFonts w:ascii="Euclid" w:hAnsi="Euclid" w:cs="Euclid"/>
                <w:b/>
                <w:sz w:val="20"/>
                <w:szCs w:val="20"/>
              </w:rPr>
              <w:t>Tiempo variable (VT)</w:t>
            </w:r>
            <w:r w:rsidRPr="00236010">
              <w:rPr>
                <w:rFonts w:asciiTheme="minorHAnsi" w:hAnsiTheme="minorHAnsi" w:cs="Euclid"/>
                <w:sz w:val="20"/>
                <w:szCs w:val="20"/>
              </w:rPr>
              <w:t xml:space="preserve"> (miles s/</w:t>
            </w:r>
            <w:proofErr w:type="gramStart"/>
            <w:r w:rsidRPr="00236010">
              <w:rPr>
                <w:rFonts w:asciiTheme="minorHAnsi" w:hAnsiTheme="minorHAnsi" w:cs="Euclid"/>
                <w:sz w:val="20"/>
                <w:szCs w:val="20"/>
              </w:rPr>
              <w:t>. )</w:t>
            </w:r>
            <w:proofErr w:type="gramEnd"/>
          </w:p>
        </w:tc>
        <w:tc>
          <w:tcPr>
            <w:tcW w:w="1351" w:type="dxa"/>
          </w:tcPr>
          <w:p w:rsidR="00133444" w:rsidRPr="00236010" w:rsidRDefault="00133444" w:rsidP="00AA20F2">
            <w:pPr>
              <w:autoSpaceDE w:val="0"/>
              <w:autoSpaceDN w:val="0"/>
              <w:adjustRightInd w:val="0"/>
              <w:rPr>
                <w:rFonts w:ascii="Euclid" w:hAnsi="Euclid" w:cs="Euclid"/>
                <w:b/>
                <w:sz w:val="20"/>
                <w:szCs w:val="20"/>
              </w:rPr>
            </w:pPr>
            <w:r w:rsidRPr="00236010">
              <w:rPr>
                <w:rFonts w:ascii="Euclid" w:hAnsi="Euclid" w:cs="Euclid"/>
                <w:b/>
                <w:sz w:val="20"/>
                <w:szCs w:val="20"/>
              </w:rPr>
              <w:t>Mal tiempo (MT)</w:t>
            </w:r>
          </w:p>
          <w:p w:rsidR="00133444" w:rsidRPr="00236010" w:rsidRDefault="00133444" w:rsidP="00AA20F2">
            <w:pPr>
              <w:autoSpaceDE w:val="0"/>
              <w:autoSpaceDN w:val="0"/>
              <w:adjustRightInd w:val="0"/>
              <w:rPr>
                <w:rFonts w:ascii="Euclid" w:hAnsi="Euclid" w:cs="Euclid"/>
                <w:b/>
                <w:sz w:val="20"/>
                <w:szCs w:val="20"/>
              </w:rPr>
            </w:pPr>
            <w:r w:rsidRPr="00236010">
              <w:rPr>
                <w:rFonts w:asciiTheme="minorHAnsi" w:hAnsiTheme="minorHAnsi" w:cs="Euclid"/>
                <w:sz w:val="20"/>
                <w:szCs w:val="20"/>
              </w:rPr>
              <w:t xml:space="preserve"> (</w:t>
            </w:r>
            <w:proofErr w:type="gramStart"/>
            <w:r w:rsidRPr="00236010">
              <w:rPr>
                <w:rFonts w:asciiTheme="minorHAnsi" w:hAnsiTheme="minorHAnsi" w:cs="Euclid"/>
                <w:sz w:val="20"/>
                <w:szCs w:val="20"/>
              </w:rPr>
              <w:t>miles</w:t>
            </w:r>
            <w:proofErr w:type="gramEnd"/>
            <w:r w:rsidRPr="00236010">
              <w:rPr>
                <w:rFonts w:asciiTheme="minorHAnsi" w:hAnsiTheme="minorHAnsi" w:cs="Euclid"/>
                <w:sz w:val="20"/>
                <w:szCs w:val="20"/>
              </w:rPr>
              <w:t xml:space="preserve"> s/. )</w:t>
            </w:r>
          </w:p>
        </w:tc>
      </w:tr>
      <w:tr w:rsidR="00133444" w:rsidTr="00236010">
        <w:trPr>
          <w:trHeight w:val="300"/>
        </w:trPr>
        <w:tc>
          <w:tcPr>
            <w:tcW w:w="1766" w:type="dxa"/>
          </w:tcPr>
          <w:p w:rsidR="00133444" w:rsidRPr="00DC40DC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b/>
                <w:sz w:val="20"/>
                <w:szCs w:val="20"/>
              </w:rPr>
            </w:pPr>
            <w:r w:rsidRPr="00DC40DC">
              <w:rPr>
                <w:rFonts w:asciiTheme="minorHAnsi" w:hAnsiTheme="minorHAnsi" w:cs="Euclid"/>
                <w:b/>
                <w:sz w:val="20"/>
                <w:szCs w:val="20"/>
              </w:rPr>
              <w:t>Deportes acuáticos</w:t>
            </w:r>
          </w:p>
        </w:tc>
        <w:tc>
          <w:tcPr>
            <w:tcW w:w="1569" w:type="dxa"/>
          </w:tcPr>
          <w:p w:rsidR="00133444" w:rsidRPr="00DC40DC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b/>
                <w:sz w:val="20"/>
                <w:szCs w:val="20"/>
              </w:rPr>
            </w:pPr>
            <w:r w:rsidRPr="00DC40DC">
              <w:rPr>
                <w:rFonts w:asciiTheme="minorHAnsi" w:hAnsiTheme="minorHAnsi" w:cs="Euclid"/>
                <w:b/>
                <w:sz w:val="20"/>
                <w:szCs w:val="20"/>
              </w:rPr>
              <w:t>40</w:t>
            </w:r>
          </w:p>
        </w:tc>
        <w:tc>
          <w:tcPr>
            <w:tcW w:w="1343" w:type="dxa"/>
          </w:tcPr>
          <w:p w:rsidR="00133444" w:rsidRPr="00DC40DC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b/>
                <w:sz w:val="20"/>
                <w:szCs w:val="20"/>
              </w:rPr>
            </w:pPr>
            <w:r w:rsidRPr="00DC40DC">
              <w:rPr>
                <w:rFonts w:asciiTheme="minorHAnsi" w:hAnsiTheme="minorHAnsi" w:cs="Euclid"/>
                <w:b/>
                <w:sz w:val="20"/>
                <w:szCs w:val="20"/>
              </w:rPr>
              <w:t>30</w:t>
            </w:r>
          </w:p>
        </w:tc>
        <w:tc>
          <w:tcPr>
            <w:tcW w:w="1351" w:type="dxa"/>
          </w:tcPr>
          <w:p w:rsidR="00133444" w:rsidRPr="00DC40DC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b/>
                <w:sz w:val="20"/>
                <w:szCs w:val="20"/>
              </w:rPr>
            </w:pPr>
            <w:r w:rsidRPr="00DC40DC">
              <w:rPr>
                <w:rFonts w:asciiTheme="minorHAnsi" w:hAnsiTheme="minorHAnsi" w:cs="Euclid"/>
                <w:b/>
                <w:sz w:val="20"/>
                <w:szCs w:val="20"/>
              </w:rPr>
              <w:t>20</w:t>
            </w:r>
          </w:p>
        </w:tc>
      </w:tr>
      <w:tr w:rsidR="00133444" w:rsidTr="00236010">
        <w:trPr>
          <w:trHeight w:val="245"/>
        </w:trPr>
        <w:tc>
          <w:tcPr>
            <w:tcW w:w="1766" w:type="dxa"/>
          </w:tcPr>
          <w:p w:rsidR="00133444" w:rsidRPr="00DC40DC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b/>
                <w:sz w:val="20"/>
                <w:szCs w:val="20"/>
              </w:rPr>
            </w:pPr>
            <w:r w:rsidRPr="00DC40DC">
              <w:rPr>
                <w:rFonts w:asciiTheme="minorHAnsi" w:hAnsiTheme="minorHAnsi" w:cs="Euclid"/>
                <w:b/>
                <w:sz w:val="20"/>
                <w:szCs w:val="20"/>
              </w:rPr>
              <w:t>Paseos en yate</w:t>
            </w:r>
          </w:p>
        </w:tc>
        <w:tc>
          <w:tcPr>
            <w:tcW w:w="1569" w:type="dxa"/>
          </w:tcPr>
          <w:p w:rsidR="00133444" w:rsidRPr="00DC40DC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b/>
                <w:sz w:val="20"/>
                <w:szCs w:val="20"/>
              </w:rPr>
            </w:pPr>
            <w:r w:rsidRPr="00DC40DC">
              <w:rPr>
                <w:rFonts w:asciiTheme="minorHAnsi" w:hAnsiTheme="minorHAnsi" w:cs="Euclid"/>
                <w:b/>
                <w:sz w:val="20"/>
                <w:szCs w:val="20"/>
              </w:rPr>
              <w:t>70</w:t>
            </w:r>
          </w:p>
        </w:tc>
        <w:tc>
          <w:tcPr>
            <w:tcW w:w="1343" w:type="dxa"/>
          </w:tcPr>
          <w:p w:rsidR="00133444" w:rsidRPr="00DC40DC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b/>
                <w:sz w:val="20"/>
                <w:szCs w:val="20"/>
              </w:rPr>
            </w:pPr>
            <w:r w:rsidRPr="00DC40DC">
              <w:rPr>
                <w:rFonts w:asciiTheme="minorHAnsi" w:hAnsiTheme="minorHAnsi" w:cs="Euclid"/>
                <w:b/>
                <w:sz w:val="20"/>
                <w:szCs w:val="20"/>
              </w:rPr>
              <w:t>20</w:t>
            </w:r>
          </w:p>
        </w:tc>
        <w:tc>
          <w:tcPr>
            <w:tcW w:w="1351" w:type="dxa"/>
          </w:tcPr>
          <w:p w:rsidR="00133444" w:rsidRPr="00DC40DC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b/>
                <w:sz w:val="20"/>
                <w:szCs w:val="20"/>
              </w:rPr>
            </w:pPr>
            <w:r w:rsidRPr="00DC40DC">
              <w:rPr>
                <w:rFonts w:asciiTheme="minorHAnsi" w:hAnsiTheme="minorHAnsi" w:cs="Euclid"/>
                <w:b/>
                <w:sz w:val="20"/>
                <w:szCs w:val="20"/>
              </w:rPr>
              <w:t>0</w:t>
            </w:r>
          </w:p>
        </w:tc>
      </w:tr>
      <w:tr w:rsidR="00133444" w:rsidTr="00236010">
        <w:trPr>
          <w:trHeight w:val="255"/>
        </w:trPr>
        <w:tc>
          <w:tcPr>
            <w:tcW w:w="1766" w:type="dxa"/>
          </w:tcPr>
          <w:p w:rsidR="00133444" w:rsidRPr="00DC40DC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b/>
                <w:sz w:val="20"/>
                <w:szCs w:val="20"/>
              </w:rPr>
            </w:pPr>
            <w:r w:rsidRPr="00DC40DC">
              <w:rPr>
                <w:rFonts w:asciiTheme="minorHAnsi" w:hAnsiTheme="minorHAnsi" w:cs="Euclid"/>
                <w:b/>
                <w:sz w:val="20"/>
                <w:szCs w:val="20"/>
              </w:rPr>
              <w:t>Probabilidad</w:t>
            </w:r>
          </w:p>
        </w:tc>
        <w:tc>
          <w:tcPr>
            <w:tcW w:w="1569" w:type="dxa"/>
          </w:tcPr>
          <w:p w:rsidR="00133444" w:rsidRPr="00DC40DC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b/>
                <w:sz w:val="20"/>
                <w:szCs w:val="20"/>
              </w:rPr>
            </w:pPr>
            <w:r w:rsidRPr="00DC40DC">
              <w:rPr>
                <w:rFonts w:asciiTheme="minorHAnsi" w:hAnsiTheme="minorHAnsi" w:cs="Euclid"/>
                <w:b/>
                <w:sz w:val="20"/>
                <w:szCs w:val="20"/>
              </w:rPr>
              <w:t>0.2</w:t>
            </w:r>
          </w:p>
        </w:tc>
        <w:tc>
          <w:tcPr>
            <w:tcW w:w="1343" w:type="dxa"/>
          </w:tcPr>
          <w:p w:rsidR="00133444" w:rsidRPr="00DC40DC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b/>
                <w:sz w:val="20"/>
                <w:szCs w:val="20"/>
              </w:rPr>
            </w:pPr>
            <w:r w:rsidRPr="00DC40DC">
              <w:rPr>
                <w:rFonts w:asciiTheme="minorHAnsi" w:hAnsiTheme="minorHAnsi" w:cs="Euclid"/>
                <w:b/>
                <w:sz w:val="20"/>
                <w:szCs w:val="20"/>
              </w:rPr>
              <w:t>0.5</w:t>
            </w:r>
          </w:p>
        </w:tc>
        <w:tc>
          <w:tcPr>
            <w:tcW w:w="1351" w:type="dxa"/>
          </w:tcPr>
          <w:p w:rsidR="00133444" w:rsidRPr="00DC40DC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b/>
                <w:sz w:val="20"/>
                <w:szCs w:val="20"/>
              </w:rPr>
            </w:pPr>
            <w:r w:rsidRPr="00DC40DC">
              <w:rPr>
                <w:rFonts w:asciiTheme="minorHAnsi" w:hAnsiTheme="minorHAnsi" w:cs="Euclid"/>
                <w:b/>
                <w:sz w:val="20"/>
                <w:szCs w:val="20"/>
              </w:rPr>
              <w:t>0.25</w:t>
            </w:r>
          </w:p>
        </w:tc>
      </w:tr>
    </w:tbl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Pr="006522FD" w:rsidRDefault="00133444" w:rsidP="00133444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  <w:r w:rsidRPr="006522FD">
        <w:rPr>
          <w:rFonts w:asciiTheme="minorHAnsi" w:hAnsiTheme="minorHAnsi" w:cs="Euclid"/>
          <w:sz w:val="22"/>
          <w:szCs w:val="22"/>
        </w:rPr>
        <w:t>Qué actividad daría el valor de  ganancia esperada máximo</w:t>
      </w:r>
    </w:p>
    <w:p w:rsidR="00133444" w:rsidRPr="006522FD" w:rsidRDefault="00133444" w:rsidP="00133444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  <w:r w:rsidRPr="006522FD">
        <w:rPr>
          <w:rFonts w:asciiTheme="minorHAnsi" w:hAnsiTheme="minorHAnsi" w:cs="Euclid"/>
          <w:sz w:val="22"/>
          <w:szCs w:val="22"/>
        </w:rPr>
        <w:t>Un experto en negocios referentes al mar ha recomendado a la empresa actualizar su información por S/. 3000. El gerente general de la empresa ha ordenado un estudio minucioso de mercado para tener mejor información de los resultados esperados ( resultado alto (A), resultado bajo (B)</w:t>
      </w:r>
    </w:p>
    <w:p w:rsidR="00133444" w:rsidRPr="006522FD" w:rsidRDefault="00133444" w:rsidP="00133444">
      <w:pPr>
        <w:pStyle w:val="Prrafodelista"/>
        <w:autoSpaceDE w:val="0"/>
        <w:autoSpaceDN w:val="0"/>
        <w:adjustRightInd w:val="0"/>
        <w:ind w:left="780" w:firstLine="288"/>
        <w:rPr>
          <w:rFonts w:asciiTheme="minorHAnsi" w:hAnsiTheme="minorHAnsi" w:cs="Euclid"/>
          <w:sz w:val="22"/>
          <w:szCs w:val="22"/>
        </w:rPr>
      </w:pPr>
      <w:r w:rsidRPr="006522FD">
        <w:rPr>
          <w:rFonts w:asciiTheme="minorHAnsi" w:hAnsiTheme="minorHAnsi" w:cs="Euclid"/>
          <w:sz w:val="22"/>
          <w:szCs w:val="22"/>
        </w:rPr>
        <w:t>El estudio de mercado reporta:</w:t>
      </w:r>
    </w:p>
    <w:p w:rsidR="00133444" w:rsidRPr="006522FD" w:rsidRDefault="00133444" w:rsidP="00133444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  <w:r w:rsidRPr="006522FD">
        <w:rPr>
          <w:rFonts w:asciiTheme="minorHAnsi" w:hAnsiTheme="minorHAnsi" w:cs="Euclid"/>
          <w:sz w:val="22"/>
          <w:szCs w:val="22"/>
        </w:rPr>
        <w:t xml:space="preserve">Si ha habido buen tiempo, los resultados </w:t>
      </w:r>
      <w:r>
        <w:rPr>
          <w:rFonts w:asciiTheme="minorHAnsi" w:hAnsiTheme="minorHAnsi" w:cs="Euclid"/>
          <w:sz w:val="22"/>
          <w:szCs w:val="22"/>
        </w:rPr>
        <w:t xml:space="preserve"> </w:t>
      </w:r>
      <w:r w:rsidRPr="006522FD">
        <w:rPr>
          <w:rFonts w:asciiTheme="minorHAnsi" w:hAnsiTheme="minorHAnsi" w:cs="Euclid"/>
          <w:sz w:val="22"/>
          <w:szCs w:val="22"/>
        </w:rPr>
        <w:t>de</w:t>
      </w:r>
      <w:r>
        <w:rPr>
          <w:rFonts w:asciiTheme="minorHAnsi" w:hAnsiTheme="minorHAnsi" w:cs="Euclid"/>
          <w:sz w:val="22"/>
          <w:szCs w:val="22"/>
        </w:rPr>
        <w:t xml:space="preserve">l  </w:t>
      </w:r>
      <w:r w:rsidRPr="006522FD">
        <w:rPr>
          <w:rFonts w:asciiTheme="minorHAnsi" w:hAnsiTheme="minorHAnsi" w:cs="Euclid"/>
          <w:sz w:val="22"/>
          <w:szCs w:val="22"/>
        </w:rPr>
        <w:t>est</w:t>
      </w:r>
      <w:r>
        <w:rPr>
          <w:rFonts w:asciiTheme="minorHAnsi" w:hAnsiTheme="minorHAnsi" w:cs="Euclid"/>
          <w:sz w:val="22"/>
          <w:szCs w:val="22"/>
        </w:rPr>
        <w:t>u</w:t>
      </w:r>
      <w:r w:rsidRPr="006522FD">
        <w:rPr>
          <w:rFonts w:asciiTheme="minorHAnsi" w:hAnsiTheme="minorHAnsi" w:cs="Euclid"/>
          <w:sz w:val="22"/>
          <w:szCs w:val="22"/>
        </w:rPr>
        <w:t>di</w:t>
      </w:r>
      <w:r>
        <w:rPr>
          <w:rFonts w:asciiTheme="minorHAnsi" w:hAnsiTheme="minorHAnsi" w:cs="Euclid"/>
          <w:sz w:val="22"/>
          <w:szCs w:val="22"/>
        </w:rPr>
        <w:t xml:space="preserve">o </w:t>
      </w:r>
      <w:r w:rsidRPr="006522FD">
        <w:rPr>
          <w:rFonts w:asciiTheme="minorHAnsi" w:hAnsiTheme="minorHAnsi" w:cs="Euclid"/>
          <w:sz w:val="22"/>
          <w:szCs w:val="22"/>
        </w:rPr>
        <w:t xml:space="preserve"> han sido alto en un 45% y bajo en un 55%</w:t>
      </w:r>
    </w:p>
    <w:p w:rsidR="00133444" w:rsidRPr="006522FD" w:rsidRDefault="00133444" w:rsidP="00133444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  <w:r w:rsidRPr="006522FD">
        <w:rPr>
          <w:rFonts w:asciiTheme="minorHAnsi" w:hAnsiTheme="minorHAnsi" w:cs="Euclid"/>
          <w:sz w:val="22"/>
          <w:szCs w:val="22"/>
        </w:rPr>
        <w:t>Si ha habido tiempo variable, los resultados del estudio han sido  en un 35% y bajo en un 65%</w:t>
      </w:r>
    </w:p>
    <w:p w:rsidR="00133444" w:rsidRPr="006522FD" w:rsidRDefault="00133444" w:rsidP="00133444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  <w:r w:rsidRPr="006522FD">
        <w:rPr>
          <w:rFonts w:asciiTheme="minorHAnsi" w:hAnsiTheme="minorHAnsi" w:cs="Euclid"/>
          <w:sz w:val="22"/>
          <w:szCs w:val="22"/>
        </w:rPr>
        <w:t>Si ha habido mal tiempo, los resultados del estudio han sido alto en un 10% y bajo en un 90%.</w:t>
      </w:r>
    </w:p>
    <w:p w:rsidR="00133444" w:rsidRPr="006522FD" w:rsidRDefault="00133444" w:rsidP="00133444">
      <w:pPr>
        <w:pStyle w:val="Prrafodelista"/>
        <w:autoSpaceDE w:val="0"/>
        <w:autoSpaceDN w:val="0"/>
        <w:adjustRightInd w:val="0"/>
        <w:ind w:left="1140"/>
        <w:rPr>
          <w:rFonts w:asciiTheme="minorHAnsi" w:hAnsiTheme="minorHAnsi" w:cs="Euclid"/>
          <w:sz w:val="22"/>
          <w:szCs w:val="22"/>
        </w:rPr>
      </w:pPr>
      <w:r w:rsidRPr="006522FD">
        <w:rPr>
          <w:rFonts w:asciiTheme="minorHAnsi" w:hAnsiTheme="minorHAnsi" w:cs="Euclid"/>
          <w:sz w:val="22"/>
          <w:szCs w:val="22"/>
        </w:rPr>
        <w:t xml:space="preserve">Con esta información, proponga a la empresa </w:t>
      </w:r>
      <w:r w:rsidR="006B3EC7" w:rsidRPr="006522FD">
        <w:rPr>
          <w:rFonts w:asciiTheme="minorHAnsi" w:hAnsiTheme="minorHAnsi" w:cs="Euclid"/>
          <w:sz w:val="22"/>
          <w:szCs w:val="22"/>
        </w:rPr>
        <w:t>que decisiones</w:t>
      </w:r>
      <w:r w:rsidRPr="006522FD">
        <w:rPr>
          <w:rFonts w:asciiTheme="minorHAnsi" w:hAnsiTheme="minorHAnsi" w:cs="Euclid"/>
          <w:sz w:val="22"/>
          <w:szCs w:val="22"/>
        </w:rPr>
        <w:t xml:space="preserve"> debe tomar.</w:t>
      </w:r>
    </w:p>
    <w:p w:rsidR="00133444" w:rsidRPr="006522FD" w:rsidRDefault="00133444" w:rsidP="00133444">
      <w:p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</w:p>
    <w:p w:rsidR="00133444" w:rsidRPr="006522FD" w:rsidRDefault="00133444" w:rsidP="00133444">
      <w:p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  <w:r>
        <w:rPr>
          <w:rFonts w:ascii="Euclid" w:hAnsi="Euclid" w:cs="Euclid"/>
          <w:b/>
        </w:rPr>
        <w:t xml:space="preserve">Caso </w:t>
      </w:r>
      <w:r w:rsidR="006B3EC7">
        <w:rPr>
          <w:rFonts w:ascii="Euclid" w:hAnsi="Euclid" w:cs="Euclid"/>
          <w:b/>
        </w:rPr>
        <w:t>8</w:t>
      </w:r>
    </w:p>
    <w:p w:rsidR="00133444" w:rsidRPr="003B1460" w:rsidRDefault="00133444" w:rsidP="00133444">
      <w:p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  <w:r w:rsidRPr="003B1460">
        <w:rPr>
          <w:rFonts w:asciiTheme="minorHAnsi" w:hAnsiTheme="minorHAnsi" w:cs="Euclid"/>
          <w:sz w:val="22"/>
          <w:szCs w:val="22"/>
        </w:rPr>
        <w:t xml:space="preserve">Considerando el caso </w:t>
      </w:r>
      <w:r w:rsidR="006B3EC7">
        <w:rPr>
          <w:rFonts w:asciiTheme="minorHAnsi" w:hAnsiTheme="minorHAnsi" w:cs="Euclid"/>
          <w:sz w:val="22"/>
          <w:szCs w:val="22"/>
        </w:rPr>
        <w:t>2</w:t>
      </w:r>
      <w:r w:rsidRPr="003B1460">
        <w:rPr>
          <w:rFonts w:asciiTheme="minorHAnsi" w:hAnsiTheme="minorHAnsi" w:cs="Euclid"/>
          <w:sz w:val="22"/>
          <w:szCs w:val="22"/>
        </w:rPr>
        <w:t>, le solicita:</w:t>
      </w:r>
    </w:p>
    <w:p w:rsidR="00133444" w:rsidRPr="003B1460" w:rsidRDefault="00133444" w:rsidP="00133444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  <w:r w:rsidRPr="003B1460">
        <w:rPr>
          <w:rFonts w:asciiTheme="minorHAnsi" w:hAnsiTheme="minorHAnsi" w:cs="Euclid"/>
          <w:sz w:val="22"/>
          <w:szCs w:val="22"/>
        </w:rPr>
        <w:t>Calcular el valor esperado</w:t>
      </w:r>
    </w:p>
    <w:p w:rsidR="00133444" w:rsidRPr="003B1460" w:rsidRDefault="00133444" w:rsidP="00133444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  <w:r w:rsidRPr="003B1460">
        <w:rPr>
          <w:rFonts w:asciiTheme="minorHAnsi" w:hAnsiTheme="minorHAnsi" w:cs="Euclid"/>
          <w:sz w:val="22"/>
          <w:szCs w:val="22"/>
        </w:rPr>
        <w:t>Función de utilidad, si el Sr. Jon Pérez tiene de aversión al riesgo del 15%.</w:t>
      </w:r>
    </w:p>
    <w:p w:rsidR="00133444" w:rsidRPr="003B1460" w:rsidRDefault="00133444" w:rsidP="00133444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  <w:r w:rsidRPr="003B1460">
        <w:rPr>
          <w:rFonts w:asciiTheme="minorHAnsi" w:hAnsiTheme="minorHAnsi" w:cs="Euclid"/>
          <w:sz w:val="22"/>
          <w:szCs w:val="22"/>
        </w:rPr>
        <w:t xml:space="preserve">Supongamos que se ha contado con un informe adicional que nos indica la probabilidad de ocurrencia de una gran alza, pequeña alza, </w:t>
      </w:r>
      <w:proofErr w:type="spellStart"/>
      <w:r w:rsidRPr="003B1460">
        <w:rPr>
          <w:rFonts w:asciiTheme="minorHAnsi" w:hAnsiTheme="minorHAnsi" w:cs="Euclid"/>
          <w:sz w:val="22"/>
          <w:szCs w:val="22"/>
        </w:rPr>
        <w:t>etc</w:t>
      </w:r>
      <w:proofErr w:type="spellEnd"/>
      <w:r w:rsidRPr="003B1460">
        <w:rPr>
          <w:rFonts w:asciiTheme="minorHAnsi" w:hAnsiTheme="minorHAnsi" w:cs="Euclid"/>
          <w:sz w:val="22"/>
          <w:szCs w:val="22"/>
        </w:rPr>
        <w:t>, condicionada a que el crecimiento económico sea positivo o negativo. Los resultados se puede ver en la tabla siguiente:</w:t>
      </w:r>
    </w:p>
    <w:p w:rsidR="00133444" w:rsidRPr="003B1460" w:rsidRDefault="00133444" w:rsidP="00133444">
      <w:p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</w:p>
    <w:p w:rsidR="00133444" w:rsidRPr="006522FD" w:rsidRDefault="00133444" w:rsidP="00133444">
      <w:pPr>
        <w:autoSpaceDE w:val="0"/>
        <w:autoSpaceDN w:val="0"/>
        <w:adjustRightInd w:val="0"/>
        <w:rPr>
          <w:rFonts w:asciiTheme="minorHAnsi" w:hAnsiTheme="minorHAnsi" w:cs="Euclid"/>
          <w:sz w:val="22"/>
          <w:szCs w:val="22"/>
        </w:rPr>
      </w:pPr>
    </w:p>
    <w:tbl>
      <w:tblPr>
        <w:tblW w:w="0" w:type="auto"/>
        <w:tblInd w:w="1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8"/>
        <w:gridCol w:w="682"/>
        <w:gridCol w:w="925"/>
        <w:gridCol w:w="883"/>
        <w:gridCol w:w="925"/>
        <w:gridCol w:w="960"/>
      </w:tblGrid>
      <w:tr w:rsidR="00133444" w:rsidTr="00AA20F2">
        <w:trPr>
          <w:trHeight w:val="210"/>
        </w:trPr>
        <w:tc>
          <w:tcPr>
            <w:tcW w:w="4875" w:type="dxa"/>
            <w:gridSpan w:val="6"/>
          </w:tcPr>
          <w:p w:rsidR="00133444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Estado de la naturaleza</w:t>
            </w:r>
          </w:p>
        </w:tc>
      </w:tr>
      <w:tr w:rsidR="00133444" w:rsidTr="00AA20F2">
        <w:trPr>
          <w:trHeight w:val="315"/>
        </w:trPr>
        <w:tc>
          <w:tcPr>
            <w:tcW w:w="1110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Alternativas</w:t>
            </w:r>
          </w:p>
        </w:tc>
        <w:tc>
          <w:tcPr>
            <w:tcW w:w="675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Grana alza</w:t>
            </w:r>
          </w:p>
        </w:tc>
        <w:tc>
          <w:tcPr>
            <w:tcW w:w="765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Pequeña alza</w:t>
            </w:r>
          </w:p>
        </w:tc>
        <w:tc>
          <w:tcPr>
            <w:tcW w:w="645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Sin cambios</w:t>
            </w:r>
          </w:p>
        </w:tc>
        <w:tc>
          <w:tcPr>
            <w:tcW w:w="720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 xml:space="preserve">Pequeña baja </w:t>
            </w:r>
          </w:p>
        </w:tc>
        <w:tc>
          <w:tcPr>
            <w:tcW w:w="960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Gran baja</w:t>
            </w:r>
          </w:p>
        </w:tc>
      </w:tr>
      <w:tr w:rsidR="00133444" w:rsidTr="00AA20F2">
        <w:trPr>
          <w:trHeight w:val="300"/>
        </w:trPr>
        <w:tc>
          <w:tcPr>
            <w:tcW w:w="1110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Crecimiento positivo</w:t>
            </w:r>
          </w:p>
        </w:tc>
        <w:tc>
          <w:tcPr>
            <w:tcW w:w="675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0.80</w:t>
            </w:r>
          </w:p>
        </w:tc>
        <w:tc>
          <w:tcPr>
            <w:tcW w:w="765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0.70</w:t>
            </w:r>
          </w:p>
        </w:tc>
        <w:tc>
          <w:tcPr>
            <w:tcW w:w="645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0.50</w:t>
            </w:r>
          </w:p>
        </w:tc>
        <w:tc>
          <w:tcPr>
            <w:tcW w:w="720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0.40</w:t>
            </w:r>
          </w:p>
        </w:tc>
        <w:tc>
          <w:tcPr>
            <w:tcW w:w="960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0.0</w:t>
            </w:r>
          </w:p>
        </w:tc>
      </w:tr>
      <w:tr w:rsidR="00133444" w:rsidTr="00AA20F2">
        <w:trPr>
          <w:trHeight w:val="225"/>
        </w:trPr>
        <w:tc>
          <w:tcPr>
            <w:tcW w:w="1110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Crecimiento negativo</w:t>
            </w:r>
          </w:p>
        </w:tc>
        <w:tc>
          <w:tcPr>
            <w:tcW w:w="675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0.20</w:t>
            </w:r>
          </w:p>
        </w:tc>
        <w:tc>
          <w:tcPr>
            <w:tcW w:w="765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0.30</w:t>
            </w:r>
          </w:p>
        </w:tc>
        <w:tc>
          <w:tcPr>
            <w:tcW w:w="645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0.50</w:t>
            </w:r>
          </w:p>
        </w:tc>
        <w:tc>
          <w:tcPr>
            <w:tcW w:w="720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0.60</w:t>
            </w:r>
          </w:p>
        </w:tc>
        <w:tc>
          <w:tcPr>
            <w:tcW w:w="960" w:type="dxa"/>
          </w:tcPr>
          <w:p w:rsidR="00133444" w:rsidRPr="006522FD" w:rsidRDefault="00133444" w:rsidP="00AA20F2">
            <w:pPr>
              <w:autoSpaceDE w:val="0"/>
              <w:autoSpaceDN w:val="0"/>
              <w:adjustRightInd w:val="0"/>
              <w:rPr>
                <w:rFonts w:asciiTheme="minorHAnsi" w:hAnsiTheme="minorHAnsi" w:cs="Euclid"/>
                <w:sz w:val="22"/>
                <w:szCs w:val="22"/>
              </w:rPr>
            </w:pPr>
            <w:r>
              <w:rPr>
                <w:rFonts w:asciiTheme="minorHAnsi" w:hAnsiTheme="minorHAnsi" w:cs="Euclid"/>
                <w:sz w:val="22"/>
                <w:szCs w:val="22"/>
              </w:rPr>
              <w:t>1.0</w:t>
            </w:r>
          </w:p>
        </w:tc>
      </w:tr>
      <w:tr w:rsidR="00133444" w:rsidTr="00AA20F2">
        <w:trPr>
          <w:trHeight w:val="360"/>
        </w:trPr>
        <w:tc>
          <w:tcPr>
            <w:tcW w:w="1110" w:type="dxa"/>
          </w:tcPr>
          <w:p w:rsidR="00133444" w:rsidRDefault="00133444" w:rsidP="00AA20F2">
            <w:pPr>
              <w:autoSpaceDE w:val="0"/>
              <w:autoSpaceDN w:val="0"/>
              <w:adjustRightInd w:val="0"/>
              <w:rPr>
                <w:rFonts w:ascii="Euclid" w:hAnsi="Euclid" w:cs="Euclid"/>
                <w:b/>
              </w:rPr>
            </w:pPr>
          </w:p>
        </w:tc>
        <w:tc>
          <w:tcPr>
            <w:tcW w:w="675" w:type="dxa"/>
          </w:tcPr>
          <w:p w:rsidR="00133444" w:rsidRDefault="00133444" w:rsidP="00AA20F2">
            <w:pPr>
              <w:autoSpaceDE w:val="0"/>
              <w:autoSpaceDN w:val="0"/>
              <w:adjustRightInd w:val="0"/>
              <w:rPr>
                <w:rFonts w:ascii="Euclid" w:hAnsi="Euclid" w:cs="Euclid"/>
                <w:b/>
              </w:rPr>
            </w:pPr>
          </w:p>
        </w:tc>
        <w:tc>
          <w:tcPr>
            <w:tcW w:w="765" w:type="dxa"/>
          </w:tcPr>
          <w:p w:rsidR="00133444" w:rsidRDefault="00133444" w:rsidP="00AA20F2">
            <w:pPr>
              <w:autoSpaceDE w:val="0"/>
              <w:autoSpaceDN w:val="0"/>
              <w:adjustRightInd w:val="0"/>
              <w:rPr>
                <w:rFonts w:ascii="Euclid" w:hAnsi="Euclid" w:cs="Euclid"/>
                <w:b/>
              </w:rPr>
            </w:pPr>
          </w:p>
        </w:tc>
        <w:tc>
          <w:tcPr>
            <w:tcW w:w="645" w:type="dxa"/>
          </w:tcPr>
          <w:p w:rsidR="00133444" w:rsidRDefault="00133444" w:rsidP="00AA20F2">
            <w:pPr>
              <w:autoSpaceDE w:val="0"/>
              <w:autoSpaceDN w:val="0"/>
              <w:adjustRightInd w:val="0"/>
              <w:rPr>
                <w:rFonts w:ascii="Euclid" w:hAnsi="Euclid" w:cs="Euclid"/>
                <w:b/>
              </w:rPr>
            </w:pPr>
          </w:p>
        </w:tc>
        <w:tc>
          <w:tcPr>
            <w:tcW w:w="720" w:type="dxa"/>
          </w:tcPr>
          <w:p w:rsidR="00133444" w:rsidRDefault="00133444" w:rsidP="00AA20F2">
            <w:pPr>
              <w:autoSpaceDE w:val="0"/>
              <w:autoSpaceDN w:val="0"/>
              <w:adjustRightInd w:val="0"/>
              <w:rPr>
                <w:rFonts w:ascii="Euclid" w:hAnsi="Euclid" w:cs="Euclid"/>
                <w:b/>
              </w:rPr>
            </w:pPr>
          </w:p>
        </w:tc>
        <w:tc>
          <w:tcPr>
            <w:tcW w:w="960" w:type="dxa"/>
          </w:tcPr>
          <w:p w:rsidR="00133444" w:rsidRDefault="00133444" w:rsidP="00AA20F2">
            <w:pPr>
              <w:autoSpaceDE w:val="0"/>
              <w:autoSpaceDN w:val="0"/>
              <w:adjustRightInd w:val="0"/>
              <w:rPr>
                <w:rFonts w:ascii="Euclid" w:hAnsi="Euclid" w:cs="Euclid"/>
                <w:b/>
              </w:rPr>
            </w:pPr>
          </w:p>
        </w:tc>
      </w:tr>
    </w:tbl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Pr="006B3EC7" w:rsidRDefault="006B3EC7" w:rsidP="00133444">
      <w:pPr>
        <w:autoSpaceDE w:val="0"/>
        <w:autoSpaceDN w:val="0"/>
        <w:adjustRightInd w:val="0"/>
        <w:ind w:left="708" w:firstLine="708"/>
        <w:rPr>
          <w:rFonts w:asciiTheme="minorHAnsi" w:hAnsiTheme="minorHAnsi" w:cstheme="minorHAnsi"/>
          <w:b/>
          <w:sz w:val="22"/>
          <w:szCs w:val="22"/>
        </w:rPr>
      </w:pPr>
      <w:r w:rsidRPr="006B3EC7">
        <w:rPr>
          <w:rFonts w:asciiTheme="minorHAnsi" w:hAnsiTheme="minorHAnsi" w:cstheme="minorHAnsi"/>
          <w:b/>
          <w:sz w:val="22"/>
          <w:szCs w:val="22"/>
        </w:rPr>
        <w:t>Determinar:</w:t>
      </w:r>
      <w:r w:rsidR="00133444" w:rsidRPr="006B3EC7">
        <w:rPr>
          <w:rFonts w:asciiTheme="minorHAnsi" w:hAnsiTheme="minorHAnsi" w:cstheme="minorHAnsi"/>
          <w:b/>
          <w:sz w:val="22"/>
          <w:szCs w:val="22"/>
        </w:rPr>
        <w:t xml:space="preserve"> Ganancia Esperado de la información adicional (CEIA) </w:t>
      </w:r>
    </w:p>
    <w:p w:rsidR="00133444" w:rsidRPr="006B3EC7" w:rsidRDefault="00133444" w:rsidP="00133444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:rsidR="00133444" w:rsidRPr="006B3EC7" w:rsidRDefault="00133444" w:rsidP="00133444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:rsidR="00133444" w:rsidRPr="006B3EC7" w:rsidRDefault="00133444" w:rsidP="00133444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p w:rsidR="00133444" w:rsidRDefault="00133444" w:rsidP="00133444">
      <w:pPr>
        <w:autoSpaceDE w:val="0"/>
        <w:autoSpaceDN w:val="0"/>
        <w:adjustRightInd w:val="0"/>
        <w:rPr>
          <w:rFonts w:ascii="Euclid" w:hAnsi="Euclid" w:cs="Euclid"/>
          <w:b/>
        </w:rPr>
      </w:pPr>
    </w:p>
    <w:sectPr w:rsidR="00133444" w:rsidSect="00F46163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ucli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B76"/>
    <w:multiLevelType w:val="hybridMultilevel"/>
    <w:tmpl w:val="61CE9E82"/>
    <w:lvl w:ilvl="0" w:tplc="DF36C4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537D93"/>
    <w:multiLevelType w:val="hybridMultilevel"/>
    <w:tmpl w:val="A836A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D5886"/>
    <w:multiLevelType w:val="hybridMultilevel"/>
    <w:tmpl w:val="86E817FE"/>
    <w:lvl w:ilvl="0" w:tplc="5C1055B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C9947C5"/>
    <w:multiLevelType w:val="hybridMultilevel"/>
    <w:tmpl w:val="69660882"/>
    <w:lvl w:ilvl="0" w:tplc="74FEB0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979158B"/>
    <w:multiLevelType w:val="hybridMultilevel"/>
    <w:tmpl w:val="4E020F84"/>
    <w:lvl w:ilvl="0" w:tplc="7B68B75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b/>
        <w:color w:val="000000" w:themeColor="text1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22552E"/>
    <w:multiLevelType w:val="hybridMultilevel"/>
    <w:tmpl w:val="3BA6B1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15D12"/>
    <w:multiLevelType w:val="hybridMultilevel"/>
    <w:tmpl w:val="B0400BEA"/>
    <w:lvl w:ilvl="0" w:tplc="2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444"/>
    <w:rsid w:val="00133444"/>
    <w:rsid w:val="00236010"/>
    <w:rsid w:val="006B3EC7"/>
    <w:rsid w:val="008E3E63"/>
    <w:rsid w:val="00A55C95"/>
    <w:rsid w:val="00D64C8F"/>
    <w:rsid w:val="00E1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4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34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3444"/>
    <w:pPr>
      <w:spacing w:before="100" w:beforeAutospacing="1" w:after="100" w:afterAutospacing="1"/>
    </w:pPr>
    <w:rPr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4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34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3444"/>
    <w:pPr>
      <w:spacing w:before="100" w:beforeAutospacing="1" w:after="100" w:afterAutospacing="1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1070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LAB_ADMINISTRACIÓN</dc:creator>
  <cp:keywords/>
  <dc:description/>
  <cp:lastModifiedBy>Jose</cp:lastModifiedBy>
  <cp:revision>5</cp:revision>
  <dcterms:created xsi:type="dcterms:W3CDTF">2017-10-11T17:41:00Z</dcterms:created>
  <dcterms:modified xsi:type="dcterms:W3CDTF">2017-10-20T19:37:00Z</dcterms:modified>
</cp:coreProperties>
</file>