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rFonts w:ascii="Arial" w:cs="Arial" w:eastAsia="Arial" w:hAnsi="Arial"/>
          <w:b/>
          <w:bCs/>
          <w:color w:val="5B4BFF"/>
          <w:sz w:val="72"/>
          <w:szCs w:val="72"/>
        </w:rPr>
        <w:t xml:space="preserve">VEKTOR</w:t>
      </w:r>
    </w:p>
    <w:p>
      <w:pPr>
        <w:spacing w:before="0" w:after="0"/>
      </w:pPr>
      <w:r>
        <w:rPr>
          <w:rFonts w:ascii="Arial" w:cs="Arial" w:eastAsia="Arial" w:hAnsi="Arial"/>
          <w:b w:val="false"/>
          <w:bCs w:val="false"/>
          <w:color w:val="333355"/>
          <w:sz w:val="48"/>
          <w:szCs w:val="48"/>
        </w:rPr>
        <w:t xml:space="preserve">INTELLIGENCE</w:t>
      </w:r>
    </w:p>
    <w:p>
      <w:pPr>
        <w:spacing w:before="240" w:after="0"/>
      </w:pPr>
      <w:r>
        <w:rPr>
          <w:rFonts w:ascii="Arial" w:cs="Arial" w:eastAsia="Arial" w:hAnsi="Arial"/>
          <w:sz w:val="22"/>
          <w:szCs w:val="22"/>
        </w:rPr>
        <w:t xml:space="preserve"/>
      </w:r>
    </w:p>
    <w:p>
      <w:pPr>
        <w:pBdr>
          <w:bottom w:val="single" w:color="5B4BFF" w:sz="8" w:space="4"/>
        </w:pBdr>
        <w:spacing w:before="0" w:after="0"/>
      </w:pPr>
      <w:r>
        <w:rPr>
          <w:rFonts w:ascii="Arial" w:cs="Arial" w:eastAsia="Arial" w:hAnsi="Arial"/>
          <w:color w:val="6B6A80"/>
          <w:sz w:val="28"/>
          <w:szCs w:val="28"/>
        </w:rPr>
        <w:t xml:space="preserve">Build Log &amp; Developer Documentation</w:t>
      </w:r>
    </w:p>
    <w:p>
      <w:pPr>
        <w:spacing w:before="200" w:after="0"/>
      </w:pPr>
      <w:r>
        <w:rPr>
          <w:rFonts w:ascii="Arial" w:cs="Arial" w:eastAsia="Arial" w:hAnsi="Arial"/>
          <w:sz w:val="22"/>
          <w:szCs w:val="22"/>
        </w:rPr>
        <w:t xml:space="preserve"/>
      </w:r>
    </w:p>
    <w:p>
      <w:pPr>
        <w:spacing w:before="0" w:after="80"/>
      </w:pPr>
      <w:r>
        <w:rPr>
          <w:rFonts w:ascii="Arial" w:cs="Arial" w:eastAsia="Arial" w:hAnsi="Arial"/>
          <w:b/>
          <w:bCs/>
          <w:color w:val="222244"/>
          <w:sz w:val="32"/>
          <w:szCs w:val="32"/>
        </w:rPr>
        <w:t xml:space="preserve">Session 11  —  March 31, 2026</w:t>
      </w:r>
    </w:p>
    <w:p>
      <w:pPr>
        <w:spacing w:before="0" w:after="0"/>
      </w:pPr>
      <w:r>
        <w:rPr>
          <w:rFonts w:ascii="Arial" w:cs="Arial" w:eastAsia="Arial" w:hAnsi="Arial"/>
          <w:i/>
          <w:iCs/>
          <w:color w:val="6B6A80"/>
          <w:sz w:val="24"/>
          <w:szCs w:val="24"/>
        </w:rPr>
        <w:t xml:space="preserve">Direction for every mind.</w:t>
      </w:r>
    </w:p>
    <w:p>
      <w:pPr>
        <w:spacing w:before="2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EEFF" w:val="clear"/>
            <w:tcMar>
              <w:top w:type="dxa" w:w="80"/>
              <w:left w:type="dxa" w:w="120"/>
              <w:bottom w:type="dxa" w:w="80"/>
              <w:right w:type="dxa" w:w="120"/>
            </w:tcMar>
          </w:tcPr>
          <w:p>
            <w:r>
              <w:rPr>
                <w:rFonts w:ascii="Arial" w:cs="Arial" w:eastAsia="Arial" w:hAnsi="Arial"/>
                <w:b/>
                <w:bCs/>
                <w:sz w:val="20"/>
                <w:szCs w:val="20"/>
              </w:rPr>
              <w:t xml:space="preserve">Session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31, 2026</w:t>
            </w:r>
          </w:p>
        </w:tc>
      </w:tr>
      <w:tr>
        <w:tc>
          <w:tcPr>
            <w:tcW w:type="dxa" w:w="3000"/>
            <w:tcBorders>
              <w:top w:val="single" w:color="CCCCCC" w:sz="1"/>
              <w:left w:val="single" w:color="CCCCCC" w:sz="1"/>
              <w:bottom w:val="single" w:color="CCCCCC" w:sz="1"/>
              <w:right w:val="single" w:color="CCCCCC" w:sz="1"/>
            </w:tcBorders>
            <w:shd w:fill="EEEEFF" w:val="clear"/>
            <w:tcMar>
              <w:top w:type="dxa" w:w="80"/>
              <w:left w:type="dxa" w:w="120"/>
              <w:bottom w:type="dxa" w:w="80"/>
              <w:right w:type="dxa" w:w="120"/>
            </w:tcMar>
          </w:tcPr>
          <w:p>
            <w:r>
              <w:rPr>
                <w:rFonts w:ascii="Arial" w:cs="Arial" w:eastAsia="Arial" w:hAnsi="Arial"/>
                <w:b/>
                <w:bCs/>
                <w:sz w:val="20"/>
                <w:szCs w:val="20"/>
              </w:rPr>
              <w:t xml:space="preserve">Session type</w:t>
            </w:r>
          </w:p>
        </w:tc>
        <w:tc>
          <w:tcPr>
            <w:tcW w:type="dxa" w:w="636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Simulation Engine Debug — graph_plot template</w:t>
            </w:r>
          </w:p>
        </w:tc>
      </w:tr>
      <w:tr>
        <w:tc>
          <w:tcPr>
            <w:tcW w:type="dxa" w:w="3000"/>
            <w:tcBorders>
              <w:top w:val="single" w:color="CCCCCC" w:sz="1"/>
              <w:left w:val="single" w:color="CCCCCC" w:sz="1"/>
              <w:bottom w:val="single" w:color="CCCCCC" w:sz="1"/>
              <w:right w:val="single" w:color="CCCCCC" w:sz="1"/>
            </w:tcBorders>
            <w:shd w:fill="EEEEFF" w:val="clear"/>
            <w:tcMar>
              <w:top w:type="dxa" w:w="80"/>
              <w:left w:type="dxa" w:w="120"/>
              <w:bottom w:type="dxa" w:w="80"/>
              <w:right w:type="dxa" w:w="120"/>
            </w:tcMar>
          </w:tcPr>
          <w:p>
            <w:r>
              <w:rPr>
                <w:rFonts w:ascii="Arial" w:cs="Arial" w:eastAsia="Arial" w:hAnsi="Arial"/>
                <w:b/>
                <w:bCs/>
                <w:sz w:val="20"/>
                <w:szCs w:val="20"/>
              </w:rPr>
              <w:t xml:space="preserve">Focus areas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GLSL shader rendering · Gemini param extraction · T1/T3 tier handling</w:t>
            </w:r>
          </w:p>
        </w:tc>
      </w:tr>
      <w:tr>
        <w:tc>
          <w:tcPr>
            <w:tcW w:type="dxa" w:w="3000"/>
            <w:tcBorders>
              <w:top w:val="single" w:color="CCCCCC" w:sz="1"/>
              <w:left w:val="single" w:color="CCCCCC" w:sz="1"/>
              <w:bottom w:val="single" w:color="CCCCCC" w:sz="1"/>
              <w:right w:val="single" w:color="CCCCCC" w:sz="1"/>
            </w:tcBorders>
            <w:shd w:fill="EEEEFF" w:val="clear"/>
            <w:tcMar>
              <w:top w:type="dxa" w:w="80"/>
              <w:left w:type="dxa" w:w="120"/>
              <w:bottom w:type="dxa" w:w="80"/>
              <w:right w:type="dxa" w:w="120"/>
            </w:tcMar>
          </w:tcPr>
          <w:p>
            <w:r>
              <w:rPr>
                <w:rFonts w:ascii="Arial" w:cs="Arial" w:eastAsia="Arial" w:hAnsi="Arial"/>
                <w:b/>
                <w:bCs/>
                <w:sz w:val="20"/>
                <w:szCs w:val="20"/>
              </w:rPr>
              <w:t xml:space="preserve">Files modified</w:t>
            </w:r>
          </w:p>
        </w:tc>
        <w:tc>
          <w:tcPr>
            <w:tcW w:type="dxa" w:w="636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simulator.py · graph_plot.ts · simulation_params.txt</w:t>
            </w:r>
          </w:p>
        </w:tc>
      </w:tr>
      <w:tr>
        <w:tc>
          <w:tcPr>
            <w:tcW w:type="dxa" w:w="3000"/>
            <w:tcBorders>
              <w:top w:val="single" w:color="CCCCCC" w:sz="1"/>
              <w:left w:val="single" w:color="CCCCCC" w:sz="1"/>
              <w:bottom w:val="single" w:color="CCCCCC" w:sz="1"/>
              <w:right w:val="single" w:color="CCCCCC" w:sz="1"/>
            </w:tcBorders>
            <w:shd w:fill="EEEEFF" w:val="clear"/>
            <w:tcMar>
              <w:top w:type="dxa" w:w="80"/>
              <w:left w:type="dxa" w:w="120"/>
              <w:bottom w:type="dxa" w:w="80"/>
              <w:right w:type="dxa" w:w="120"/>
            </w:tcMar>
          </w:tcPr>
          <w:p>
            <w:r>
              <w:rPr>
                <w:rFonts w:ascii="Arial" w:cs="Arial" w:eastAsia="Arial" w:hAnsi="Arial"/>
                <w:b/>
                <w:bCs/>
                <w:sz w:val="20"/>
                <w:szCs w:val="20"/>
              </w:rPr>
              <w:t xml:space="preserve">Files created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extractor.py (refactor) · SimulationCanvas.tsx (phase-sync fix)</w:t>
            </w:r>
          </w:p>
        </w:tc>
      </w:tr>
      <w:tr>
        <w:tc>
          <w:tcPr>
            <w:tcW w:type="dxa" w:w="3000"/>
            <w:tcBorders>
              <w:top w:val="single" w:color="CCCCCC" w:sz="1"/>
              <w:left w:val="single" w:color="CCCCCC" w:sz="1"/>
              <w:bottom w:val="single" w:color="CCCCCC" w:sz="1"/>
              <w:right w:val="single" w:color="CCCCCC" w:sz="1"/>
            </w:tcBorders>
            <w:shd w:fill="EEEEFF" w:val="clear"/>
            <w:tcMar>
              <w:top w:type="dxa" w:w="80"/>
              <w:left w:type="dxa" w:w="120"/>
              <w:bottom w:type="dxa" w:w="80"/>
              <w:right w:type="dxa" w:w="120"/>
            </w:tcMar>
          </w:tcPr>
          <w:p>
            <w:r>
              <w:rPr>
                <w:rFonts w:ascii="Arial" w:cs="Arial" w:eastAsia="Arial" w:hAnsi="Arial"/>
                <w:b/>
                <w:bCs/>
                <w:sz w:val="20"/>
                <w:szCs w:val="20"/>
              </w:rPr>
              <w:t xml:space="preserve">Build stage</w:t>
            </w:r>
          </w:p>
        </w:tc>
        <w:tc>
          <w:tcPr>
            <w:tcW w:type="dxa" w:w="636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Phase 1 — Simulation engine stabilisation</w:t>
            </w:r>
          </w:p>
        </w:tc>
      </w:tr>
      <w:tr>
        <w:tc>
          <w:tcPr>
            <w:tcW w:type="dxa" w:w="3000"/>
            <w:tcBorders>
              <w:top w:val="single" w:color="CCCCCC" w:sz="1"/>
              <w:left w:val="single" w:color="CCCCCC" w:sz="1"/>
              <w:bottom w:val="single" w:color="CCCCCC" w:sz="1"/>
              <w:right w:val="single" w:color="CCCCCC" w:sz="1"/>
            </w:tcBorders>
            <w:shd w:fill="EEEEFF" w:val="clear"/>
            <w:tcMar>
              <w:top w:type="dxa" w:w="80"/>
              <w:left w:type="dxa" w:w="120"/>
              <w:bottom w:type="dxa" w:w="80"/>
              <w:right w:type="dxa" w:w="120"/>
            </w:tcMar>
          </w:tcPr>
          <w:p>
            <w:r>
              <w:rPr>
                <w:rFonts w:ascii="Arial" w:cs="Arial" w:eastAsia="Arial" w:hAnsi="Arial"/>
                <w:b/>
                <w:bCs/>
                <w:sz w:val="20"/>
                <w:szCs w:val="20"/>
              </w:rPr>
              <w:t xml:space="preserve">Backend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locally · Railway deployment pending</w:t>
            </w:r>
          </w:p>
        </w:tc>
      </w:tr>
      <w:tr>
        <w:tc>
          <w:tcPr>
            <w:tcW w:type="dxa" w:w="3000"/>
            <w:tcBorders>
              <w:top w:val="single" w:color="CCCCCC" w:sz="1"/>
              <w:left w:val="single" w:color="CCCCCC" w:sz="1"/>
              <w:bottom w:val="single" w:color="CCCCCC" w:sz="1"/>
              <w:right w:val="single" w:color="CCCCCC" w:sz="1"/>
            </w:tcBorders>
            <w:shd w:fill="EEEEFF" w:val="clear"/>
            <w:tcMar>
              <w:top w:type="dxa" w:w="80"/>
              <w:left w:type="dxa" w:w="120"/>
              <w:bottom w:type="dxa" w:w="80"/>
              <w:right w:type="dxa" w:w="120"/>
            </w:tcMar>
          </w:tcPr>
          <w:p>
            <w:r>
              <w:rPr>
                <w:rFonts w:ascii="Arial" w:cs="Arial" w:eastAsia="Arial" w:hAnsi="Arial"/>
                <w:b/>
                <w:bCs/>
                <w:sz w:val="20"/>
                <w:szCs w:val="20"/>
              </w:rPr>
              <w:t xml:space="preserve">Frontend status</w:t>
            </w:r>
          </w:p>
        </w:tc>
        <w:tc>
          <w:tcPr>
            <w:tcW w:type="dxa" w:w="636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Simulation modal fully functional · graph_plot rendering correct</w:t>
            </w:r>
          </w:p>
        </w:tc>
      </w:tr>
      <w:tr>
        <w:tc>
          <w:tcPr>
            <w:tcW w:type="dxa" w:w="3000"/>
            <w:tcBorders>
              <w:top w:val="single" w:color="CCCCCC" w:sz="1"/>
              <w:left w:val="single" w:color="CCCCCC" w:sz="1"/>
              <w:bottom w:val="single" w:color="CCCCCC" w:sz="1"/>
              <w:right w:val="single" w:color="CCCCCC" w:sz="1"/>
            </w:tcBorders>
            <w:shd w:fill="EEEEFF" w:val="clear"/>
            <w:tcMar>
              <w:top w:type="dxa" w:w="80"/>
              <w:left w:type="dxa" w:w="120"/>
              <w:bottom w:type="dxa" w:w="80"/>
              <w:right w:type="dxa" w:w="120"/>
            </w:tcMar>
          </w:tcPr>
          <w:p>
            <w:r>
              <w:rPr>
                <w:rFonts w:ascii="Arial" w:cs="Arial" w:eastAsia="Arial" w:hAnsi="Arial"/>
                <w:b/>
                <w:bCs/>
                <w:sz w:val="20"/>
                <w:szCs w:val="20"/>
              </w:rPr>
              <w:t xml:space="preserve">Test suite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 tests passing (unchanged)</w:t>
            </w:r>
          </w:p>
        </w:tc>
      </w:tr>
      <w:tr>
        <w:tc>
          <w:tcPr>
            <w:tcW w:type="dxa" w:w="3000"/>
            <w:tcBorders>
              <w:top w:val="single" w:color="CCCCCC" w:sz="1"/>
              <w:left w:val="single" w:color="CCCCCC" w:sz="1"/>
              <w:bottom w:val="single" w:color="CCCCCC" w:sz="1"/>
              <w:right w:val="single" w:color="CCCCCC" w:sz="1"/>
            </w:tcBorders>
            <w:shd w:fill="EEEEFF" w:val="clear"/>
            <w:tcMar>
              <w:top w:type="dxa" w:w="80"/>
              <w:left w:type="dxa" w:w="120"/>
              <w:bottom w:type="dxa" w:w="80"/>
              <w:right w:type="dxa" w:w="120"/>
            </w:tcMar>
          </w:tcPr>
          <w:p>
            <w:r>
              <w:rPr>
                <w:rFonts w:ascii="Arial" w:cs="Arial" w:eastAsia="Arial" w:hAnsi="Arial"/>
                <w:b/>
                <w:bCs/>
                <w:sz w:val="20"/>
                <w:szCs w:val="20"/>
              </w:rPr>
              <w:t xml:space="preserve">Bugs fixed</w:t>
            </w:r>
          </w:p>
        </w:tc>
        <w:tc>
          <w:tcPr>
            <w:tcW w:type="dxa" w:w="636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3 critical bugs in graph_plot simulation pipeline</w:t>
            </w:r>
          </w:p>
        </w:tc>
      </w:tr>
    </w:tbl>
    <w:p>
      <w:pPr>
        <w:spacing w:before="240" w:after="0"/>
      </w:pPr>
      <w:r>
        <w:rPr>
          <w:rFonts w:ascii="Arial" w:cs="Arial" w:eastAsia="Arial" w:hAnsi="Arial"/>
          <w:sz w:val="22"/>
          <w:szCs w:val="22"/>
        </w:rPr>
        <w:t xml:space="preserve"/>
      </w:r>
    </w:p>
    <w:p>
      <w:pPr>
        <w:spacing w:before="0" w:after="0"/>
      </w:pPr>
      <w:r>
        <w:rPr>
          <w:rFonts w:ascii="Arial" w:cs="Arial" w:eastAsia="Arial" w:hAnsi="Arial"/>
          <w:i/>
          <w:iCs/>
          <w:color w:val="6B6A80"/>
          <w:sz w:val="20"/>
          <w:szCs w:val="20"/>
        </w:rPr>
        <w:t xml:space="preserve">SIG Reality Spectra · VIT Pune, Bibwewadi Campus</w:t>
      </w:r>
    </w:p>
    <w:p>
      <w:r>
        <w:br w:type="page"/>
      </w:r>
    </w:p>
    <w:p>
      <w:pPr>
        <w:pStyle w:val="Heading1"/>
        <w:pBdr>
          <w:bottom w:val="single" w:color="5B4BFF" w:sz="6" w:space="4"/>
        </w:pBdr>
        <w:spacing w:before="320" w:after="160"/>
      </w:pPr>
      <w:r>
        <w:rPr>
          <w:rFonts w:ascii="Arial" w:cs="Arial" w:eastAsia="Arial" w:hAnsi="Arial"/>
          <w:b/>
          <w:bCs/>
          <w:color w:val="5B4BFF"/>
          <w:sz w:val="36"/>
          <w:szCs w:val="36"/>
        </w:rPr>
        <w:t xml:space="preserve">1. Session 11 Overview</w:t>
      </w:r>
    </w:p>
    <w:p>
      <w:pPr>
        <w:spacing w:before="80" w:after="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Session 11 was a deep debugging session focused entirely on the graph_plot simulation template introduced in Session 10. Three critical bugs were discovered, diagnosed, and fixed — all stemming from a chain of failures between the Gemini parameter extractor, the simulation prompt, and the GLSL fragment shader. The session involved nine iterative fix attempts (tracked across nine zip deliverables) before all three bugs were fully resolved.</w:t>
      </w:r>
    </w:p>
    <w:p>
      <w:pPr>
        <w:spacing w:before="80" w:after="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The simulation engine itself (WebGL2 architecture, u_phase design, template loader) remained structurally sound throughout — all bugs were in the data pipeline feeding parameters into the shader, or in the shader’s rendering logic for the tangent line. No changes were made to the core SimulationEngine.ts render loop or the WebGL2 program compilation path.</w:t>
      </w:r>
    </w:p>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BFF" w:sz="2"/>
              <w:left w:val="single" w:color="5B4BFF" w:sz="16"/>
              <w:bottom w:val="single" w:color="5B4BFF" w:sz="2"/>
              <w:right w:val="single" w:color="5B4BFF" w:sz="2"/>
            </w:tcBorders>
            <w:shd w:fill="F8F8FF" w:val="clear"/>
            <w:tcMar>
              <w:top w:type="dxa" w:w="100"/>
              <w:left w:type="dxa" w:w="200"/>
              <w:bottom w:type="dxa" w:w="100"/>
              <w:right w:type="dxa" w:w="160"/>
            </w:tcMar>
          </w:tcPr>
          <w:p>
            <w:r>
              <w:rPr>
                <w:rFonts w:ascii="Arial" w:cs="Arial" w:eastAsia="Arial" w:hAnsi="Arial"/>
                <w:i/>
                <w:iCs/>
                <w:color w:val="333355"/>
                <w:sz w:val="21"/>
                <w:szCs w:val="21"/>
              </w:rPr>
              <w:t xml:space="preserve">Session 11 exit condition: querying “the derivative of x square is x” (T3 misconception) and “the derivative of x square is 2x” (T1 correct statement) both render correctly — parabola on both canvases, correct derivative slopes, tangent line clipped within canvas bounds.</w:t>
            </w:r>
          </w:p>
        </w:tc>
      </w:tr>
    </w:tbl>
    <w:p>
      <w:pPr>
        <w:spacing w:before="120" w:after="0"/>
      </w:pPr>
      <w:r>
        <w:rPr>
          <w:rFonts w:ascii="Arial" w:cs="Arial" w:eastAsia="Arial" w:hAnsi="Arial"/>
          <w:sz w:val="22"/>
          <w:szCs w:val="22"/>
        </w:rPr>
        <w:t xml:space="preserve"/>
      </w:r>
    </w:p>
    <w:p>
      <w:pPr>
        <w:pStyle w:val="Heading1"/>
        <w:pBdr>
          <w:bottom w:val="single" w:color="5B4BFF" w:sz="6" w:space="4"/>
        </w:pBdr>
        <w:spacing w:before="320" w:after="160"/>
      </w:pPr>
      <w:r>
        <w:rPr>
          <w:rFonts w:ascii="Arial" w:cs="Arial" w:eastAsia="Arial" w:hAnsi="Arial"/>
          <w:b/>
          <w:bCs/>
          <w:color w:val="5B4BFF"/>
          <w:sz w:val="36"/>
          <w:szCs w:val="36"/>
        </w:rPr>
        <w:t xml:space="preserve">2. Bug Summary</w:t>
      </w:r>
    </w:p>
    <w:p>
      <w:pPr>
        <w:spacing w:before="80" w:after="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Three bugs were discovered in a single query chain. All three interact — fixing any one in isolation left the others exposed.</w:t>
      </w:r>
    </w:p>
    <w:p>
      <w:pPr>
        <w:spacing w:before="12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800"/>
        <w:gridCol w:w="2360"/>
        <w:gridCol w:w="1000"/>
      </w:tblGrid>
      <w:tr>
        <w:trPr>
          <w:tblHeader/>
        </w:trPr>
        <w:tc>
          <w:tcPr>
            <w:tcW w:type="dxa" w:w="500"/>
            <w:tcBorders>
              <w:top w:val="single" w:color="CCCCCC" w:sz="1"/>
              <w:left w:val="single" w:color="CCCCCC" w:sz="1"/>
              <w:bottom w:val="single" w:color="CCCCCC" w:sz="1"/>
              <w:right w:val="single" w:color="CCCCCC" w:sz="1"/>
            </w:tcBorders>
            <w:shd w:fill="5B4BFF"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5B4BFF" w:val="clear"/>
            <w:tcMar>
              <w:top w:type="dxa" w:w="80"/>
              <w:left w:type="dxa" w:w="120"/>
              <w:bottom w:type="dxa" w:w="80"/>
              <w:right w:type="dxa" w:w="120"/>
            </w:tcMar>
            <w:vAlign w:val="center"/>
          </w:tcPr>
          <w:p>
            <w:r>
              <w:rPr>
                <w:rFonts w:ascii="Arial" w:cs="Arial" w:eastAsia="Arial" w:hAnsi="Arial"/>
                <w:b/>
                <w:bCs/>
                <w:color w:val="FFFFFF"/>
                <w:sz w:val="20"/>
                <w:szCs w:val="20"/>
              </w:rPr>
              <w:t xml:space="preserve">Bug</w:t>
            </w:r>
          </w:p>
        </w:tc>
        <w:tc>
          <w:tcPr>
            <w:tcW w:type="dxa" w:w="2800"/>
            <w:tcBorders>
              <w:top w:val="single" w:color="CCCCCC" w:sz="1"/>
              <w:left w:val="single" w:color="CCCCCC" w:sz="1"/>
              <w:bottom w:val="single" w:color="CCCCCC" w:sz="1"/>
              <w:right w:val="single" w:color="CCCCCC" w:sz="1"/>
            </w:tcBorders>
            <w:shd w:fill="5B4BFF" w:val="clear"/>
            <w:tcMar>
              <w:top w:type="dxa" w:w="80"/>
              <w:left w:type="dxa" w:w="120"/>
              <w:bottom w:type="dxa" w:w="80"/>
              <w:right w:type="dxa" w:w="120"/>
            </w:tcMar>
            <w:vAlign w:val="center"/>
          </w:tcPr>
          <w:p>
            <w:r>
              <w:rPr>
                <w:rFonts w:ascii="Arial" w:cs="Arial" w:eastAsia="Arial" w:hAnsi="Arial"/>
                <w:b/>
                <w:bCs/>
                <w:color w:val="FFFFFF"/>
                <w:sz w:val="20"/>
                <w:szCs w:val="20"/>
              </w:rPr>
              <w:t xml:space="preserve">Root Cause</w:t>
            </w:r>
          </w:p>
        </w:tc>
        <w:tc>
          <w:tcPr>
            <w:tcW w:type="dxa" w:w="2360"/>
            <w:tcBorders>
              <w:top w:val="single" w:color="CCCCCC" w:sz="1"/>
              <w:left w:val="single" w:color="CCCCCC" w:sz="1"/>
              <w:bottom w:val="single" w:color="CCCCCC" w:sz="1"/>
              <w:right w:val="single" w:color="CCCCCC" w:sz="1"/>
            </w:tcBorders>
            <w:shd w:fill="5B4BFF"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 Fixed</w:t>
            </w:r>
          </w:p>
        </w:tc>
        <w:tc>
          <w:tcPr>
            <w:tcW w:type="dxa" w:w="1000"/>
            <w:tcBorders>
              <w:top w:val="single" w:color="CCCCCC" w:sz="1"/>
              <w:left w:val="single" w:color="CCCCCC" w:sz="1"/>
              <w:bottom w:val="single" w:color="CCCCCC" w:sz="1"/>
              <w:right w:val="single" w:color="CCCCCC" w:sz="1"/>
            </w:tcBorders>
            <w:shd w:fill="5B4BF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44"/>
                <w:sz w:val="20"/>
                <w:szCs w:val="20"/>
              </w:rPr>
              <w:t xml:space="preserve">B1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44"/>
                <w:sz w:val="20"/>
                <w:szCs w:val="20"/>
              </w:rPr>
              <w:t xml:space="preserve">Sine curve instead of parabola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44"/>
                <w:sz w:val="20"/>
                <w:szCs w:val="20"/>
              </w:rPr>
              <w:t xml:space="preserve">Prompt schema labelled func_type=2 as ‘gaussian’. Gemini read this and returned sine (0) instead.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44"/>
                <w:sz w:val="20"/>
                <w:szCs w:val="20"/>
              </w:rPr>
              <w:t xml:space="preserve">simulation_params.txt · simulator.py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744"/>
                <w:sz w:val="20"/>
                <w:szCs w:val="20"/>
              </w:rPr>
              <w:t xml:space="preserve">Fixed</w:t>
            </w:r>
          </w:p>
        </w:tc>
      </w:tr>
      <w:tr>
        <w:tc>
          <w:tcPr>
            <w:tcW w:type="dxa" w:w="5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val="false"/>
                <w:bCs w:val="false"/>
                <w:color w:val="222244"/>
                <w:sz w:val="20"/>
                <w:szCs w:val="20"/>
              </w:rPr>
              <w:t xml:space="preserve">B2</w:t>
            </w:r>
          </w:p>
        </w:tc>
        <w:tc>
          <w:tcPr>
            <w:tcW w:type="dxa" w:w="22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val="false"/>
                <w:bCs w:val="false"/>
                <w:color w:val="222244"/>
                <w:sz w:val="20"/>
                <w:szCs w:val="20"/>
              </w:rPr>
              <w:t xml:space="preserve">Wrong params for T1 (correct) queries</w:t>
            </w:r>
          </w:p>
        </w:tc>
        <w:tc>
          <w:tcPr>
            <w:tcW w:type="dxa" w:w="28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val="false"/>
                <w:bCs w:val="false"/>
                <w:color w:val="222244"/>
                <w:sz w:val="20"/>
                <w:szCs w:val="20"/>
              </w:rPr>
              <w:t xml:space="preserve">Gemini pattern-matched any x² query to the T3 misconception example, returning derivative_scale=0.5 even when student was correct.</w:t>
            </w:r>
          </w:p>
        </w:tc>
        <w:tc>
          <w:tcPr>
            <w:tcW w:type="dxa" w:w="236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val="false"/>
                <w:bCs w:val="false"/>
                <w:color w:val="222244"/>
                <w:sz w:val="20"/>
                <w:szCs w:val="20"/>
              </w:rPr>
              <w:t xml:space="preserve">simulator.py</w:t>
            </w:r>
          </w:p>
        </w:tc>
        <w:tc>
          <w:tcPr>
            <w:tcW w:type="dxa" w:w="10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007744"/>
                <w:sz w:val="20"/>
                <w:szCs w:val="20"/>
              </w:rPr>
              <w:t xml:space="preserve">Fixed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44"/>
                <w:sz w:val="20"/>
                <w:szCs w:val="20"/>
              </w:rPr>
              <w:t xml:space="preserve">B3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44"/>
                <w:sz w:val="20"/>
                <w:szCs w:val="20"/>
              </w:rPr>
              <w:t xml:space="preserve">Tangent line exits canvas on expert side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44"/>
                <w:sz w:val="20"/>
                <w:szCs w:val="20"/>
              </w:rPr>
              <w:t xml:space="preserve">GLSL only clipped tangent line horizontally. At derivative_scale=1.0 the steep slope caused tangY to exceed ±1.0 (canvas boundary).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44"/>
                <w:sz w:val="20"/>
                <w:szCs w:val="20"/>
              </w:rPr>
              <w:t xml:space="preserve">graph_plot.ts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744"/>
                <w:sz w:val="20"/>
                <w:szCs w:val="20"/>
              </w:rPr>
              <w:t xml:space="preserve">Fixed</w:t>
            </w:r>
          </w:p>
        </w:tc>
      </w:tr>
    </w:tbl>
    <w:p>
      <w:pPr>
        <w:spacing w:before="160" w:after="0"/>
      </w:pPr>
      <w:r>
        <w:rPr>
          <w:rFonts w:ascii="Arial" w:cs="Arial" w:eastAsia="Arial" w:hAnsi="Arial"/>
          <w:sz w:val="22"/>
          <w:szCs w:val="22"/>
        </w:rPr>
        <w:t xml:space="preserve"/>
      </w:r>
    </w:p>
    <w:p>
      <w:pPr>
        <w:pStyle w:val="Heading1"/>
        <w:pBdr>
          <w:bottom w:val="single" w:color="5B4BFF" w:sz="6" w:space="4"/>
        </w:pBdr>
        <w:spacing w:before="320" w:after="160"/>
      </w:pPr>
      <w:r>
        <w:rPr>
          <w:rFonts w:ascii="Arial" w:cs="Arial" w:eastAsia="Arial" w:hAnsi="Arial"/>
          <w:b/>
          <w:bCs/>
          <w:color w:val="5B4BFF"/>
          <w:sz w:val="36"/>
          <w:szCs w:val="36"/>
        </w:rPr>
        <w:t xml:space="preserve">3. Bug B1 — Sine Curve on graph_plot</w:t>
      </w:r>
    </w:p>
    <w:p>
      <w:pPr>
        <w:spacing w:before="80" w:after="0"/>
      </w:pPr>
      <w:r>
        <w:rPr>
          <w:rFonts w:ascii="Arial" w:cs="Arial" w:eastAsia="Arial" w:hAnsi="Arial"/>
          <w:sz w:val="22"/>
          <w:szCs w:val="22"/>
        </w:rPr>
        <w:t xml:space="preserve"/>
      </w:r>
    </w:p>
    <w:p>
      <w:pPr>
        <w:pStyle w:val="Heading2"/>
        <w:spacing w:before="280" w:after="100"/>
      </w:pPr>
      <w:r>
        <w:rPr>
          <w:rFonts w:ascii="Arial" w:cs="Arial" w:eastAsia="Arial" w:hAnsi="Arial"/>
          <w:b/>
          <w:bCs/>
          <w:color w:val="222244"/>
          <w:sz w:val="28"/>
          <w:szCs w:val="28"/>
        </w:rPr>
        <w:t xml:space="preserve">3.1 Symptom</w:t>
      </w:r>
    </w:p>
    <w:p>
      <w:pPr>
        <w:spacing w:before="80" w:after="100"/>
      </w:pPr>
      <w:r>
        <w:rPr>
          <w:rFonts w:ascii="Arial" w:cs="Arial" w:eastAsia="Arial" w:hAnsi="Arial"/>
          <w:sz w:val="22"/>
          <w:szCs w:val="22"/>
        </w:rPr>
        <w:t xml:space="preserve">Querying “the derivative of x square is x” rendered a sine/sinusoidal wave on both canvases instead of a parabola (x²). This was visually incorrect and educationally misleading — the student was asking about x² but seeing a completely different function.</w:t>
      </w:r>
    </w:p>
    <w:p>
      <w:pPr>
        <w:spacing w:before="100" w:after="0"/>
      </w:pPr>
      <w:r>
        <w:rPr>
          <w:rFonts w:ascii="Arial" w:cs="Arial" w:eastAsia="Arial" w:hAnsi="Arial"/>
          <w:sz w:val="22"/>
          <w:szCs w:val="22"/>
        </w:rPr>
        <w:t xml:space="preserve"/>
      </w:r>
    </w:p>
    <w:p>
      <w:pPr>
        <w:pStyle w:val="Heading2"/>
        <w:spacing w:before="280" w:after="100"/>
      </w:pPr>
      <w:r>
        <w:rPr>
          <w:rFonts w:ascii="Arial" w:cs="Arial" w:eastAsia="Arial" w:hAnsi="Arial"/>
          <w:b/>
          <w:bCs/>
          <w:color w:val="222244"/>
          <w:sz w:val="28"/>
          <w:szCs w:val="28"/>
        </w:rPr>
        <w:t xml:space="preserve">3.2 Root Cause</w:t>
      </w:r>
    </w:p>
    <w:p>
      <w:pPr>
        <w:spacing w:before="80" w:after="100"/>
      </w:pPr>
      <w:r>
        <w:rPr>
          <w:rFonts w:ascii="Arial" w:cs="Arial" w:eastAsia="Arial" w:hAnsi="Arial"/>
          <w:sz w:val="22"/>
          <w:szCs w:val="22"/>
        </w:rPr>
        <w:t xml:space="preserve">The simulation_params.txt prompt described the graph_plot schema with an incorrect label:</w:t>
      </w:r>
    </w:p>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B4BFF" w:sz="12"/>
              <w:bottom w:val="single" w:color="CCCCCC" w:sz="1"/>
              <w:right w:val="single" w:color="CCCCCC" w:sz="1"/>
            </w:tcBorders>
            <w:shd w:fill="F0F0FA" w:val="clear"/>
            <w:tcMar>
              <w:top w:type="dxa" w:w="120"/>
              <w:left w:type="dxa" w:w="200"/>
              <w:bottom w:type="dxa" w:w="120"/>
              <w:right w:type="dxa" w:w="120"/>
            </w:tcMar>
          </w:tcPr>
          <w:p>
            <w:pPr>
              <w:spacing w:before="30" w:after="30"/>
            </w:pPr>
            <w:r>
              <w:rPr>
                <w:rFonts w:ascii="Courier New" w:cs="Courier New" w:eastAsia="Courier New" w:hAnsi="Courier New"/>
                <w:color w:val="222244"/>
                <w:sz w:val="20"/>
                <w:szCs w:val="20"/>
              </w:rPr>
              <w:t xml:space="preserve"># BEFORE (wrong):</w:t>
            </w:r>
          </w:p>
          <w:p>
            <w:pPr>
              <w:spacing w:before="30" w:after="30"/>
            </w:pPr>
            <w:r>
              <w:rPr>
                <w:rFonts w:ascii="Courier New" w:cs="Courier New" w:eastAsia="Courier New" w:hAnsi="Courier New"/>
                <w:color w:val="222244"/>
                <w:sz w:val="20"/>
                <w:szCs w:val="20"/>
              </w:rPr>
              <w:t xml:space="preserve">"func_type": &lt;0=sine, 1=cubic, 2=gaussian, 3=absolute_value&gt;</w:t>
            </w:r>
          </w:p>
          <w:p>
            <w:pPr>
              <w:spacing w:before="30" w:after="30"/>
            </w:pPr>
            <w:r>
              <w:rPr>
                <w:rFonts w:ascii="Courier New" w:cs="Courier New" w:eastAsia="Courier New" w:hAnsi="Courier New"/>
                <w:color w:val="222244"/>
                <w:sz w:val="20"/>
                <w:szCs w:val="20"/>
              </w:rPr>
              <w:t xml:space="preserve"/>
            </w:r>
          </w:p>
          <w:p>
            <w:pPr>
              <w:spacing w:before="30" w:after="30"/>
            </w:pPr>
            <w:r>
              <w:rPr>
                <w:rFonts w:ascii="Courier New" w:cs="Courier New" w:eastAsia="Courier New" w:hAnsi="Courier New"/>
                <w:color w:val="222244"/>
                <w:sz w:val="20"/>
                <w:szCs w:val="20"/>
              </w:rPr>
              <w:t xml:space="preserve"># AFTER (correct):</w:t>
            </w:r>
          </w:p>
          <w:p>
            <w:pPr>
              <w:spacing w:before="30" w:after="30"/>
            </w:pPr>
            <w:r>
              <w:rPr>
                <w:rFonts w:ascii="Courier New" w:cs="Courier New" w:eastAsia="Courier New" w:hAnsi="Courier New"/>
                <w:color w:val="222244"/>
                <w:sz w:val="20"/>
                <w:szCs w:val="20"/>
              </w:rPr>
              <w:t xml:space="preserve">"func_type": &lt;0=sine, 1=cubic, 2=parabola/x² (USE THIS FOR x² AND DERIVATIVE QUERIES), 3=absolute_value&gt;</w:t>
            </w:r>
          </w:p>
        </w:tc>
      </w:tr>
    </w:tbl>
    <w:p>
      <w:pPr>
        <w:spacing w:before="100" w:after="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The GLSL shader in graph_plot.ts renders func_type=2 as k² (a parabola), not a Gaussian. But because the prompt told Gemini it was ‘gaussian’, Gemini reasoned that a Gaussian didn’t fit an x² derivative query and defaulted to sine (func_type=0). This produced the wrong function on both canvases.</w:t>
      </w:r>
    </w:p>
    <w:p>
      <w:pPr>
        <w:spacing w:before="100" w:after="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A secondary failure path existed in _force_differentiation() in simulator.py. When this fallback fired, the func_type default was hardcoded to 1 (cubic, which also looks sinusoidal), not 2 (parabola):</w:t>
      </w:r>
    </w:p>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B4BFF" w:sz="12"/>
              <w:bottom w:val="single" w:color="CCCCCC" w:sz="1"/>
              <w:right w:val="single" w:color="CCCCCC" w:sz="1"/>
            </w:tcBorders>
            <w:shd w:fill="F0F0FA" w:val="clear"/>
            <w:tcMar>
              <w:top w:type="dxa" w:w="120"/>
              <w:left w:type="dxa" w:w="200"/>
              <w:bottom w:type="dxa" w:w="120"/>
              <w:right w:type="dxa" w:w="120"/>
            </w:tcMar>
          </w:tcPr>
          <w:p>
            <w:pPr>
              <w:spacing w:before="30" w:after="30"/>
            </w:pPr>
            <w:r>
              <w:rPr>
                <w:rFonts w:ascii="Courier New" w:cs="Courier New" w:eastAsia="Courier New" w:hAnsi="Courier New"/>
                <w:color w:val="222244"/>
                <w:sz w:val="20"/>
                <w:szCs w:val="20"/>
              </w:rPr>
              <w:t xml:space="preserve"># BEFORE — fallback defaulted to cubic (sinusoidal appearance):</w:t>
            </w:r>
          </w:p>
          <w:p>
            <w:pPr>
              <w:spacing w:before="30" w:after="30"/>
            </w:pPr>
            <w:r>
              <w:rPr>
                <w:rFonts w:ascii="Courier New" w:cs="Courier New" w:eastAsia="Courier New" w:hAnsi="Courier New"/>
                <w:color w:val="222244"/>
                <w:sz w:val="20"/>
                <w:szCs w:val="20"/>
              </w:rPr>
              <w:t xml:space="preserve">func_type = sp.get("func_type", ep.get("func_type", 1))</w:t>
            </w:r>
          </w:p>
          <w:p>
            <w:pPr>
              <w:spacing w:before="30" w:after="30"/>
            </w:pPr>
            <w:r>
              <w:rPr>
                <w:rFonts w:ascii="Courier New" w:cs="Courier New" w:eastAsia="Courier New" w:hAnsi="Courier New"/>
                <w:color w:val="222244"/>
                <w:sz w:val="20"/>
                <w:szCs w:val="20"/>
              </w:rPr>
              <w:t xml:space="preserve"/>
            </w:r>
          </w:p>
          <w:p>
            <w:pPr>
              <w:spacing w:before="30" w:after="30"/>
            </w:pPr>
            <w:r>
              <w:rPr>
                <w:rFonts w:ascii="Courier New" w:cs="Courier New" w:eastAsia="Courier New" w:hAnsi="Courier New"/>
                <w:color w:val="222244"/>
                <w:sz w:val="20"/>
                <w:szCs w:val="20"/>
              </w:rPr>
              <w:t xml:space="preserve"># AFTER — fallback defaults to parabola:</w:t>
            </w:r>
          </w:p>
          <w:p>
            <w:pPr>
              <w:spacing w:before="30" w:after="30"/>
            </w:pPr>
            <w:r>
              <w:rPr>
                <w:rFonts w:ascii="Courier New" w:cs="Courier New" w:eastAsia="Courier New" w:hAnsi="Courier New"/>
                <w:color w:val="222244"/>
                <w:sz w:val="20"/>
                <w:szCs w:val="20"/>
              </w:rPr>
              <w:t xml:space="preserve">func_type = sp.get("func_type", ep.get("func_type", FUNC_PARABOLA))  # FUNC_PARABOLA = 2</w:t>
            </w:r>
          </w:p>
        </w:tc>
      </w:tr>
    </w:tbl>
    <w:p>
      <w:pPr>
        <w:spacing w:before="100" w:after="0"/>
      </w:pPr>
      <w:r>
        <w:rPr>
          <w:rFonts w:ascii="Arial" w:cs="Arial" w:eastAsia="Arial" w:hAnsi="Arial"/>
          <w:sz w:val="22"/>
          <w:szCs w:val="22"/>
        </w:rPr>
        <w:t xml:space="preserve"/>
      </w:r>
    </w:p>
    <w:p>
      <w:pPr>
        <w:pStyle w:val="Heading2"/>
        <w:spacing w:before="280" w:after="100"/>
      </w:pPr>
      <w:r>
        <w:rPr>
          <w:rFonts w:ascii="Arial" w:cs="Arial" w:eastAsia="Arial" w:hAnsi="Arial"/>
          <w:b/>
          <w:bCs/>
          <w:color w:val="222244"/>
          <w:sz w:val="28"/>
          <w:szCs w:val="28"/>
        </w:rPr>
        <w:t xml:space="preserve">3.3 Fix Applied</w:t>
      </w:r>
    </w:p>
    <w:p>
      <w:pPr>
        <w:pStyle w:val="ListParagraph"/>
        <w:numPr>
          <w:ilvl w:val="0"/>
          <w:numId w:val="2"/>
        </w:numPr>
        <w:spacing w:before="60" w:after="60"/>
      </w:pPr>
      <w:r>
        <w:rPr>
          <w:rFonts w:ascii="Arial" w:cs="Arial" w:eastAsia="Arial" w:hAnsi="Arial"/>
          <w:sz w:val="22"/>
          <w:szCs w:val="22"/>
        </w:rPr>
        <w:t xml:space="preserve">Corrected the func_type schema comment in simulation_params.txt to say </w:t>
      </w:r>
      <w:r>
        <w:rPr>
          <w:rFonts w:ascii="Courier New" w:cs="Courier New" w:eastAsia="Courier New" w:hAnsi="Courier New"/>
          <w:sz w:val="20"/>
          <w:szCs w:val="20"/>
        </w:rPr>
        <w:t xml:space="preserve">2=parabola/x²</w:t>
      </w:r>
      <w:r>
        <w:rPr>
          <w:rFonts w:ascii="Arial" w:cs="Arial" w:eastAsia="Arial" w:hAnsi="Arial"/>
          <w:sz w:val="22"/>
          <w:szCs w:val="22"/>
        </w:rPr>
        <w:t xml:space="preserve"> with explicit instruction to use it for derivative queries</w:t>
      </w:r>
    </w:p>
    <w:p>
      <w:pPr>
        <w:pStyle w:val="ListParagraph"/>
        <w:numPr>
          <w:ilvl w:val="0"/>
          <w:numId w:val="2"/>
        </w:numPr>
        <w:spacing w:before="60" w:after="60"/>
      </w:pPr>
      <w:r>
        <w:rPr>
          <w:rFonts w:ascii="Arial" w:cs="Arial" w:eastAsia="Arial" w:hAnsi="Arial"/>
          <w:sz w:val="22"/>
          <w:szCs w:val="22"/>
        </w:rPr>
        <w:t xml:space="preserve">Added named constants in simulator.py: </w:t>
      </w:r>
      <w:r>
        <w:rPr>
          <w:rFonts w:ascii="Courier New" w:cs="Courier New" w:eastAsia="Courier New" w:hAnsi="Courier New"/>
          <w:sz w:val="20"/>
          <w:szCs w:val="20"/>
        </w:rPr>
        <w:t xml:space="preserve">FUNC_SINE=0, FUNC_CUBIC=1, FUNC_PARABOLA=2, FUNC_ABS=3</w:t>
      </w:r>
    </w:p>
    <w:p>
      <w:pPr>
        <w:pStyle w:val="ListParagraph"/>
        <w:numPr>
          <w:ilvl w:val="0"/>
          <w:numId w:val="2"/>
        </w:numPr>
        <w:spacing w:before="60" w:after="60"/>
      </w:pPr>
      <w:r>
        <w:rPr>
          <w:rFonts w:ascii="Arial" w:cs="Arial" w:eastAsia="Arial" w:hAnsi="Arial"/>
          <w:sz w:val="22"/>
          <w:szCs w:val="22"/>
        </w:rPr>
        <w:t xml:space="preserve">Added a keyword-to-func_type override table </w:t>
      </w:r>
      <w:r>
        <w:rPr>
          <w:rFonts w:ascii="Courier New" w:cs="Courier New" w:eastAsia="Courier New" w:hAnsi="Courier New"/>
          <w:sz w:val="20"/>
          <w:szCs w:val="20"/>
        </w:rPr>
        <w:t xml:space="preserve">_FUNC_KEYWORDS</w:t>
      </w:r>
      <w:r>
        <w:rPr>
          <w:rFonts w:ascii="Arial" w:cs="Arial" w:eastAsia="Arial" w:hAnsi="Arial"/>
          <w:sz w:val="22"/>
          <w:szCs w:val="22"/>
        </w:rPr>
        <w:t xml:space="preserve"> that hard-overrides Gemini’s choice based on query text. Any query containing x^2, x², x square, quadratic, parabola, power rule, or derivative of x is locked to func_type=2.</w:t>
      </w:r>
    </w:p>
    <w:p>
      <w:pPr>
        <w:pStyle w:val="ListParagraph"/>
        <w:numPr>
          <w:ilvl w:val="0"/>
          <w:numId w:val="2"/>
        </w:numPr>
        <w:spacing w:before="60" w:after="60"/>
      </w:pPr>
      <w:r>
        <w:rPr>
          <w:rFonts w:ascii="Arial" w:cs="Arial" w:eastAsia="Arial" w:hAnsi="Arial"/>
          <w:sz w:val="22"/>
          <w:szCs w:val="22"/>
        </w:rPr>
        <w:t xml:space="preserve">Added </w:t>
      </w:r>
      <w:r>
        <w:rPr>
          <w:rFonts w:ascii="Courier New" w:cs="Courier New" w:eastAsia="Courier New" w:hAnsi="Courier New"/>
          <w:sz w:val="20"/>
          <w:szCs w:val="20"/>
        </w:rPr>
        <w:t xml:space="preserve">_resolve_func_type(query, func_type)</w:t>
      </w:r>
      <w:r>
        <w:rPr>
          <w:rFonts w:ascii="Arial" w:cs="Arial" w:eastAsia="Arial" w:hAnsi="Arial"/>
          <w:sz w:val="22"/>
          <w:szCs w:val="22"/>
        </w:rPr>
        <w:t xml:space="preserve"> which is called both in the main extraction path and inside _force_differentiation, so the keyword override applies on all code paths.</w:t>
      </w:r>
    </w:p>
    <w:p>
      <w:pPr>
        <w:spacing w:before="160" w:after="0"/>
      </w:pPr>
      <w:r>
        <w:rPr>
          <w:rFonts w:ascii="Arial" w:cs="Arial" w:eastAsia="Arial" w:hAnsi="Arial"/>
          <w:sz w:val="22"/>
          <w:szCs w:val="22"/>
        </w:rPr>
        <w:t xml:space="preserve"/>
      </w:r>
    </w:p>
    <w:p>
      <w:pPr>
        <w:pStyle w:val="Heading1"/>
        <w:pBdr>
          <w:bottom w:val="single" w:color="5B4BFF" w:sz="6" w:space="4"/>
        </w:pBdr>
        <w:spacing w:before="320" w:after="160"/>
      </w:pPr>
      <w:r>
        <w:rPr>
          <w:rFonts w:ascii="Arial" w:cs="Arial" w:eastAsia="Arial" w:hAnsi="Arial"/>
          <w:b/>
          <w:bCs/>
          <w:color w:val="5B4BFF"/>
          <w:sz w:val="36"/>
          <w:szCs w:val="36"/>
        </w:rPr>
        <w:t xml:space="preserve">4. Bug B2 — Wrong Params for T1 Queries</w:t>
      </w:r>
    </w:p>
    <w:p>
      <w:pPr>
        <w:spacing w:before="80" w:after="0"/>
      </w:pPr>
      <w:r>
        <w:rPr>
          <w:rFonts w:ascii="Arial" w:cs="Arial" w:eastAsia="Arial" w:hAnsi="Arial"/>
          <w:sz w:val="22"/>
          <w:szCs w:val="22"/>
        </w:rPr>
        <w:t xml:space="preserve"/>
      </w:r>
    </w:p>
    <w:p>
      <w:pPr>
        <w:pStyle w:val="Heading2"/>
        <w:spacing w:before="280" w:after="100"/>
      </w:pPr>
      <w:r>
        <w:rPr>
          <w:rFonts w:ascii="Arial" w:cs="Arial" w:eastAsia="Arial" w:hAnsi="Arial"/>
          <w:b/>
          <w:bCs/>
          <w:color w:val="222244"/>
          <w:sz w:val="28"/>
          <w:szCs w:val="28"/>
        </w:rPr>
        <w:t xml:space="preserve">4.1 Symptom</w:t>
      </w:r>
    </w:p>
    <w:p>
      <w:pPr>
        <w:spacing w:before="80" w:after="100"/>
      </w:pPr>
      <w:r>
        <w:rPr>
          <w:rFonts w:ascii="Arial" w:cs="Arial" w:eastAsia="Arial" w:hAnsi="Arial"/>
          <w:sz w:val="22"/>
          <w:szCs w:val="22"/>
        </w:rPr>
        <w:t xml:space="preserve">Querying “the derivative of x square is 2x” — a correct statement (T1 tier) — showed derivative_scale=0.5 on YOUR MODEL and 1.0 on EXPERT MODEL, identical to what a T3 misconception query produces. The WHAT DIFFERS panel showed “Derivative Slope: 0.5 vs 1.0” which implied the student was wrong, even though they stated the correct rule.</w:t>
      </w:r>
    </w:p>
    <w:p>
      <w:pPr>
        <w:spacing w:before="100" w:after="0"/>
      </w:pPr>
      <w:r>
        <w:rPr>
          <w:rFonts w:ascii="Arial" w:cs="Arial" w:eastAsia="Arial" w:hAnsi="Arial"/>
          <w:sz w:val="22"/>
          <w:szCs w:val="22"/>
        </w:rPr>
        <w:t xml:space="preserve"/>
      </w:r>
    </w:p>
    <w:p>
      <w:pPr>
        <w:pStyle w:val="Heading2"/>
        <w:spacing w:before="280" w:after="100"/>
      </w:pPr>
      <w:r>
        <w:rPr>
          <w:rFonts w:ascii="Arial" w:cs="Arial" w:eastAsia="Arial" w:hAnsi="Arial"/>
          <w:b/>
          <w:bCs/>
          <w:color w:val="222244"/>
          <w:sz w:val="28"/>
          <w:szCs w:val="28"/>
        </w:rPr>
        <w:t xml:space="preserve">4.2 Root Cause</w:t>
      </w:r>
    </w:p>
    <w:p>
      <w:pPr>
        <w:spacing w:before="80" w:after="100"/>
      </w:pPr>
      <w:r>
        <w:rPr>
          <w:rFonts w:ascii="Arial" w:cs="Arial" w:eastAsia="Arial" w:hAnsi="Arial"/>
          <w:sz w:val="22"/>
          <w:szCs w:val="22"/>
        </w:rPr>
        <w:t xml:space="preserve">Gemini pattern-matched any query mentioning “derivative of x²” to the T3 example in the prompt (the misconception example “the derivative of x squared is x”) regardless of the tier label or the student’s actual statement. It consistently returned derivative_scale=0.5 on studentParams even when the student said “is 2x” (correct).</w:t>
      </w:r>
    </w:p>
    <w:p>
      <w:pPr>
        <w:spacing w:before="80" w:after="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The existing sp == ep equality check that would trigger _force_differentiation never fired, because Gemini returned different values (0.5 vs 1.0) — they were different, just wrong. The check only catches identical dicts.</w:t>
      </w:r>
    </w:p>
    <w:p>
      <w:pPr>
        <w:spacing w:before="100" w:after="0"/>
      </w:pPr>
      <w:r>
        <w:rPr>
          <w:rFonts w:ascii="Arial" w:cs="Arial" w:eastAsia="Arial" w:hAnsi="Arial"/>
          <w:sz w:val="22"/>
          <w:szCs w:val="22"/>
        </w:rPr>
        <w:t xml:space="preserve"/>
      </w:r>
    </w:p>
    <w:p>
      <w:pPr>
        <w:pStyle w:val="Heading2"/>
        <w:spacing w:before="280" w:after="100"/>
      </w:pPr>
      <w:r>
        <w:rPr>
          <w:rFonts w:ascii="Arial" w:cs="Arial" w:eastAsia="Arial" w:hAnsi="Arial"/>
          <w:b/>
          <w:bCs/>
          <w:color w:val="222244"/>
          <w:sz w:val="28"/>
          <w:szCs w:val="28"/>
        </w:rPr>
        <w:t xml:space="preserve">4.3 Fix Applied</w:t>
      </w:r>
    </w:p>
    <w:p>
      <w:pPr>
        <w:spacing w:before="80" w:after="100"/>
      </w:pPr>
      <w:r>
        <w:rPr>
          <w:rFonts w:ascii="Arial" w:cs="Arial" w:eastAsia="Arial" w:hAnsi="Arial"/>
          <w:sz w:val="22"/>
          <w:szCs w:val="22"/>
        </w:rPr>
        <w:t xml:space="preserve">The fix operates entirely in Python, independently of Gemini’s output. Two new functions were added to simulator.py:</w:t>
      </w:r>
    </w:p>
    <w:p>
      <w:pPr>
        <w:spacing w:before="80" w:after="0"/>
      </w:pPr>
      <w:r>
        <w:rPr>
          <w:rFonts w:ascii="Arial" w:cs="Arial" w:eastAsia="Arial" w:hAnsi="Arial"/>
          <w:sz w:val="22"/>
          <w:szCs w:val="22"/>
        </w:rPr>
        <w:t xml:space="preserve"/>
      </w:r>
    </w:p>
    <w:p>
      <w:pPr>
        <w:pStyle w:val="ListParagraph"/>
        <w:numPr>
          <w:ilvl w:val="0"/>
          <w:numId w:val="2"/>
        </w:numPr>
        <w:spacing w:before="60" w:after="60"/>
      </w:pPr>
      <w:r>
        <w:rPr>
          <w:rFonts w:ascii="Courier New" w:cs="Courier New" w:eastAsia="Courier New" w:hAnsi="Courier New"/>
          <w:sz w:val="20"/>
          <w:szCs w:val="20"/>
        </w:rPr>
        <w:t xml:space="preserve">_is_correct_derivative_statement(query)</w:t>
      </w:r>
      <w:r>
        <w:rPr>
          <w:rFonts w:ascii="Arial" w:cs="Arial" w:eastAsia="Arial" w:hAnsi="Arial"/>
          <w:sz w:val="22"/>
          <w:szCs w:val="22"/>
        </w:rPr>
        <w:t xml:space="preserve"> — scans the query for multi-keyword patterns that indicate a correct derivative statement (e.g. both “derivative of x” and “2x” present). Returns True if detected.</w:t>
      </w:r>
    </w:p>
    <w:p>
      <w:pPr>
        <w:pStyle w:val="ListParagraph"/>
        <w:numPr>
          <w:ilvl w:val="0"/>
          <w:numId w:val="2"/>
        </w:numPr>
        <w:spacing w:before="60" w:after="60"/>
      </w:pPr>
      <w:r>
        <w:rPr>
          <w:rFonts w:ascii="Courier New" w:cs="Courier New" w:eastAsia="Courier New" w:hAnsi="Courier New"/>
          <w:sz w:val="20"/>
          <w:szCs w:val="20"/>
        </w:rPr>
        <w:t xml:space="preserve">_apply_graph_plot_tier1(data, query)</w:t>
      </w:r>
      <w:r>
        <w:rPr>
          <w:rFonts w:ascii="Arial" w:cs="Arial" w:eastAsia="Arial" w:hAnsi="Arial"/>
          <w:sz w:val="22"/>
          <w:szCs w:val="22"/>
        </w:rPr>
        <w:t xml:space="preserve"> — when T1 is detected, forces derivative_scale=1.0 on both canvases, show_derivative=0 on YOUR MODEL and show_derivative=1 on EXPERT MODEL. The only visible difference is that the expert canvas overlays the cyan derivative curve, teaching the student what their known rule looks like visually.</w:t>
      </w:r>
    </w:p>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B4BFF" w:sz="12"/>
              <w:bottom w:val="single" w:color="CCCCCC" w:sz="1"/>
              <w:right w:val="single" w:color="CCCCCC" w:sz="1"/>
            </w:tcBorders>
            <w:shd w:fill="F0F0FA" w:val="clear"/>
            <w:tcMar>
              <w:top w:type="dxa" w:w="120"/>
              <w:left w:type="dxa" w:w="200"/>
              <w:bottom w:type="dxa" w:w="120"/>
              <w:right w:type="dxa" w:w="120"/>
            </w:tcMar>
          </w:tcPr>
          <w:p>
            <w:pPr>
              <w:spacing w:before="30" w:after="30"/>
            </w:pPr>
            <w:r>
              <w:rPr>
                <w:rFonts w:ascii="Courier New" w:cs="Courier New" w:eastAsia="Courier New" w:hAnsi="Courier New"/>
                <w:color w:val="222244"/>
                <w:sz w:val="20"/>
                <w:szCs w:val="20"/>
              </w:rPr>
              <w:t xml:space="preserve">_CORRECT_DERIVATIVE_PATTERNS = [</w:t>
            </w:r>
          </w:p>
          <w:p>
            <w:pPr>
              <w:spacing w:before="30" w:after="30"/>
            </w:pPr>
            <w:r>
              <w:rPr>
                <w:rFonts w:ascii="Courier New" w:cs="Courier New" w:eastAsia="Courier New" w:hAnsi="Courier New"/>
                <w:color w:val="222244"/>
                <w:sz w:val="20"/>
                <w:szCs w:val="20"/>
              </w:rPr>
              <w:t xml:space="preserve">    ["derivative of x", "is 2x"],</w:t>
            </w:r>
          </w:p>
          <w:p>
            <w:pPr>
              <w:spacing w:before="30" w:after="30"/>
            </w:pPr>
            <w:r>
              <w:rPr>
                <w:rFonts w:ascii="Courier New" w:cs="Courier New" w:eastAsia="Courier New" w:hAnsi="Courier New"/>
                <w:color w:val="222244"/>
                <w:sz w:val="20"/>
                <w:szCs w:val="20"/>
              </w:rPr>
              <w:t xml:space="preserve">    ["derivative of x", "2x"],</w:t>
            </w:r>
          </w:p>
          <w:p>
            <w:pPr>
              <w:spacing w:before="30" w:after="30"/>
            </w:pPr>
            <w:r>
              <w:rPr>
                <w:rFonts w:ascii="Courier New" w:cs="Courier New" w:eastAsia="Courier New" w:hAnsi="Courier New"/>
                <w:color w:val="222244"/>
                <w:sz w:val="20"/>
                <w:szCs w:val="20"/>
              </w:rPr>
              <w:t xml:space="preserve">    ["d/dx", "x^2", "2x"],</w:t>
            </w:r>
          </w:p>
          <w:p>
            <w:pPr>
              <w:spacing w:before="30" w:after="30"/>
            </w:pPr>
            <w:r>
              <w:rPr>
                <w:rFonts w:ascii="Courier New" w:cs="Courier New" w:eastAsia="Courier New" w:hAnsi="Courier New"/>
                <w:color w:val="222244"/>
                <w:sz w:val="20"/>
                <w:szCs w:val="20"/>
              </w:rPr>
              <w:t xml:space="preserve">    ["power rule", "2x"],</w:t>
            </w:r>
          </w:p>
          <w:p>
            <w:pPr>
              <w:spacing w:before="30" w:after="30"/>
            </w:pPr>
            <w:r>
              <w:rPr>
                <w:rFonts w:ascii="Courier New" w:cs="Courier New" w:eastAsia="Courier New" w:hAnsi="Courier New"/>
                <w:color w:val="222244"/>
                <w:sz w:val="20"/>
                <w:szCs w:val="20"/>
              </w:rPr>
              <w:t xml:space="preserve">    ["x square", "2x"],</w:t>
            </w:r>
          </w:p>
          <w:p>
            <w:pPr>
              <w:spacing w:before="30" w:after="30"/>
            </w:pPr>
            <w:r>
              <w:rPr>
                <w:rFonts w:ascii="Courier New" w:cs="Courier New" w:eastAsia="Courier New" w:hAnsi="Courier New"/>
                <w:color w:val="222244"/>
                <w:sz w:val="20"/>
                <w:szCs w:val="20"/>
              </w:rPr>
              <w:t xml:space="preserve">    ["x squared", "2x"],</w:t>
            </w:r>
          </w:p>
          <w:p>
            <w:pPr>
              <w:spacing w:before="30" w:after="30"/>
            </w:pPr>
            <w:r>
              <w:rPr>
                <w:rFonts w:ascii="Courier New" w:cs="Courier New" w:eastAsia="Courier New" w:hAnsi="Courier New"/>
                <w:color w:val="222244"/>
                <w:sz w:val="20"/>
                <w:szCs w:val="20"/>
              </w:rPr>
              <w:t xml:space="preserve">]</w:t>
            </w:r>
          </w:p>
          <w:p>
            <w:pPr>
              <w:spacing w:before="30" w:after="30"/>
            </w:pPr>
            <w:r>
              <w:rPr>
                <w:rFonts w:ascii="Courier New" w:cs="Courier New" w:eastAsia="Courier New" w:hAnsi="Courier New"/>
                <w:color w:val="222244"/>
                <w:sz w:val="20"/>
                <w:szCs w:val="20"/>
              </w:rPr>
              <w:t xml:space="preserve"/>
            </w:r>
          </w:p>
          <w:p>
            <w:pPr>
              <w:spacing w:before="30" w:after="30"/>
            </w:pPr>
            <w:r>
              <w:rPr>
                <w:rFonts w:ascii="Courier New" w:cs="Courier New" w:eastAsia="Courier New" w:hAnsi="Courier New"/>
                <w:color w:val="222244"/>
                <w:sz w:val="20"/>
                <w:szCs w:val="20"/>
              </w:rPr>
              <w:t xml:space="preserve"># Called in extract_simulation_params() AFTER the shape-param lock:</w:t>
            </w:r>
          </w:p>
          <w:p>
            <w:pPr>
              <w:spacing w:before="30" w:after="30"/>
            </w:pPr>
            <w:r>
              <w:rPr>
                <w:rFonts w:ascii="Courier New" w:cs="Courier New" w:eastAsia="Courier New" w:hAnsi="Courier New"/>
                <w:color w:val="222244"/>
                <w:sz w:val="20"/>
                <w:szCs w:val="20"/>
              </w:rPr>
              <w:t xml:space="preserve">if _is_correct_derivative_statement(query):</w:t>
            </w:r>
          </w:p>
          <w:p>
            <w:pPr>
              <w:spacing w:before="30" w:after="30"/>
            </w:pPr>
            <w:r>
              <w:rPr>
                <w:rFonts w:ascii="Courier New" w:cs="Courier New" w:eastAsia="Courier New" w:hAnsi="Courier New"/>
                <w:color w:val="222244"/>
                <w:sz w:val="20"/>
                <w:szCs w:val="20"/>
              </w:rPr>
              <w:t xml:space="preserve">    data = _apply_graph_plot_tier1(data, query)</w:t>
            </w:r>
          </w:p>
          <w:p>
            <w:pPr>
              <w:spacing w:before="30" w:after="30"/>
            </w:pPr>
            <w:r>
              <w:rPr>
                <w:rFonts w:ascii="Courier New" w:cs="Courier New" w:eastAsia="Courier New" w:hAnsi="Courier New"/>
                <w:color w:val="222244"/>
                <w:sz w:val="20"/>
                <w:szCs w:val="20"/>
              </w:rPr>
              <w:t xml:space="preserve">    return data   # skip the sp==ep check entirely</w:t>
            </w:r>
          </w:p>
        </w:tc>
      </w:tr>
    </w:tbl>
    <w:p>
      <w:pPr>
        <w:spacing w:before="80" w:after="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The T1 override runs after the shape-param lock (func_type, amplitude, frequency sync) but before the sp==ep equality check, so it short-circuits the normal path cleanly. A matching T1 example was also added to simulation_params.txt so future Gemini versions have a reference for this case.</w:t>
      </w:r>
    </w:p>
    <w:p>
      <w:pPr>
        <w:spacing w:before="160" w:after="0"/>
      </w:pPr>
      <w:r>
        <w:rPr>
          <w:rFonts w:ascii="Arial" w:cs="Arial" w:eastAsia="Arial" w:hAnsi="Arial"/>
          <w:sz w:val="22"/>
          <w:szCs w:val="22"/>
        </w:rPr>
        <w:t xml:space="preserve"/>
      </w:r>
    </w:p>
    <w:p>
      <w:pPr>
        <w:pStyle w:val="Heading1"/>
        <w:pBdr>
          <w:bottom w:val="single" w:color="5B4BFF" w:sz="6" w:space="4"/>
        </w:pBdr>
        <w:spacing w:before="320" w:after="160"/>
      </w:pPr>
      <w:r>
        <w:rPr>
          <w:rFonts w:ascii="Arial" w:cs="Arial" w:eastAsia="Arial" w:hAnsi="Arial"/>
          <w:b/>
          <w:bCs/>
          <w:color w:val="5B4BFF"/>
          <w:sz w:val="36"/>
          <w:szCs w:val="36"/>
        </w:rPr>
        <w:t xml:space="preserve">5. Bug B3 — Tangent Line Exits Canvas</w:t>
      </w:r>
    </w:p>
    <w:p>
      <w:pPr>
        <w:spacing w:before="80" w:after="0"/>
      </w:pPr>
      <w:r>
        <w:rPr>
          <w:rFonts w:ascii="Arial" w:cs="Arial" w:eastAsia="Arial" w:hAnsi="Arial"/>
          <w:sz w:val="22"/>
          <w:szCs w:val="22"/>
        </w:rPr>
        <w:t xml:space="preserve"/>
      </w:r>
    </w:p>
    <w:p>
      <w:pPr>
        <w:pStyle w:val="Heading2"/>
        <w:spacing w:before="280" w:after="100"/>
      </w:pPr>
      <w:r>
        <w:rPr>
          <w:rFonts w:ascii="Arial" w:cs="Arial" w:eastAsia="Arial" w:hAnsi="Arial"/>
          <w:b/>
          <w:bCs/>
          <w:color w:val="222244"/>
          <w:sz w:val="28"/>
          <w:szCs w:val="28"/>
        </w:rPr>
        <w:t xml:space="preserve">5.1 Symptom</w:t>
      </w:r>
    </w:p>
    <w:p>
      <w:pPr>
        <w:spacing w:before="80" w:after="100"/>
      </w:pPr>
      <w:r>
        <w:rPr>
          <w:rFonts w:ascii="Arial" w:cs="Arial" w:eastAsia="Arial" w:hAnsi="Arial"/>
          <w:sz w:val="22"/>
          <w:szCs w:val="22"/>
        </w:rPr>
        <w:t xml:space="preserve">On the EXPERT MODEL canvas for T3 queries (derivative_scale=1.0), the animated tangent line shot off the bottom of the canvas when the animated dot was in the right portion of the parabola (t ≥ 0.85). The YOUR MODEL canvas (derivative_scale=0.5) was unaffected — the halved slope kept the tangent within bounds.</w:t>
      </w:r>
    </w:p>
    <w:p>
      <w:pPr>
        <w:spacing w:before="100" w:after="0"/>
      </w:pPr>
      <w:r>
        <w:rPr>
          <w:rFonts w:ascii="Arial" w:cs="Arial" w:eastAsia="Arial" w:hAnsi="Arial"/>
          <w:sz w:val="22"/>
          <w:szCs w:val="22"/>
        </w:rPr>
        <w:t xml:space="preserve"/>
      </w:r>
    </w:p>
    <w:p>
      <w:pPr>
        <w:pStyle w:val="Heading2"/>
        <w:spacing w:before="280" w:after="100"/>
      </w:pPr>
      <w:r>
        <w:rPr>
          <w:rFonts w:ascii="Arial" w:cs="Arial" w:eastAsia="Arial" w:hAnsi="Arial"/>
          <w:b/>
          <w:bCs/>
          <w:color w:val="222244"/>
          <w:sz w:val="28"/>
          <w:szCs w:val="28"/>
        </w:rPr>
        <w:t xml:space="preserve">5.2 Root Cause</w:t>
      </w:r>
    </w:p>
    <w:p>
      <w:pPr>
        <w:spacing w:before="80" w:after="100"/>
      </w:pPr>
      <w:r>
        <w:rPr>
          <w:rFonts w:ascii="Arial" w:cs="Arial" w:eastAsia="Arial" w:hAnsi="Arial"/>
          <w:sz w:val="22"/>
          <w:szCs w:val="22"/>
        </w:rPr>
        <w:t xml:space="preserve">The GLSL shader clipped the tangent line only horizontally (fixed x-range around the animated dot) but applied no vertical clip. The original code:</w:t>
      </w:r>
    </w:p>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B4BFF" w:sz="12"/>
              <w:bottom w:val="single" w:color="CCCCCC" w:sz="1"/>
              <w:right w:val="single" w:color="CCCCCC" w:sz="1"/>
            </w:tcBorders>
            <w:shd w:fill="F0F0FA" w:val="clear"/>
            <w:tcMar>
              <w:top w:type="dxa" w:w="120"/>
              <w:left w:type="dxa" w:w="200"/>
              <w:bottom w:type="dxa" w:w="120"/>
              <w:right w:type="dxa" w:w="120"/>
            </w:tcMar>
          </w:tcPr>
          <w:p>
            <w:pPr>
              <w:spacing w:before="30" w:after="30"/>
            </w:pPr>
            <w:r>
              <w:rPr>
                <w:rFonts w:ascii="Courier New" w:cs="Courier New" w:eastAsia="Courier New" w:hAnsi="Courier New"/>
                <w:color w:val="222244"/>
                <w:sz w:val="20"/>
                <w:szCs w:val="20"/>
              </w:rPr>
              <w:t xml:space="preserve">// BEFORE — horizontal clip only:</w:t>
            </w:r>
          </w:p>
          <w:p>
            <w:pPr>
              <w:spacing w:before="30" w:after="30"/>
            </w:pPr>
            <w:r>
              <w:rPr>
                <w:rFonts w:ascii="Courier New" w:cs="Courier New" w:eastAsia="Courier New" w:hAnsi="Courier New"/>
                <w:color w:val="222244"/>
                <w:sz w:val="20"/>
                <w:szCs w:val="20"/>
              </w:rPr>
              <w:t xml:space="preserve">float inRange = step(abs(wx - animWX), 0.38 * ar);</w:t>
            </w:r>
          </w:p>
        </w:tc>
      </w:tr>
    </w:tbl>
    <w:p>
      <w:pPr>
        <w:spacing w:before="80" w:after="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Exact numerical analysis confirmed the failure range. With frequency=0.9, ar=1.8 (widescreen half-canvas aspect ratio), and derivative_scale=1.0:</w:t>
      </w:r>
    </w:p>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B4BFF" w:sz="12"/>
              <w:bottom w:val="single" w:color="CCCCCC" w:sz="1"/>
              <w:right w:val="single" w:color="CCCCCC" w:sz="1"/>
            </w:tcBorders>
            <w:shd w:fill="F0F0FA" w:val="clear"/>
            <w:tcMar>
              <w:top w:type="dxa" w:w="120"/>
              <w:left w:type="dxa" w:w="200"/>
              <w:bottom w:type="dxa" w:w="120"/>
              <w:right w:type="dxa" w:w="120"/>
            </w:tcMar>
          </w:tcPr>
          <w:p>
            <w:pPr>
              <w:spacing w:before="30" w:after="30"/>
            </w:pPr>
            <w:r>
              <w:rPr>
                <w:rFonts w:ascii="Courier New" w:cs="Courier New" w:eastAsia="Courier New" w:hAnsi="Courier New"/>
                <w:color w:val="222244"/>
                <w:sz w:val="20"/>
                <w:szCs w:val="20"/>
              </w:rPr>
              <w:t xml:space="preserve">tAnim=0.80  tangY=[-0.571, +0.892]  ✓ in bounds</w:t>
            </w:r>
          </w:p>
          <w:p>
            <w:pPr>
              <w:spacing w:before="30" w:after="30"/>
            </w:pPr>
            <w:r>
              <w:rPr>
                <w:rFonts w:ascii="Courier New" w:cs="Courier New" w:eastAsia="Courier New" w:hAnsi="Courier New"/>
                <w:color w:val="222244"/>
                <w:sz w:val="20"/>
                <w:szCs w:val="20"/>
              </w:rPr>
              <w:t xml:space="preserve">tAnim=0.85  tangY=[-0.635, +1.072]  ✗ EXITS  (+1.072 &gt; 1.0)</w:t>
            </w:r>
          </w:p>
          <w:p>
            <w:pPr>
              <w:spacing w:before="30" w:after="30"/>
            </w:pPr>
            <w:r>
              <w:rPr>
                <w:rFonts w:ascii="Courier New" w:cs="Courier New" w:eastAsia="Courier New" w:hAnsi="Courier New"/>
                <w:color w:val="222244"/>
                <w:sz w:val="20"/>
                <w:szCs w:val="20"/>
              </w:rPr>
              <w:t xml:space="preserve">tAnim=0.90  tangY=[-0.690, +1.260]  ✗ EXITS</w:t>
            </w:r>
          </w:p>
          <w:p>
            <w:pPr>
              <w:spacing w:before="30" w:after="30"/>
            </w:pPr>
            <w:r>
              <w:rPr>
                <w:rFonts w:ascii="Courier New" w:cs="Courier New" w:eastAsia="Courier New" w:hAnsi="Courier New"/>
                <w:color w:val="222244"/>
                <w:sz w:val="20"/>
                <w:szCs w:val="20"/>
              </w:rPr>
              <w:t xml:space="preserve">tAnim=0.95  tangY=[-0.736, +1.458]  ✗ EXITS</w:t>
            </w:r>
          </w:p>
          <w:p>
            <w:pPr>
              <w:spacing w:before="30" w:after="30"/>
            </w:pPr>
            <w:r>
              <w:rPr>
                <w:rFonts w:ascii="Courier New" w:cs="Courier New" w:eastAsia="Courier New" w:hAnsi="Courier New"/>
                <w:color w:val="222244"/>
                <w:sz w:val="20"/>
                <w:szCs w:val="20"/>
              </w:rPr>
              <w:t xml:space="preserve"/>
            </w:r>
          </w:p>
          <w:p>
            <w:pPr>
              <w:spacing w:before="30" w:after="30"/>
            </w:pPr>
            <w:r>
              <w:rPr>
                <w:rFonts w:ascii="Courier New" w:cs="Courier New" w:eastAsia="Courier New" w:hAnsi="Courier New"/>
                <w:color w:val="222244"/>
                <w:sz w:val="20"/>
                <w:szCs w:val="20"/>
              </w:rPr>
              <w:t xml:space="preserve"># Student canvas (derivative_scale=0.5) stays in bounds at all t values</w:t>
            </w:r>
          </w:p>
          <w:p>
            <w:pPr>
              <w:spacing w:before="30" w:after="30"/>
            </w:pPr>
            <w:r>
              <w:rPr>
                <w:rFonts w:ascii="Courier New" w:cs="Courier New" w:eastAsia="Courier New" w:hAnsi="Courier New"/>
                <w:color w:val="222244"/>
                <w:sz w:val="20"/>
                <w:szCs w:val="20"/>
              </w:rPr>
              <w:t xml:space="preserve">tAnim=0.95  tangY=[-0.188, +0.909]  ✓ in bounds</w:t>
            </w:r>
          </w:p>
        </w:tc>
      </w:tr>
    </w:tbl>
    <w:p>
      <w:pPr>
        <w:spacing w:before="100" w:after="0"/>
      </w:pPr>
      <w:r>
        <w:rPr>
          <w:rFonts w:ascii="Arial" w:cs="Arial" w:eastAsia="Arial" w:hAnsi="Arial"/>
          <w:sz w:val="22"/>
          <w:szCs w:val="22"/>
        </w:rPr>
        <w:t xml:space="preserve"/>
      </w:r>
    </w:p>
    <w:p>
      <w:pPr>
        <w:pStyle w:val="Heading2"/>
        <w:spacing w:before="280" w:after="100"/>
      </w:pPr>
      <w:r>
        <w:rPr>
          <w:rFonts w:ascii="Arial" w:cs="Arial" w:eastAsia="Arial" w:hAnsi="Arial"/>
          <w:b/>
          <w:bCs/>
          <w:color w:val="222244"/>
          <w:sz w:val="28"/>
          <w:szCs w:val="28"/>
        </w:rPr>
        <w:t xml:space="preserve">5.3 Fix Applied</w:t>
      </w:r>
    </w:p>
    <w:p>
      <w:pPr>
        <w:spacing w:before="80" w:after="100"/>
      </w:pPr>
      <w:r>
        <w:rPr>
          <w:rFonts w:ascii="Arial" w:cs="Arial" w:eastAsia="Arial" w:hAnsi="Arial"/>
          <w:sz w:val="22"/>
          <w:szCs w:val="22"/>
        </w:rPr>
        <w:t xml:space="preserve">A vertical Y-range clip was added alongside the existing horizontal clip in the GLSL fragment shader:</w:t>
      </w:r>
    </w:p>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B4BFF" w:sz="12"/>
              <w:bottom w:val="single" w:color="CCCCCC" w:sz="1"/>
              <w:right w:val="single" w:color="CCCCCC" w:sz="1"/>
            </w:tcBorders>
            <w:shd w:fill="F0F0FA" w:val="clear"/>
            <w:tcMar>
              <w:top w:type="dxa" w:w="120"/>
              <w:left w:type="dxa" w:w="200"/>
              <w:bottom w:type="dxa" w:w="120"/>
              <w:right w:type="dxa" w:w="120"/>
            </w:tcMar>
          </w:tcPr>
          <w:p>
            <w:pPr>
              <w:spacing w:before="30" w:after="30"/>
            </w:pPr>
            <w:r>
              <w:rPr>
                <w:rFonts w:ascii="Courier New" w:cs="Courier New" w:eastAsia="Courier New" w:hAnsi="Courier New"/>
                <w:color w:val="222244"/>
                <w:sz w:val="20"/>
                <w:szCs w:val="20"/>
              </w:rPr>
              <w:t xml:space="preserve">// AFTER — horizontal + vertical clip:</w:t>
            </w:r>
          </w:p>
          <w:p>
            <w:pPr>
              <w:spacing w:before="30" w:after="30"/>
            </w:pPr>
            <w:r>
              <w:rPr>
                <w:rFonts w:ascii="Courier New" w:cs="Courier New" w:eastAsia="Courier New" w:hAnsi="Courier New"/>
                <w:color w:val="222244"/>
                <w:sz w:val="20"/>
                <w:szCs w:val="20"/>
              </w:rPr>
              <w:t xml:space="preserve">float inRangeX = step(abs(wx - animWX), 0.38 * ar);</w:t>
            </w:r>
          </w:p>
          <w:p>
            <w:pPr>
              <w:spacing w:before="30" w:after="30"/>
            </w:pPr>
            <w:r>
              <w:rPr>
                <w:rFonts w:ascii="Courier New" w:cs="Courier New" w:eastAsia="Courier New" w:hAnsi="Courier New"/>
                <w:color w:val="222244"/>
                <w:sz w:val="20"/>
                <w:szCs w:val="20"/>
              </w:rPr>
              <w:t xml:space="preserve">float inRangeY = step(abs(tangY), 0.92);   // clip at ±92% canvas height</w:t>
            </w:r>
          </w:p>
          <w:p>
            <w:pPr>
              <w:spacing w:before="30" w:after="30"/>
            </w:pPr>
            <w:r>
              <w:rPr>
                <w:rFonts w:ascii="Courier New" w:cs="Courier New" w:eastAsia="Courier New" w:hAnsi="Courier New"/>
                <w:color w:val="222244"/>
                <w:sz w:val="20"/>
                <w:szCs w:val="20"/>
              </w:rPr>
              <w:t xml:space="preserve">float inRange  = inRangeX * inRangeY;</w:t>
            </w:r>
          </w:p>
        </w:tc>
      </w:tr>
    </w:tbl>
    <w:p>
      <w:pPr>
        <w:spacing w:before="80" w:after="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The 0.92 threshold was chosen to catch all exit cases (first failure at +1.072) while keeping a small margin so the line doesn’t hard-clip at the exact canvas edge. The fix is a pure GLSL change — no JavaScript, no uniform changes, no backend changes required.</w:t>
      </w:r>
    </w:p>
    <w:p>
      <w:pPr>
        <w:spacing w:before="160" w:after="0"/>
      </w:pPr>
      <w:r>
        <w:rPr>
          <w:rFonts w:ascii="Arial" w:cs="Arial" w:eastAsia="Arial" w:hAnsi="Arial"/>
          <w:sz w:val="22"/>
          <w:szCs w:val="22"/>
        </w:rPr>
        <w:t xml:space="preserve"/>
      </w:r>
    </w:p>
    <w:p>
      <w:pPr>
        <w:pStyle w:val="Heading1"/>
        <w:pBdr>
          <w:bottom w:val="single" w:color="5B4BFF" w:sz="6" w:space="4"/>
        </w:pBdr>
        <w:spacing w:before="320" w:after="160"/>
      </w:pPr>
      <w:r>
        <w:rPr>
          <w:rFonts w:ascii="Arial" w:cs="Arial" w:eastAsia="Arial" w:hAnsi="Arial"/>
          <w:b/>
          <w:bCs/>
          <w:color w:val="5B4BFF"/>
          <w:sz w:val="36"/>
          <w:szCs w:val="36"/>
        </w:rPr>
        <w:t xml:space="preserve">6. Other Files Fixed This Session</w:t>
      </w:r>
    </w:p>
    <w:p>
      <w:pPr>
        <w:spacing w:before="80" w:after="0"/>
      </w:pPr>
      <w:r>
        <w:rPr>
          <w:rFonts w:ascii="Arial" w:cs="Arial" w:eastAsia="Arial" w:hAnsi="Arial"/>
          <w:sz w:val="22"/>
          <w:szCs w:val="22"/>
        </w:rPr>
        <w:t xml:space="preserve"/>
      </w:r>
    </w:p>
    <w:p>
      <w:pPr>
        <w:pStyle w:val="Heading2"/>
        <w:spacing w:before="280" w:after="100"/>
      </w:pPr>
      <w:r>
        <w:rPr>
          <w:rFonts w:ascii="Arial" w:cs="Arial" w:eastAsia="Arial" w:hAnsi="Arial"/>
          <w:b/>
          <w:bCs/>
          <w:color w:val="222244"/>
          <w:sz w:val="28"/>
          <w:szCs w:val="28"/>
        </w:rPr>
        <w:t xml:space="preserve">6.1 SimulationCanvas.tsx — Phase Sync Bug</w:t>
      </w:r>
    </w:p>
    <w:p>
      <w:pPr>
        <w:spacing w:before="80" w:after="100"/>
      </w:pPr>
      <w:r>
        <w:rPr>
          <w:rFonts w:ascii="Arial" w:cs="Arial" w:eastAsia="Arial" w:hAnsi="Arial"/>
          <w:sz w:val="22"/>
          <w:szCs w:val="22"/>
        </w:rPr>
        <w:t xml:space="preserve">A separate bug was fixed in SimulationCanvas.tsx. When the user switched from Side by Side to YOUR MODEL or EXPERT MODEL view, React reused the existing SimulationCanvas component instance without recreating it. The SimulationEngine stored its phase internally and was never updated, causing the expert canvas to render with student colors (coral instead of lime) in overlay mode.</w:t>
      </w:r>
    </w:p>
    <w:p>
      <w:pPr>
        <w:spacing w:before="80" w:after="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Fix: a new useEffect hook was added that calls engine.setPhase(phase) and reloads data whenever the phase prop changes:</w:t>
      </w:r>
    </w:p>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B4BFF" w:sz="12"/>
              <w:bottom w:val="single" w:color="CCCCCC" w:sz="1"/>
              <w:right w:val="single" w:color="CCCCCC" w:sz="1"/>
            </w:tcBorders>
            <w:shd w:fill="F0F0FA" w:val="clear"/>
            <w:tcMar>
              <w:top w:type="dxa" w:w="120"/>
              <w:left w:type="dxa" w:w="200"/>
              <w:bottom w:type="dxa" w:w="120"/>
              <w:right w:type="dxa" w:w="120"/>
            </w:tcMar>
          </w:tcPr>
          <w:p>
            <w:pPr>
              <w:spacing w:before="30" w:after="30"/>
            </w:pPr>
            <w:r>
              <w:rPr>
                <w:rFonts w:ascii="Courier New" w:cs="Courier New" w:eastAsia="Courier New" w:hAnsi="Courier New"/>
                <w:color w:val="222244"/>
                <w:sz w:val="20"/>
                <w:szCs w:val="20"/>
              </w:rPr>
              <w:t xml:space="preserve">useEffect(() =&gt; {</w:t>
            </w:r>
          </w:p>
          <w:p>
            <w:pPr>
              <w:spacing w:before="30" w:after="30"/>
            </w:pPr>
            <w:r>
              <w:rPr>
                <w:rFonts w:ascii="Courier New" w:cs="Courier New" w:eastAsia="Courier New" w:hAnsi="Courier New"/>
                <w:color w:val="222244"/>
                <w:sz w:val="20"/>
                <w:szCs w:val="20"/>
              </w:rPr>
              <w:t xml:space="preserve">  const engine = engineRef.current;</w:t>
            </w:r>
          </w:p>
          <w:p>
            <w:pPr>
              <w:spacing w:before="30" w:after="30"/>
            </w:pPr>
            <w:r>
              <w:rPr>
                <w:rFonts w:ascii="Courier New" w:cs="Courier New" w:eastAsia="Courier New" w:hAnsi="Courier New"/>
                <w:color w:val="222244"/>
                <w:sz w:val="20"/>
                <w:szCs w:val="20"/>
              </w:rPr>
              <w:t xml:space="preserve">  if (!engine) return;</w:t>
            </w:r>
          </w:p>
          <w:p>
            <w:pPr>
              <w:spacing w:before="30" w:after="30"/>
            </w:pPr>
            <w:r>
              <w:rPr>
                <w:rFonts w:ascii="Courier New" w:cs="Courier New" w:eastAsia="Courier New" w:hAnsi="Courier New"/>
                <w:color w:val="222244"/>
                <w:sz w:val="20"/>
                <w:szCs w:val="20"/>
              </w:rPr>
              <w:t xml:space="preserve">  engine.setPhase(phase);</w:t>
            </w:r>
          </w:p>
          <w:p>
            <w:pPr>
              <w:spacing w:before="30" w:after="30"/>
            </w:pPr>
            <w:r>
              <w:rPr>
                <w:rFonts w:ascii="Courier New" w:cs="Courier New" w:eastAsia="Courier New" w:hAnsi="Courier New"/>
                <w:color w:val="222244"/>
                <w:sz w:val="20"/>
                <w:szCs w:val="20"/>
              </w:rPr>
              <w:t xml:space="preserve">  if (data) {</w:t>
            </w:r>
          </w:p>
          <w:p>
            <w:pPr>
              <w:spacing w:before="30" w:after="30"/>
            </w:pPr>
            <w:r>
              <w:rPr>
                <w:rFonts w:ascii="Courier New" w:cs="Courier New" w:eastAsia="Courier New" w:hAnsi="Courier New"/>
                <w:color w:val="222244"/>
                <w:sz w:val="20"/>
                <w:szCs w:val="20"/>
              </w:rPr>
              <w:t xml:space="preserve">    engine.load(data).then(() =&gt; engine.start());</w:t>
            </w:r>
          </w:p>
          <w:p>
            <w:pPr>
              <w:spacing w:before="30" w:after="30"/>
            </w:pPr>
            <w:r>
              <w:rPr>
                <w:rFonts w:ascii="Courier New" w:cs="Courier New" w:eastAsia="Courier New" w:hAnsi="Courier New"/>
                <w:color w:val="222244"/>
                <w:sz w:val="20"/>
                <w:szCs w:val="20"/>
              </w:rPr>
              <w:t xml:space="preserve">  }</w:t>
            </w:r>
          </w:p>
          <w:p>
            <w:pPr>
              <w:spacing w:before="30" w:after="30"/>
            </w:pPr>
            <w:r>
              <w:rPr>
                <w:rFonts w:ascii="Courier New" w:cs="Courier New" w:eastAsia="Courier New" w:hAnsi="Courier New"/>
                <w:color w:val="222244"/>
                <w:sz w:val="20"/>
                <w:szCs w:val="20"/>
              </w:rPr>
              <w:t xml:space="preserve">}, [phase]);</w:t>
            </w:r>
          </w:p>
        </w:tc>
      </w:tr>
    </w:tbl>
    <w:p>
      <w:pPr>
        <w:spacing w:before="120" w:after="0"/>
      </w:pPr>
      <w:r>
        <w:rPr>
          <w:rFonts w:ascii="Arial" w:cs="Arial" w:eastAsia="Arial" w:hAnsi="Arial"/>
          <w:sz w:val="22"/>
          <w:szCs w:val="22"/>
        </w:rPr>
        <w:t xml:space="preserve"/>
      </w:r>
    </w:p>
    <w:p>
      <w:pPr>
        <w:pStyle w:val="Heading2"/>
        <w:spacing w:before="280" w:after="100"/>
      </w:pPr>
      <w:r>
        <w:rPr>
          <w:rFonts w:ascii="Arial" w:cs="Arial" w:eastAsia="Arial" w:hAnsi="Arial"/>
          <w:b/>
          <w:bCs/>
          <w:color w:val="222244"/>
          <w:sz w:val="28"/>
          <w:szCs w:val="28"/>
        </w:rPr>
        <w:t xml:space="preserve">6.2 extractor.py — Valid Relations and Hints Expansion</w:t>
      </w:r>
    </w:p>
    <w:p>
      <w:pPr>
        <w:spacing w:before="80" w:after="100"/>
      </w:pPr>
      <w:r>
        <w:rPr>
          <w:rFonts w:ascii="Arial" w:cs="Arial" w:eastAsia="Arial" w:hAnsi="Arial"/>
          <w:sz w:val="22"/>
          <w:szCs w:val="22"/>
        </w:rPr>
        <w:t xml:space="preserve">The triple extractor (Layer 1 — Natural Language Triple Extraction) was refactored to expand its accepted relation set and simulationHint whitelist. Previous versions rejected valid Gemini-returned relations like is_equal_to, is_derived_from, and determines, causing silent fallback to leads_to on many queries. The updated VALID_RELATIONS set accepts all commonly returned Gemini relations.</w:t>
      </w:r>
    </w:p>
    <w:p>
      <w:pPr>
        <w:spacing w:before="80" w:after="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sz w:val="22"/>
          <w:szCs w:val="22"/>
        </w:rPr>
        <w:t xml:space="preserve">VALID_RELATIONS expanded to include: is_equal_to, is_derived_from, is_inverse_of, depends_on, applies_to, results_in, is_related_to, determines</w:t>
      </w:r>
    </w:p>
    <w:p>
      <w:pPr>
        <w:pStyle w:val="ListParagraph"/>
        <w:numPr>
          <w:ilvl w:val="0"/>
          <w:numId w:val="2"/>
        </w:numPr>
        <w:spacing w:before="60" w:after="60"/>
      </w:pPr>
      <w:r>
        <w:rPr>
          <w:rFonts w:ascii="Arial" w:cs="Arial" w:eastAsia="Arial" w:hAnsi="Arial"/>
          <w:sz w:val="22"/>
          <w:szCs w:val="22"/>
        </w:rPr>
        <w:t xml:space="preserve">VALID_HINTS expanded to include geometry and molecular as legacy aliases alongside the full current template set</w:t>
      </w:r>
    </w:p>
    <w:p>
      <w:pPr>
        <w:pStyle w:val="ListParagraph"/>
        <w:numPr>
          <w:ilvl w:val="0"/>
          <w:numId w:val="2"/>
        </w:numPr>
        <w:spacing w:before="60" w:after="60"/>
      </w:pPr>
      <w:r>
        <w:rPr>
          <w:rFonts w:ascii="Arial" w:cs="Arial" w:eastAsia="Arial" w:hAnsi="Arial"/>
          <w:sz w:val="22"/>
          <w:szCs w:val="22"/>
        </w:rPr>
        <w:t xml:space="preserve">SUBJECT_ALIASES added for common shorthands: math, maths, cs, comp sci, bio, chem, phys</w:t>
      </w:r>
    </w:p>
    <w:p>
      <w:pPr>
        <w:pStyle w:val="ListParagraph"/>
        <w:numPr>
          <w:ilvl w:val="0"/>
          <w:numId w:val="2"/>
        </w:numPr>
        <w:spacing w:before="60" w:after="60"/>
      </w:pPr>
      <w:r>
        <w:rPr>
          <w:rFonts w:ascii="Arial" w:cs="Arial" w:eastAsia="Arial" w:hAnsi="Arial"/>
          <w:sz w:val="22"/>
          <w:szCs w:val="22"/>
        </w:rPr>
        <w:t xml:space="preserve">triple_extraction.txt updated to version 1.2.0 with cleaner concept name rules (1-4 words, atomic names required)</w:t>
      </w:r>
    </w:p>
    <w:p>
      <w:pPr>
        <w:spacing w:before="160" w:after="0"/>
      </w:pPr>
      <w:r>
        <w:rPr>
          <w:rFonts w:ascii="Arial" w:cs="Arial" w:eastAsia="Arial" w:hAnsi="Arial"/>
          <w:sz w:val="22"/>
          <w:szCs w:val="22"/>
        </w:rPr>
        <w:t xml:space="preserve"/>
      </w:r>
    </w:p>
    <w:p>
      <w:pPr>
        <w:pStyle w:val="Heading1"/>
        <w:pBdr>
          <w:bottom w:val="single" w:color="5B4BFF" w:sz="6" w:space="4"/>
        </w:pBdr>
        <w:spacing w:before="320" w:after="160"/>
      </w:pPr>
      <w:r>
        <w:rPr>
          <w:rFonts w:ascii="Arial" w:cs="Arial" w:eastAsia="Arial" w:hAnsi="Arial"/>
          <w:b/>
          <w:bCs/>
          <w:color w:val="5B4BFF"/>
          <w:sz w:val="36"/>
          <w:szCs w:val="36"/>
        </w:rPr>
        <w:t xml:space="preserve">7. Fix Iteration Log</w:t>
      </w:r>
    </w:p>
    <w:p>
      <w:pPr>
        <w:spacing w:before="80" w:after="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Session 11 involved nine iterative fix deliverables before all bugs were resolved. The table below documents the iteration timeline.</w:t>
      </w:r>
    </w:p>
    <w:p>
      <w:pPr>
        <w:spacing w:before="10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5B4BF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400"/>
            <w:tcBorders>
              <w:top w:val="single" w:color="CCCCCC" w:sz="1"/>
              <w:left w:val="single" w:color="CCCCCC" w:sz="1"/>
              <w:bottom w:val="single" w:color="CCCCCC" w:sz="1"/>
              <w:right w:val="single" w:color="CCCCCC" w:sz="1"/>
            </w:tcBorders>
            <w:shd w:fill="5B4BFF" w:val="clear"/>
            <w:tcMar>
              <w:top w:type="dxa" w:w="80"/>
              <w:left w:type="dxa" w:w="120"/>
              <w:bottom w:type="dxa" w:w="80"/>
              <w:right w:type="dxa" w:w="120"/>
            </w:tcMar>
          </w:tcPr>
          <w:p>
            <w:r>
              <w:rPr>
                <w:rFonts w:ascii="Arial" w:cs="Arial" w:eastAsia="Arial" w:hAnsi="Arial"/>
                <w:b/>
                <w:bCs/>
                <w:color w:val="FFFFFF"/>
                <w:sz w:val="20"/>
                <w:szCs w:val="20"/>
              </w:rPr>
              <w:t xml:space="preserve">Files Changed</w:t>
            </w:r>
          </w:p>
        </w:tc>
        <w:tc>
          <w:tcPr>
            <w:tcW w:type="dxa" w:w="4560"/>
            <w:tcBorders>
              <w:top w:val="single" w:color="CCCCCC" w:sz="1"/>
              <w:left w:val="single" w:color="CCCCCC" w:sz="1"/>
              <w:bottom w:val="single" w:color="CCCCCC" w:sz="1"/>
              <w:right w:val="single" w:color="CCCCCC" w:sz="1"/>
            </w:tcBorders>
            <w:shd w:fill="5B4BFF" w:val="clear"/>
            <w:tcMar>
              <w:top w:type="dxa" w:w="80"/>
              <w:left w:type="dxa" w:w="120"/>
              <w:bottom w:type="dxa" w:w="80"/>
              <w:right w:type="dxa" w:w="120"/>
            </w:tcMar>
          </w:tcPr>
          <w:p>
            <w:r>
              <w:rPr>
                <w:rFonts w:ascii="Arial" w:cs="Arial" w:eastAsia="Arial" w:hAnsi="Arial"/>
                <w:b/>
                <w:bCs/>
                <w:color w:val="FFFFFF"/>
                <w:sz w:val="20"/>
                <w:szCs w:val="20"/>
              </w:rPr>
              <w:t xml:space="preserve">What It Fixed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SimFix (v1)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SimulationEngine.ts, graph_plot.ts, main.py, prompt files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simulation wiring from Session 10 integration</w:t>
            </w:r>
          </w:p>
        </w:tc>
      </w:tr>
      <w:tr>
        <w:tc>
          <w:tcPr>
            <w:tcW w:type="dxa" w:w="24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SimFix-v3</w:t>
            </w:r>
          </w:p>
        </w:tc>
        <w:tc>
          <w:tcPr>
            <w:tcW w:type="dxa" w:w="24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simulator.py, simulation_params.txt, main.py</w:t>
            </w:r>
          </w:p>
        </w:tc>
        <w:tc>
          <w:tcPr>
            <w:tcW w:type="dxa" w:w="456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First attempt at fixing func_type assignment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SimFix-v6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graph_plot.ts, SimulationEngine.ts, simulator.py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plot shader iteration — sine still appearing</w:t>
            </w:r>
          </w:p>
        </w:tc>
      </w:tr>
      <w:tr>
        <w:tc>
          <w:tcPr>
            <w:tcW w:type="dxa" w:w="24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GraphFix</w:t>
            </w:r>
          </w:p>
        </w:tc>
        <w:tc>
          <w:tcPr>
            <w:tcW w:type="dxa" w:w="24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graph_plot.ts, SimulationEngine.ts</w:t>
            </w:r>
          </w:p>
        </w:tc>
        <w:tc>
          <w:tcPr>
            <w:tcW w:type="dxa" w:w="456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Isolated graph_plot shader, removed extraneous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AllSimulations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7 templates, SimulationEngine.ts, simulator.py, prompt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Snapshot of all templates at mid-session state</w:t>
            </w:r>
          </w:p>
        </w:tc>
      </w:tr>
      <w:tr>
        <w:tc>
          <w:tcPr>
            <w:tcW w:type="dxa" w:w="24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ExtractorFix</w:t>
            </w:r>
          </w:p>
        </w:tc>
        <w:tc>
          <w:tcPr>
            <w:tcW w:type="dxa" w:w="24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extractor.py, triple_extraction.txt</w:t>
            </w:r>
          </w:p>
        </w:tc>
        <w:tc>
          <w:tcPr>
            <w:tcW w:type="dxa" w:w="456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Fixed relation whitelist, hint whitelist, subject aliases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graph_plot.ts, SimulationEngine.ts, simulator.py, prompt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7th iteration — func_type schema fix, prompt T1 example added</w:t>
            </w:r>
          </w:p>
        </w:tc>
      </w:tr>
      <w:tr>
        <w:tc>
          <w:tcPr>
            <w:tcW w:type="dxa" w:w="24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OneShot</w:t>
            </w:r>
          </w:p>
        </w:tc>
        <w:tc>
          <w:tcPr>
            <w:tcW w:type="dxa" w:w="24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graph_plot.ts, simulator.py</w:t>
            </w:r>
          </w:p>
        </w:tc>
        <w:tc>
          <w:tcPr>
            <w:tcW w:type="dxa" w:w="456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Attempt at single-pass fix combining B1 + B2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TwoBugFix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SimulationCanvas.tsx, simulator.py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sync fix + T1 override + tangent Y-clip (final)</w:t>
            </w:r>
          </w:p>
        </w:tc>
      </w:tr>
    </w:tbl>
    <w:p>
      <w:pPr>
        <w:spacing w:before="160" w:after="0"/>
      </w:pPr>
      <w:r>
        <w:rPr>
          <w:rFonts w:ascii="Arial" w:cs="Arial" w:eastAsia="Arial" w:hAnsi="Arial"/>
          <w:sz w:val="22"/>
          <w:szCs w:val="22"/>
        </w:rPr>
        <w:t xml:space="preserve"/>
      </w:r>
    </w:p>
    <w:p>
      <w:pPr>
        <w:pStyle w:val="Heading1"/>
        <w:pBdr>
          <w:bottom w:val="single" w:color="5B4BFF" w:sz="6" w:space="4"/>
        </w:pBdr>
        <w:spacing w:before="320" w:after="160"/>
      </w:pPr>
      <w:r>
        <w:rPr>
          <w:rFonts w:ascii="Arial" w:cs="Arial" w:eastAsia="Arial" w:hAnsi="Arial"/>
          <w:b/>
          <w:bCs/>
          <w:color w:val="5B4BFF"/>
          <w:sz w:val="36"/>
          <w:szCs w:val="36"/>
        </w:rPr>
        <w:t xml:space="preserve">8. Files Changed This Session</w:t>
      </w:r>
    </w:p>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rPr>
          <w:tblHeader/>
        </w:trPr>
        <w:tc>
          <w:tcPr>
            <w:tcW w:type="dxa" w:w="3800"/>
            <w:tcBorders>
              <w:top w:val="single" w:color="CCCCCC" w:sz="1"/>
              <w:left w:val="single" w:color="CCCCCC" w:sz="1"/>
              <w:bottom w:val="single" w:color="CCCCCC" w:sz="1"/>
              <w:right w:val="single" w:color="CCCCCC" w:sz="1"/>
            </w:tcBorders>
            <w:shd w:fill="5B4BF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5B4BF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5B4BFF" w:val="clear"/>
            <w:tcMar>
              <w:top w:type="dxa" w:w="80"/>
              <w:left w:type="dxa" w:w="120"/>
              <w:bottom w:type="dxa" w:w="80"/>
              <w:right w:type="dxa" w:w="120"/>
            </w:tcMar>
          </w:tcPr>
          <w:p>
            <w:r>
              <w:rPr>
                <w:rFonts w:ascii="Arial" w:cs="Arial" w:eastAsia="Arial" w:hAnsi="Arial"/>
                <w:b/>
                <w:bCs/>
                <w:color w:val="FFFFFF"/>
                <w:sz w:val="20"/>
                <w:szCs w:val="20"/>
              </w:rPr>
              <w:t xml:space="preserve">Change Summary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vektor-backend/services/simulator.py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588"/>
                <w:sz w:val="20"/>
                <w:szCs w:val="20"/>
              </w:rPr>
              <w:t xml:space="preserve">MODIFIED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func_type constants, _resolve_func_type(), _is_correct_derivative_statement(), _apply_graph_plot_tier1(), T1 override in extraction path, FUNC_PARABOLA default in _force_differentiation</w:t>
            </w:r>
          </w:p>
        </w:tc>
      </w:tr>
      <w:tr>
        <w:tc>
          <w:tcPr>
            <w:tcW w:type="dxa" w:w="38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Courier New" w:cs="Courier New" w:eastAsia="Courier New" w:hAnsi="Courier New"/>
                <w:sz w:val="18"/>
                <w:szCs w:val="18"/>
              </w:rPr>
              <w:t xml:space="preserve">vektor-backend/prompts/simulation_params.txt</w:t>
            </w:r>
          </w:p>
        </w:tc>
        <w:tc>
          <w:tcPr>
            <w:tcW w:type="dxa" w:w="14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005588"/>
                <w:sz w:val="20"/>
                <w:szCs w:val="20"/>
              </w:rPr>
              <w:t xml:space="preserve">MODIFIED</w:t>
            </w:r>
          </w:p>
        </w:tc>
        <w:tc>
          <w:tcPr>
            <w:tcW w:type="dxa" w:w="416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func_type schema label corrected (gaussian → parabola/x²), T1 example added, T3 example header clarified, graph_plot default func_type updated to 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src/simulation/templates/graph_plot.ts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588"/>
                <w:sz w:val="20"/>
                <w:szCs w:val="20"/>
              </w:rPr>
              <w:t xml:space="preserve">MODIFIED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GLSL tangent line: inRangeY vertical clip added at ±0.92, func_type default in getUniforms() confirmed as 2</w:t>
            </w:r>
          </w:p>
        </w:tc>
      </w:tr>
      <w:tr>
        <w:tc>
          <w:tcPr>
            <w:tcW w:type="dxa" w:w="38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Courier New" w:cs="Courier New" w:eastAsia="Courier New" w:hAnsi="Courier New"/>
                <w:sz w:val="18"/>
                <w:szCs w:val="18"/>
              </w:rPr>
              <w:t xml:space="preserve">src/simulation/SimulationCanvas.tsx</w:t>
            </w:r>
          </w:p>
        </w:tc>
        <w:tc>
          <w:tcPr>
            <w:tcW w:type="dxa" w:w="14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005588"/>
                <w:sz w:val="20"/>
                <w:szCs w:val="20"/>
              </w:rPr>
              <w:t xml:space="preserve">MODIFIED</w:t>
            </w:r>
          </w:p>
        </w:tc>
        <w:tc>
          <w:tcPr>
            <w:tcW w:type="dxa" w:w="416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Phase sync useEffect added — calls engine.setPhase(phase) and reloads on prop change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vektor-backend/services/extractor.py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5588"/>
                <w:sz w:val="20"/>
                <w:szCs w:val="20"/>
              </w:rPr>
              <w:t xml:space="preserve">MODIFIED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VALID_RELATIONS expanded, VALID_HINTS expanded, SUBJECT_ALIASES added</w:t>
            </w:r>
          </w:p>
        </w:tc>
      </w:tr>
      <w:tr>
        <w:tc>
          <w:tcPr>
            <w:tcW w:type="dxa" w:w="38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Courier New" w:cs="Courier New" w:eastAsia="Courier New" w:hAnsi="Courier New"/>
                <w:sz w:val="18"/>
                <w:szCs w:val="18"/>
              </w:rPr>
              <w:t xml:space="preserve">vektor-backend/prompts/triple_extraction.txt</w:t>
            </w:r>
          </w:p>
        </w:tc>
        <w:tc>
          <w:tcPr>
            <w:tcW w:type="dxa" w:w="140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b/>
                <w:bCs/>
                <w:color w:val="005588"/>
                <w:sz w:val="20"/>
                <w:szCs w:val="20"/>
              </w:rPr>
              <w:t xml:space="preserve">MODIFIED</w:t>
            </w:r>
          </w:p>
        </w:tc>
        <w:tc>
          <w:tcPr>
            <w:tcW w:type="dxa" w:w="4160"/>
            <w:tcBorders>
              <w:top w:val="single" w:color="CCCCCC" w:sz="1"/>
              <w:left w:val="single" w:color="CCCCCC" w:sz="1"/>
              <w:bottom w:val="single" w:color="CCCCCC" w:sz="1"/>
              <w:right w:val="single" w:color="CCCCCC" w:sz="1"/>
            </w:tcBorders>
            <w:shd w:fill="F4F4FA" w:val="clear"/>
            <w:tcMar>
              <w:top w:type="dxa" w:w="80"/>
              <w:left w:type="dxa" w:w="120"/>
              <w:bottom w:type="dxa" w:w="80"/>
              <w:right w:type="dxa" w:w="120"/>
            </w:tcMar>
          </w:tcPr>
          <w:p>
            <w:r>
              <w:rPr>
                <w:rFonts w:ascii="Arial" w:cs="Arial" w:eastAsia="Arial" w:hAnsi="Arial"/>
                <w:sz w:val="20"/>
                <w:szCs w:val="20"/>
              </w:rPr>
              <w:t xml:space="preserve">Version 1.1.0 → 1.2.0. Concept name rules tightened, valid relations list updated</w:t>
            </w:r>
          </w:p>
        </w:tc>
      </w:tr>
    </w:tbl>
    <w:p>
      <w:pPr>
        <w:spacing w:before="160" w:after="0"/>
      </w:pPr>
      <w:r>
        <w:rPr>
          <w:rFonts w:ascii="Arial" w:cs="Arial" w:eastAsia="Arial" w:hAnsi="Arial"/>
          <w:sz w:val="22"/>
          <w:szCs w:val="22"/>
        </w:rPr>
        <w:t xml:space="preserve"/>
      </w:r>
    </w:p>
    <w:p>
      <w:pPr>
        <w:pStyle w:val="Heading1"/>
        <w:pBdr>
          <w:bottom w:val="single" w:color="5B4BFF" w:sz="6" w:space="4"/>
        </w:pBdr>
        <w:spacing w:before="320" w:after="160"/>
      </w:pPr>
      <w:r>
        <w:rPr>
          <w:rFonts w:ascii="Arial" w:cs="Arial" w:eastAsia="Arial" w:hAnsi="Arial"/>
          <w:b/>
          <w:bCs/>
          <w:color w:val="5B4BFF"/>
          <w:sz w:val="36"/>
          <w:szCs w:val="36"/>
        </w:rPr>
        <w:t xml:space="preserve">9. Architecture Notes</w:t>
      </w:r>
    </w:p>
    <w:p>
      <w:pPr>
        <w:spacing w:before="80" w:after="0"/>
      </w:pPr>
      <w:r>
        <w:rPr>
          <w:rFonts w:ascii="Arial" w:cs="Arial" w:eastAsia="Arial" w:hAnsi="Arial"/>
          <w:sz w:val="22"/>
          <w:szCs w:val="22"/>
        </w:rPr>
        <w:t xml:space="preserve"/>
      </w:r>
    </w:p>
    <w:p>
      <w:pPr>
        <w:pStyle w:val="Heading2"/>
        <w:spacing w:before="280" w:after="100"/>
      </w:pPr>
      <w:r>
        <w:rPr>
          <w:rFonts w:ascii="Arial" w:cs="Arial" w:eastAsia="Arial" w:hAnsi="Arial"/>
          <w:b/>
          <w:bCs/>
          <w:color w:val="222244"/>
          <w:sz w:val="28"/>
          <w:szCs w:val="28"/>
        </w:rPr>
        <w:t xml:space="preserve">9.1 The graph_plot func_type Contract</w:t>
      </w:r>
    </w:p>
    <w:p>
      <w:pPr>
        <w:spacing w:before="80" w:after="100"/>
      </w:pPr>
      <w:r>
        <w:rPr>
          <w:rFonts w:ascii="Arial" w:cs="Arial" w:eastAsia="Arial" w:hAnsi="Arial"/>
          <w:sz w:val="22"/>
          <w:szCs w:val="22"/>
        </w:rPr>
        <w:t xml:space="preserve">The func_type integer is shared between three layers: the Gemini prompt (which generates it), simulator.py (which validates and overrides it), and the GLSL shader (which renders based on it). All three must agree on the same mapping. The canonical values are:</w:t>
      </w:r>
    </w:p>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5B4BFF" w:sz="12"/>
              <w:bottom w:val="single" w:color="CCCCCC" w:sz="1"/>
              <w:right w:val="single" w:color="CCCCCC" w:sz="1"/>
            </w:tcBorders>
            <w:shd w:fill="F0F0FA" w:val="clear"/>
            <w:tcMar>
              <w:top w:type="dxa" w:w="120"/>
              <w:left w:type="dxa" w:w="200"/>
              <w:bottom w:type="dxa" w:w="120"/>
              <w:right w:type="dxa" w:w="120"/>
            </w:tcMar>
          </w:tcPr>
          <w:p>
            <w:pPr>
              <w:spacing w:before="30" w:after="30"/>
            </w:pPr>
            <w:r>
              <w:rPr>
                <w:rFonts w:ascii="Courier New" w:cs="Courier New" w:eastAsia="Courier New" w:hAnsi="Courier New"/>
                <w:color w:val="222244"/>
                <w:sz w:val="20"/>
                <w:szCs w:val="20"/>
              </w:rPr>
              <w:t xml:space="preserve">FUNC_SINE     = 0   // sin(xn)</w:t>
            </w:r>
          </w:p>
          <w:p>
            <w:pPr>
              <w:spacing w:before="30" w:after="30"/>
            </w:pPr>
            <w:r>
              <w:rPr>
                <w:rFonts w:ascii="Courier New" w:cs="Courier New" w:eastAsia="Courier New" w:hAnsi="Courier New"/>
                <w:color w:val="222244"/>
                <w:sz w:val="20"/>
                <w:szCs w:val="20"/>
              </w:rPr>
              <w:t xml:space="preserve">FUNC_CUBIC    = 1   // k³ - k  (cubic with inflection)</w:t>
            </w:r>
          </w:p>
          <w:p>
            <w:pPr>
              <w:spacing w:before="30" w:after="30"/>
            </w:pPr>
            <w:r>
              <w:rPr>
                <w:rFonts w:ascii="Courier New" w:cs="Courier New" w:eastAsia="Courier New" w:hAnsi="Courier New"/>
                <w:color w:val="222244"/>
                <w:sz w:val="20"/>
                <w:szCs w:val="20"/>
              </w:rPr>
              <w:t xml:space="preserve">FUNC_PARABOLA = 2   // k²     (parabola — USE FOR x², derivative queries)</w:t>
            </w:r>
          </w:p>
          <w:p>
            <w:pPr>
              <w:spacing w:before="30" w:after="30"/>
            </w:pPr>
            <w:r>
              <w:rPr>
                <w:rFonts w:ascii="Courier New" w:cs="Courier New" w:eastAsia="Courier New" w:hAnsi="Courier New"/>
                <w:color w:val="222244"/>
                <w:sz w:val="20"/>
                <w:szCs w:val="20"/>
              </w:rPr>
              <w:t xml:space="preserve">FUNC_ABS      = 3   // |k| - 0.5 (absolute value)</w:t>
            </w:r>
          </w:p>
          <w:p>
            <w:pPr>
              <w:spacing w:before="30" w:after="30"/>
            </w:pPr>
            <w:r>
              <w:rPr>
                <w:rFonts w:ascii="Courier New" w:cs="Courier New" w:eastAsia="Courier New" w:hAnsi="Courier New"/>
                <w:color w:val="222244"/>
                <w:sz w:val="20"/>
                <w:szCs w:val="20"/>
              </w:rPr>
              <w:t xml:space="preserve"/>
            </w:r>
          </w:p>
          <w:p>
            <w:pPr>
              <w:spacing w:before="30" w:after="30"/>
            </w:pPr>
            <w:r>
              <w:rPr>
                <w:rFonts w:ascii="Courier New" w:cs="Courier New" w:eastAsia="Courier New" w:hAnsi="Courier New"/>
                <w:color w:val="222244"/>
                <w:sz w:val="20"/>
                <w:szCs w:val="20"/>
              </w:rPr>
              <w:t xml:space="preserve">// GLSL shader branches (graph_plot.ts):</w:t>
            </w:r>
          </w:p>
          <w:p>
            <w:pPr>
              <w:spacing w:before="30" w:after="30"/>
            </w:pPr>
            <w:r>
              <w:rPr>
                <w:rFonts w:ascii="Courier New" w:cs="Courier New" w:eastAsia="Courier New" w:hAnsi="Courier New"/>
                <w:color w:val="222244"/>
                <w:sz w:val="20"/>
                <w:szCs w:val="20"/>
              </w:rPr>
              <w:t xml:space="preserve">if      (u_func_type &lt; 0.5) v = sin(xn);</w:t>
            </w:r>
          </w:p>
          <w:p>
            <w:pPr>
              <w:spacing w:before="30" w:after="30"/>
            </w:pPr>
            <w:r>
              <w:rPr>
                <w:rFonts w:ascii="Courier New" w:cs="Courier New" w:eastAsia="Courier New" w:hAnsi="Courier New"/>
                <w:color w:val="222244"/>
                <w:sz w:val="20"/>
                <w:szCs w:val="20"/>
              </w:rPr>
              <w:t xml:space="preserve">else if (u_func_type &lt; 1.5) { float k = xn / PI; v = k*k*k - k; }</w:t>
            </w:r>
          </w:p>
          <w:p>
            <w:pPr>
              <w:spacing w:before="30" w:after="30"/>
            </w:pPr>
            <w:r>
              <w:rPr>
                <w:rFonts w:ascii="Courier New" w:cs="Courier New" w:eastAsia="Courier New" w:hAnsi="Courier New"/>
                <w:color w:val="222244"/>
                <w:sz w:val="20"/>
                <w:szCs w:val="20"/>
              </w:rPr>
              <w:t xml:space="preserve">else if (u_func_type &lt; 2.5) { float k = xn / PI; v = k * k; }</w:t>
            </w:r>
          </w:p>
          <w:p>
            <w:pPr>
              <w:spacing w:before="30" w:after="30"/>
            </w:pPr>
            <w:r>
              <w:rPr>
                <w:rFonts w:ascii="Courier New" w:cs="Courier New" w:eastAsia="Courier New" w:hAnsi="Courier New"/>
                <w:color w:val="222244"/>
                <w:sz w:val="20"/>
                <w:szCs w:val="20"/>
              </w:rPr>
              <w:t xml:space="preserve">else                        { v = abs(xn / PI) - 0.5; }</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BFF" w:sz="2"/>
              <w:left w:val="single" w:color="5B4BFF" w:sz="16"/>
              <w:bottom w:val="single" w:color="5B4BFF" w:sz="2"/>
              <w:right w:val="single" w:color="5B4BFF" w:sz="2"/>
            </w:tcBorders>
            <w:shd w:fill="F8F8FF" w:val="clear"/>
            <w:tcMar>
              <w:top w:type="dxa" w:w="100"/>
              <w:left w:type="dxa" w:w="200"/>
              <w:bottom w:type="dxa" w:w="100"/>
              <w:right w:type="dxa" w:w="160"/>
            </w:tcMar>
          </w:tcPr>
          <w:p>
            <w:r>
              <w:rPr>
                <w:rFonts w:ascii="Arial" w:cs="Arial" w:eastAsia="Arial" w:hAnsi="Arial"/>
                <w:i/>
                <w:iCs/>
                <w:color w:val="333355"/>
                <w:sz w:val="21"/>
                <w:szCs w:val="21"/>
              </w:rPr>
              <w:t xml:space="preserve">CRITICAL: The prompt, simulator.py constants, and GLSL branches must always agree. Changing func_type mapping in any one layer without updating the others re-introduces B1.</w:t>
            </w:r>
          </w:p>
        </w:tc>
      </w:tr>
    </w:tbl>
    <w:p>
      <w:pPr>
        <w:spacing w:before="120" w:after="0"/>
      </w:pPr>
      <w:r>
        <w:rPr>
          <w:rFonts w:ascii="Arial" w:cs="Arial" w:eastAsia="Arial" w:hAnsi="Arial"/>
          <w:sz w:val="22"/>
          <w:szCs w:val="22"/>
        </w:rPr>
        <w:t xml:space="preserve"/>
      </w:r>
    </w:p>
    <w:p>
      <w:pPr>
        <w:pStyle w:val="Heading2"/>
        <w:spacing w:before="280" w:after="100"/>
      </w:pPr>
      <w:r>
        <w:rPr>
          <w:rFonts w:ascii="Arial" w:cs="Arial" w:eastAsia="Arial" w:hAnsi="Arial"/>
          <w:b/>
          <w:bCs/>
          <w:color w:val="222244"/>
          <w:sz w:val="28"/>
          <w:szCs w:val="28"/>
        </w:rPr>
        <w:t xml:space="preserve">9.2 The T1/T3 Split Strategy for graph_plot</w:t>
      </w:r>
    </w:p>
    <w:p>
      <w:pPr>
        <w:spacing w:before="80" w:after="100"/>
      </w:pPr>
      <w:r>
        <w:rPr>
          <w:rFonts w:ascii="Arial" w:cs="Arial" w:eastAsia="Arial" w:hAnsi="Arial"/>
          <w:sz w:val="22"/>
          <w:szCs w:val="22"/>
        </w:rPr>
        <w:t xml:space="preserve">The graph_plot template handles two fundamentally different educational scenarios that produce the same simulation hint:</w:t>
      </w:r>
    </w:p>
    <w:p>
      <w:pPr>
        <w:spacing w:before="80" w:after="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sz w:val="22"/>
          <w:szCs w:val="22"/>
        </w:rPr>
        <w:t xml:space="preserve">T3 (misconception): Student stated wrong derivative rule. Show same parabola on both canvases, but different derivative_scale. YOUR MODEL shows shallower (dashed) derivative curve. EXPERT MODEL shows correct (solid) cyan curve. delta: derivative_scale.</w:t>
      </w:r>
    </w:p>
    <w:p>
      <w:pPr>
        <w:pStyle w:val="ListParagraph"/>
        <w:numPr>
          <w:ilvl w:val="0"/>
          <w:numId w:val="2"/>
        </w:numPr>
        <w:spacing w:before="60" w:after="60"/>
      </w:pPr>
      <w:r>
        <w:rPr>
          <w:rFonts w:ascii="Arial" w:cs="Arial" w:eastAsia="Arial" w:hAnsi="Arial"/>
          <w:sz w:val="22"/>
          <w:szCs w:val="22"/>
        </w:rPr>
        <w:t xml:space="preserve">T1 (correct): Student stated the right rule. Show same parabola on both canvases, derivative_scale=1.0 on both. YOUR MODEL: no derivative overlay. EXPERT MODEL: derivative curve shown. The lesson is visualisation, not correction. delta: show_derivative.</w:t>
      </w:r>
    </w:p>
    <w:p>
      <w:pPr>
        <w:spacing w:before="80" w:after="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This split is enforced in Python (_is_correct_derivative_statement + _apply_graph_plot_tier1) rather than in the prompt, because Gemini cannot reliably distinguish T1 from T3 on x² derivative queries — it always pattern-matches to the T3 example.</w:t>
      </w:r>
    </w:p>
    <w:p>
      <w:pPr>
        <w:spacing w:before="160" w:after="0"/>
      </w:pPr>
      <w:r>
        <w:rPr>
          <w:rFonts w:ascii="Arial" w:cs="Arial" w:eastAsia="Arial" w:hAnsi="Arial"/>
          <w:sz w:val="22"/>
          <w:szCs w:val="22"/>
        </w:rPr>
        <w:t xml:space="preserve"/>
      </w:r>
    </w:p>
    <w:p>
      <w:pPr>
        <w:pStyle w:val="Heading1"/>
        <w:pBdr>
          <w:bottom w:val="single" w:color="5B4BFF" w:sz="6" w:space="4"/>
        </w:pBdr>
        <w:spacing w:before="320" w:after="160"/>
      </w:pPr>
      <w:r>
        <w:rPr>
          <w:rFonts w:ascii="Arial" w:cs="Arial" w:eastAsia="Arial" w:hAnsi="Arial"/>
          <w:b/>
          <w:bCs/>
          <w:color w:val="5B4BFF"/>
          <w:sz w:val="36"/>
          <w:szCs w:val="36"/>
        </w:rPr>
        <w:t xml:space="preserve">10. Next Session Plan</w:t>
      </w:r>
    </w:p>
    <w:p>
      <w:pPr>
        <w:spacing w:before="80" w:after="0"/>
      </w:pPr>
      <w:r>
        <w:rPr>
          <w:rFonts w:ascii="Arial" w:cs="Arial" w:eastAsia="Arial" w:hAnsi="Arial"/>
          <w:sz w:val="22"/>
          <w:szCs w:val="22"/>
        </w:rPr>
        <w:t xml:space="preserve"/>
      </w:r>
    </w:p>
    <w:p>
      <w:pPr>
        <w:spacing w:before="80" w:after="100"/>
      </w:pPr>
      <w:r>
        <w:rPr>
          <w:rFonts w:ascii="Arial" w:cs="Arial" w:eastAsia="Arial" w:hAnsi="Arial"/>
          <w:sz w:val="22"/>
          <w:szCs w:val="22"/>
        </w:rPr>
        <w:t xml:space="preserve">Session 12 priorities in order:</w:t>
      </w:r>
    </w:p>
    <w:p>
      <w:pPr>
        <w:spacing w:before="80" w:after="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sz w:val="22"/>
          <w:szCs w:val="22"/>
        </w:rPr>
        <w:t xml:space="preserve">Railway deployment — push the fully fixed backend (simulator.py, extractor.py, main.py) to production. Set GEMINI_API_KEY and Firebase service account env vars.</w:t>
      </w:r>
    </w:p>
    <w:p>
      <w:pPr>
        <w:pStyle w:val="ListParagraph"/>
        <w:numPr>
          <w:ilvl w:val="0"/>
          <w:numId w:val="2"/>
        </w:numPr>
        <w:spacing w:before="60" w:after="60"/>
      </w:pPr>
      <w:r>
        <w:rPr>
          <w:rFonts w:ascii="Arial" w:cs="Arial" w:eastAsia="Arial" w:hAnsi="Arial"/>
          <w:sz w:val="22"/>
          <w:szCs w:val="22"/>
        </w:rPr>
        <w:t xml:space="preserve">Test all 7 simulation templates end-to-end with live Gemini on Railway (orbital, wave, molecule, transform, sort, generic, graph_plot)</w:t>
      </w:r>
    </w:p>
    <w:p>
      <w:pPr>
        <w:pStyle w:val="ListParagraph"/>
        <w:numPr>
          <w:ilvl w:val="0"/>
          <w:numId w:val="2"/>
        </w:numPr>
        <w:spacing w:before="60" w:after="60"/>
      </w:pPr>
      <w:r>
        <w:rPr>
          <w:rFonts w:ascii="Arial" w:cs="Arial" w:eastAsia="Arial" w:hAnsi="Arial"/>
          <w:sz w:val="22"/>
          <w:szCs w:val="22"/>
        </w:rPr>
        <w:t xml:space="preserve">graph_plot: test sine, cubic, and absolute value func_type queries to confirm keyword overrides work for all function types</w:t>
      </w:r>
    </w:p>
    <w:p>
      <w:pPr>
        <w:pStyle w:val="ListParagraph"/>
        <w:numPr>
          <w:ilvl w:val="0"/>
          <w:numId w:val="2"/>
        </w:numPr>
        <w:spacing w:before="60" w:after="60"/>
      </w:pPr>
      <w:r>
        <w:rPr>
          <w:rFonts w:ascii="Arial" w:cs="Arial" w:eastAsia="Arial" w:hAnsi="Arial"/>
          <w:sz w:val="22"/>
          <w:szCs w:val="22"/>
        </w:rPr>
        <w:t xml:space="preserve">Implement the demoscene-level SDF shader upgrade documented in Session 10 Section 6 — replace vertex-buffer geometry with pure fragment shader SDF rendering for the orbital and wave templates</w:t>
      </w:r>
    </w:p>
    <w:p>
      <w:pPr>
        <w:pStyle w:val="ListParagraph"/>
        <w:numPr>
          <w:ilvl w:val="0"/>
          <w:numId w:val="2"/>
        </w:numPr>
        <w:spacing w:before="60" w:after="60"/>
      </w:pPr>
      <w:r>
        <w:rPr>
          <w:rFonts w:ascii="Arial" w:cs="Arial" w:eastAsia="Arial" w:hAnsi="Arial"/>
          <w:sz w:val="22"/>
          <w:szCs w:val="22"/>
        </w:rPr>
        <w:t xml:space="preserve">Teacher dashboard: wire heatmapCache Firestore listener to real session write-backs (currently reads from mock)</w:t>
      </w:r>
    </w:p>
    <w:p>
      <w:pPr>
        <w:pStyle w:val="ListParagraph"/>
        <w:numPr>
          <w:ilvl w:val="0"/>
          <w:numId w:val="2"/>
        </w:numPr>
        <w:spacing w:before="60" w:after="60"/>
      </w:pPr>
      <w:r>
        <w:rPr>
          <w:rFonts w:ascii="Arial" w:cs="Arial" w:eastAsia="Arial" w:hAnsi="Arial"/>
          <w:sz w:val="22"/>
          <w:szCs w:val="22"/>
        </w:rPr>
        <w:t xml:space="preserve">Progress page: add real tier history chart using aggregated session data</w:t>
      </w:r>
    </w:p>
    <w:p>
      <w:pPr>
        <w:spacing w:before="12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BFF" w:sz="2"/>
              <w:left w:val="single" w:color="5B4BFF" w:sz="16"/>
              <w:bottom w:val="single" w:color="5B4BFF" w:sz="2"/>
              <w:right w:val="single" w:color="5B4BFF" w:sz="2"/>
            </w:tcBorders>
            <w:shd w:fill="F8F8FF" w:val="clear"/>
            <w:tcMar>
              <w:top w:type="dxa" w:w="100"/>
              <w:left w:type="dxa" w:w="200"/>
              <w:bottom w:type="dxa" w:w="100"/>
              <w:right w:type="dxa" w:w="160"/>
            </w:tcMar>
          </w:tcPr>
          <w:p>
            <w:r>
              <w:rPr>
                <w:rFonts w:ascii="Arial" w:cs="Arial" w:eastAsia="Arial" w:hAnsi="Arial"/>
                <w:i/>
                <w:iCs/>
                <w:color w:val="333355"/>
                <w:sz w:val="21"/>
                <w:szCs w:val="21"/>
              </w:rPr>
              <w:t xml:space="preserve">Phase 1 exit condition remains reachable: a real student can sign up, submit a query, receive live AI tier classification + simulation, and see their DKG + dashboard update. The only remaining blocker is Railway deployment.</w:t>
            </w:r>
          </w:p>
        </w:tc>
      </w:tr>
    </w:tbl>
    <w:p>
      <w:pPr>
        <w:spacing w:before="200" w:after="0"/>
      </w:pPr>
      <w:r>
        <w:rPr>
          <w:rFonts w:ascii="Arial" w:cs="Arial" w:eastAsia="Arial" w:hAnsi="Arial"/>
          <w:sz w:val="22"/>
          <w:szCs w:val="22"/>
        </w:rPr>
        <w:t xml:space="preserve"/>
      </w:r>
    </w:p>
    <w:p>
      <w:pPr>
        <w:spacing w:before="0" w:after="0"/>
        <w:jc w:val="center"/>
      </w:pPr>
      <w:r>
        <w:rPr>
          <w:rFonts w:ascii="Arial" w:cs="Arial" w:eastAsia="Arial" w:hAnsi="Arial"/>
          <w:i/>
          <w:iCs/>
          <w:color w:val="6B6A80"/>
          <w:sz w:val="18"/>
          <w:szCs w:val="18"/>
        </w:rPr>
        <w:t xml:space="preserve">VEKTOR Intelligence · Session 11 Build Log · March 31,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4BFF" w:sz="4" w:space="4"/>
      </w:pBdr>
      <w:tabs>
        <w:tab w:val="right" w:pos="9026"/>
      </w:tabs>
      <w:spacing w:before="0" w:after="0"/>
      <w:jc w:val="left"/>
    </w:pPr>
    <w:r>
      <w:rPr>
        <w:rFonts w:ascii="Arial" w:cs="Arial" w:eastAsia="Arial" w:hAnsi="Arial"/>
        <w:color w:val="6B6A80"/>
        <w:sz w:val="18"/>
        <w:szCs w:val="18"/>
      </w:rPr>
      <w:t xml:space="preserve">SIG Reality Spectra · VIT Pune, Bibwewadi Campus</w:t>
    </w:r>
    <w:r>
      <w:rPr>
        <w:rFonts w:ascii="Arial" w:cs="Arial" w:eastAsia="Arial" w:hAnsi="Arial"/>
        <w:sz w:val="18"/>
        <w:szCs w:val="18"/>
      </w:rPr>
      <w:t xml:space="preserve">	</w:t>
    </w:r>
    <w:r>
      <w:rPr>
        <w:rFonts w:ascii="Arial" w:cs="Arial" w:eastAsia="Arial" w:hAnsi="Arial"/>
        <w:color w:val="6B6A80"/>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4BFF" w:sz="4" w:space="4"/>
      </w:pBdr>
      <w:tabs>
        <w:tab w:val="right" w:pos="9026"/>
      </w:tabs>
      <w:spacing w:before="0" w:after="0"/>
    </w:pPr>
    <w:r>
      <w:rPr>
        <w:rFonts w:ascii="Arial" w:cs="Arial" w:eastAsia="Arial" w:hAnsi="Arial"/>
        <w:b/>
        <w:bCs/>
        <w:color w:val="5B4BFF"/>
        <w:sz w:val="20"/>
        <w:szCs w:val="20"/>
      </w:rPr>
      <w:t xml:space="preserve">VEKTOR </w:t>
    </w:r>
    <w:r>
      <w:rPr>
        <w:rFonts w:ascii="Arial" w:cs="Arial" w:eastAsia="Arial" w:hAnsi="Arial"/>
        <w:color w:val="6B6A80"/>
        <w:sz w:val="20"/>
        <w:szCs w:val="20"/>
      </w:rPr>
      <w:t xml:space="preserve">INTELLIGENCE</w:t>
    </w:r>
    <w:r>
      <w:rPr>
        <w:rFonts w:ascii="Arial" w:cs="Arial" w:eastAsia="Arial" w:hAnsi="Arial"/>
        <w:sz w:val="20"/>
        <w:szCs w:val="20"/>
      </w:rPr>
      <w:t xml:space="preserve">	</w:t>
    </w:r>
    <w:r>
      <w:rPr>
        <w:rFonts w:ascii="Arial" w:cs="Arial" w:eastAsia="Arial" w:hAnsi="Arial"/>
        <w:color w:val="6B6A80"/>
        <w:sz w:val="20"/>
        <w:szCs w:val="20"/>
      </w:rPr>
      <w:t xml:space="preserve">Build Log &amp; Developer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5B4BF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2224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2026-03-30T20:28:45.658Z</dcterms:created>
  <dcterms:modified xsi:type="dcterms:W3CDTF">2026-03-30T20:28:45.659Z</dcterms:modified>
</cp:coreProperties>
</file>

<file path=docProps/custom.xml><?xml version="1.0" encoding="utf-8"?>
<Properties xmlns="http://schemas.openxmlformats.org/officeDocument/2006/custom-properties" xmlns:vt="http://schemas.openxmlformats.org/officeDocument/2006/docPropsVTypes"/>
</file>