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jc w:val="center"/>
      </w:pPr>
      <w:r>
        <w:rPr>
          <w:rFonts w:ascii="Calibri" w:cs="Calibri" w:eastAsia="Calibri" w:hAnsi="Calibri"/>
          <w:b/>
          <w:bCs/>
          <w:color w:val="002060"/>
          <w:sz w:val="80"/>
          <w:szCs w:val="80"/>
        </w:rPr>
        <w:t xml:space="preserve">VEKTOR</w:t>
      </w:r>
    </w:p>
    <w:p>
      <w:pPr>
        <w:spacing w:before="0" w:after="120"/>
        <w:jc w:val="center"/>
      </w:pPr>
      <w:r>
        <w:rPr>
          <w:rFonts w:ascii="Calibri" w:cs="Calibri" w:eastAsia="Calibri" w:hAnsi="Calibri"/>
          <w:b/>
          <w:bCs/>
          <w:color w:val="002060"/>
          <w:sz w:val="80"/>
          <w:szCs w:val="80"/>
        </w:rPr>
        <w:t xml:space="preserve">INTELLIGENCE</w:t>
      </w:r>
    </w:p>
    <w:p>
      <w:pPr>
        <w:spacing w:before="0" w:after="80"/>
        <w:jc w:val="center"/>
      </w:pPr>
      <w:r>
        <w:rPr>
          <w:rFonts w:ascii="Calibri" w:cs="Calibri" w:eastAsia="Calibri" w:hAnsi="Calibri"/>
          <w:color w:val="555555"/>
          <w:sz w:val="28"/>
          <w:szCs w:val="28"/>
        </w:rPr>
        <w:t xml:space="preserve">Build Log &amp; Developer Documentation</w:t>
      </w:r>
    </w:p>
    <w:p>
      <w:pPr>
        <w:spacing w:before="0" w:after="60"/>
        <w:jc w:val="center"/>
      </w:pPr>
      <w:r>
        <w:rPr>
          <w:rFonts w:ascii="Calibri" w:cs="Calibri" w:eastAsia="Calibri" w:hAnsi="Calibri"/>
          <w:b/>
          <w:bCs/>
          <w:color w:val="002060"/>
          <w:sz w:val="28"/>
          <w:szCs w:val="28"/>
        </w:rPr>
        <w:t xml:space="preserve">Session 10 — March 26, 2026</w:t>
      </w:r>
    </w:p>
    <w:p>
      <w:pPr>
        <w:spacing w:before="0" w:after="300"/>
        <w:jc w:val="center"/>
      </w:pPr>
      <w:r>
        <w:rPr>
          <w:rFonts w:ascii="Calibri" w:cs="Calibri" w:eastAsia="Calibri" w:hAnsi="Calibri"/>
          <w:i/>
          <w:iCs/>
          <w:color w:val="888888"/>
          <w:sz w:val="22"/>
          <w:szCs w:val="22"/>
        </w:rPr>
        <w:t xml:space="preserve">Direction for every mind.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Item</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Details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Session date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March 26, 2026</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Session type</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Simulation Engine Integration + File Configuration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Focus areas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WebGL2 Simulation Engine · GLSL Shaders · File Placement · Backend Wiring</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Files created</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src/simulation/ (7 files + 7 templates) · simulation_params.txt</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Files modified</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models/session.py · main.py · session/page.tsx</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Build stage</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Phase 1 — Simulation engine integration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Backend status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Running locally · simulator.py added to pipeline</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Frontend status</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WebGL2 SimulationModal wired · old Canvas 2D renderers removed</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Test suite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62 tests passing (unchanged)</w:t>
            </w:r>
          </w:p>
        </w:tc>
      </w:tr>
    </w:tbl>
    <w:p>
      <w:pPr>
        <w:spacing w:before="80" w:after="80"/>
      </w:pPr>
      <w:r>
        <w:t xml:space="preserve"/>
      </w:r>
    </w:p>
    <w:p>
      <w:pPr>
        <w:spacing w:before="0" w:after="300"/>
        <w:jc w:val="center"/>
      </w:pPr>
      <w:r>
        <w:rPr>
          <w:rFonts w:ascii="Calibri" w:cs="Calibri" w:eastAsia="Calibri" w:hAnsi="Calibri"/>
          <w:i/>
          <w:iCs/>
          <w:color w:val="888888"/>
          <w:sz w:val="18"/>
          <w:szCs w:val="18"/>
        </w:rPr>
        <w:t xml:space="preserve">SIG Reality Spectra · VIT Pune, Bibwewadi Campus</w:t>
      </w:r>
    </w:p>
    <w:p>
      <w:r>
        <w:br w:type="page"/>
      </w:r>
    </w:p>
    <w:p>
      <w:pPr>
        <w:pStyle w:val="Heading1"/>
        <w:spacing w:before="360" w:after="160"/>
      </w:pPr>
      <w:r>
        <w:rPr>
          <w:rFonts w:ascii="Calibri" w:cs="Calibri" w:eastAsia="Calibri" w:hAnsi="Calibri"/>
          <w:b/>
          <w:bCs/>
          <w:color w:val="2E74B5"/>
          <w:sz w:val="32"/>
          <w:szCs w:val="32"/>
        </w:rPr>
        <w:t xml:space="preserve">1. Session 10 Overview</w:t>
      </w:r>
    </w:p>
    <w:p>
      <w:pPr>
        <w:spacing w:before="80" w:after="80"/>
      </w:pPr>
      <w:r>
        <w:rPr>
          <w:rFonts w:ascii="Calibri" w:cs="Calibri" w:eastAsia="Calibri" w:hAnsi="Calibri"/>
          <w:b w:val="false"/>
          <w:bCs w:val="false"/>
          <w:i w:val="false"/>
          <w:iCs w:val="false"/>
          <w:color w:val="000000"/>
          <w:sz w:val="20"/>
          <w:szCs w:val="20"/>
        </w:rPr>
        <w:t xml:space="preserve">Session 10 had two primary goals: first, to design and implement the WebGL2-based Concept Simulation Engine that replaces the old Canvas 2D simulation modal; second, to configure and wire all new files into the existing project with exact placement instructions so every developer on the team can drop files into the correct location without ambiguity.</w:t>
      </w:r>
    </w:p>
    <w:p>
      <w:pPr>
        <w:spacing w:before="80" w:after="80"/>
      </w:pPr>
      <w:r>
        <w:t xml:space="preserve"/>
      </w:r>
    </w:p>
    <w:p>
      <w:pPr>
        <w:spacing w:before="80" w:after="80"/>
      </w:pPr>
      <w:r>
        <w:rPr>
          <w:rFonts w:ascii="Calibri" w:cs="Calibri" w:eastAsia="Calibri" w:hAnsi="Calibri"/>
          <w:b w:val="false"/>
          <w:bCs w:val="false"/>
          <w:i w:val="false"/>
          <w:iCs w:val="false"/>
          <w:color w:val="000000"/>
          <w:sz w:val="20"/>
          <w:szCs w:val="20"/>
        </w:rPr>
        <w:t xml:space="preserve">The session also formalised the architecture decision to move toward demoscene-level GLSL shaders — pure fragment shader rendering with no assets, no meshes loaded from disk, and all geometry computed analytically in GLSL. This approach makes the simulations feel closer to a GPU-rendered visual than a chart.</w:t>
      </w:r>
    </w:p>
    <w:p>
      <w:pPr>
        <w:spacing w:before="80" w:after="80"/>
      </w:pPr>
      <w:r>
        <w:t xml:space="preserve"/>
      </w:r>
    </w:p>
    <w:p>
      <w:pPr>
        <w:pBdr>
          <w:left w:val="single" w:color="2E74B5" w:sz="16" w:space="8"/>
        </w:pBdr>
        <w:shd w:fill="EAF2FB" w:val="clear"/>
        <w:spacing w:before="120" w:after="120"/>
        <w:ind w:left="480" w:right="240"/>
      </w:pPr>
      <w:r>
        <w:rPr>
          <w:rFonts w:ascii="Calibri" w:cs="Calibri" w:eastAsia="Calibri" w:hAnsi="Calibri"/>
          <w:i/>
          <w:iCs/>
          <w:color w:val="1A3A5C"/>
          <w:sz w:val="19"/>
          <w:szCs w:val="19"/>
        </w:rPr>
        <w:t xml:space="preserve">Session 10 was an architecture-and-integration session. The WebGL2 engine is fully wired but the SDF-based demoscene shaders are the next step in Session 11. The current templates use vertex-buffer geometry; the upgrade path to full fragment shader SDF rendering is designed and documented in Section 6.</w:t>
      </w:r>
    </w:p>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2. Core Design Decision — Why Pure WebGL2 + GLSL</w:t>
      </w:r>
    </w:p>
    <w:p>
      <w:pPr>
        <w:spacing w:before="80" w:after="80"/>
      </w:pPr>
      <w:r>
        <w:rPr>
          <w:rFonts w:ascii="Calibri" w:cs="Calibri" w:eastAsia="Calibri" w:hAnsi="Calibri"/>
          <w:b w:val="false"/>
          <w:bCs w:val="false"/>
          <w:i w:val="false"/>
          <w:iCs w:val="false"/>
          <w:color w:val="000000"/>
          <w:sz w:val="20"/>
          <w:szCs w:val="20"/>
        </w:rPr>
        <w:t xml:space="preserve">The previous simulation modal used Canvas 2D SVG renderers. Each animation was a React component with requestAnimationFrame updating SVG paths. This approach had three limitations: all animation math ran on the CPU (blocking the main thread during complex simulations), the visual output looked like a diagram rather than a live physical simulation, and adding a new subject required writing a new React component rather than a new GLSL file.</w:t>
      </w:r>
    </w:p>
    <w:p>
      <w:pPr>
        <w:spacing w:before="80" w:after="80"/>
      </w:pPr>
      <w:r>
        <w:t xml:space="preserve"/>
      </w:r>
    </w:p>
    <w:p>
      <w:pPr>
        <w:spacing w:before="80" w:after="80"/>
      </w:pPr>
      <w:r>
        <w:rPr>
          <w:rFonts w:ascii="Calibri" w:cs="Calibri" w:eastAsia="Calibri" w:hAnsi="Calibri"/>
          <w:b w:val="false"/>
          <w:bCs w:val="false"/>
          <w:i w:val="false"/>
          <w:iCs w:val="false"/>
          <w:color w:val="000000"/>
          <w:sz w:val="20"/>
          <w:szCs w:val="20"/>
        </w:rPr>
        <w:t xml:space="preserve">The new approach uses raw WebGL2 with GLSL shaders. The key insight is:</w:t>
      </w:r>
    </w:p>
    <w:p>
      <w:pPr>
        <w:spacing w:before="80" w:after="80"/>
      </w:pPr>
      <w:r>
        <w:t xml:space="preserve"/>
      </w:r>
    </w:p>
    <w:p>
      <w:pPr>
        <w:pStyle w:val="ListParagraph"/>
        <w:numPr>
          <w:ilvl w:val="0"/>
          <w:numId w:val="2"/>
        </w:numPr>
        <w:spacing w:before="60" w:after="60"/>
      </w:pPr>
      <w:r>
        <w:rPr>
          <w:rFonts w:ascii="Calibri" w:cs="Calibri" w:eastAsia="Calibri" w:hAnsi="Calibri"/>
          <w:color w:val="000000"/>
          <w:sz w:val="20"/>
          <w:szCs w:val="20"/>
        </w:rPr>
        <w:t xml:space="preserve">All animation math runs on the GPU — zero JavaScript per frame except a single gl.uniform1f(u_time, t) call</w:t>
      </w:r>
    </w:p>
    <w:p>
      <w:pPr>
        <w:pStyle w:val="ListParagraph"/>
        <w:numPr>
          <w:ilvl w:val="0"/>
          <w:numId w:val="2"/>
        </w:numPr>
        <w:spacing w:before="60" w:after="60"/>
      </w:pPr>
      <w:r>
        <w:rPr>
          <w:rFonts w:ascii="Calibri" w:cs="Calibri" w:eastAsia="Calibri" w:hAnsi="Calibri"/>
          <w:color w:val="000000"/>
          <w:sz w:val="20"/>
          <w:szCs w:val="20"/>
        </w:rPr>
        <w:t xml:space="preserve">The same shader program renders both the student model and the expert model — only the uniform values differ</w:t>
      </w:r>
    </w:p>
    <w:p>
      <w:pPr>
        <w:pStyle w:val="ListParagraph"/>
        <w:numPr>
          <w:ilvl w:val="0"/>
          <w:numId w:val="2"/>
        </w:numPr>
        <w:spacing w:before="60" w:after="60"/>
      </w:pPr>
      <w:r>
        <w:rPr>
          <w:rFonts w:ascii="Calibri" w:cs="Calibri" w:eastAsia="Calibri" w:hAnsi="Calibri"/>
          <w:color w:val="000000"/>
          <w:sz w:val="20"/>
          <w:szCs w:val="20"/>
        </w:rPr>
        <w:t xml:space="preserve">A new subject = a new .ts template file with GLSL shader source strings. No React components needed.</w:t>
      </w:r>
    </w:p>
    <w:p>
      <w:pPr>
        <w:pStyle w:val="ListParagraph"/>
        <w:numPr>
          <w:ilvl w:val="0"/>
          <w:numId w:val="2"/>
        </w:numPr>
        <w:spacing w:before="60" w:after="60"/>
      </w:pPr>
      <w:r>
        <w:rPr>
          <w:rFonts w:ascii="Calibri" w:cs="Calibri" w:eastAsia="Calibri" w:hAnsi="Calibri"/>
          <w:color w:val="000000"/>
          <w:sz w:val="20"/>
          <w:szCs w:val="20"/>
        </w:rPr>
        <w:t xml:space="preserve">At 60fps with 512 vertices per curve or hundreds of instanced atoms, the GPU handles it trivially. The CPU would struggle.</w:t>
      </w:r>
    </w:p>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2.1 The u_phase Architecture</w:t>
      </w:r>
    </w:p>
    <w:p>
      <w:pPr>
        <w:spacing w:before="80" w:after="80"/>
      </w:pPr>
      <w:r>
        <w:rPr>
          <w:rFonts w:ascii="Calibri" w:cs="Calibri" w:eastAsia="Calibri" w:hAnsi="Calibri"/>
          <w:b w:val="false"/>
          <w:bCs w:val="false"/>
          <w:i w:val="false"/>
          <w:iCs w:val="false"/>
          <w:color w:val="000000"/>
          <w:sz w:val="20"/>
          <w:szCs w:val="20"/>
        </w:rPr>
        <w:t xml:space="preserve">Every simulation template receives a u_phase uniform: 0.0 = student model (YOUR MODEL), 1.0 = expert model (EXPERT MODEL). The same compiled shader program runs on both canvases. The student canvas engine passes u_phase=0, the expert canvas passes u_phase=1. This means:</w:t>
      </w:r>
    </w:p>
    <w:p>
      <w:pPr>
        <w:spacing w:before="80" w:after="80"/>
      </w:pPr>
      <w:r>
        <w:t xml:space="preserve"/>
      </w:r>
    </w:p>
    <w:p>
      <w:pPr>
        <w:pStyle w:val="ListParagraph"/>
        <w:numPr>
          <w:ilvl w:val="0"/>
          <w:numId w:val="2"/>
        </w:numPr>
        <w:spacing w:before="60" w:after="60"/>
      </w:pPr>
      <w:r>
        <w:rPr>
          <w:rFonts w:ascii="Calibri" w:cs="Calibri" w:eastAsia="Calibri" w:hAnsi="Calibri"/>
          <w:color w:val="000000"/>
          <w:sz w:val="20"/>
          <w:szCs w:val="20"/>
        </w:rPr>
        <w:t xml:space="preserve">One shader compilation per template (not two)</w:t>
      </w:r>
    </w:p>
    <w:p>
      <w:pPr>
        <w:pStyle w:val="ListParagraph"/>
        <w:numPr>
          <w:ilvl w:val="0"/>
          <w:numId w:val="2"/>
        </w:numPr>
        <w:spacing w:before="60" w:after="60"/>
      </w:pPr>
      <w:r>
        <w:rPr>
          <w:rFonts w:ascii="Calibri" w:cs="Calibri" w:eastAsia="Calibri" w:hAnsi="Calibri"/>
          <w:color w:val="000000"/>
          <w:sz w:val="20"/>
          <w:szCs w:val="20"/>
        </w:rPr>
        <w:t xml:space="preserve">Parameters are pre-mixed by the CPU: e.g. u_frequency = mix(studentFreq, expertFreq, u_phase)</w:t>
      </w:r>
    </w:p>
    <w:p>
      <w:pPr>
        <w:pStyle w:val="ListParagraph"/>
        <w:numPr>
          <w:ilvl w:val="0"/>
          <w:numId w:val="2"/>
        </w:numPr>
        <w:spacing w:before="60" w:after="60"/>
      </w:pPr>
      <w:r>
        <w:rPr>
          <w:rFonts w:ascii="Calibri" w:cs="Calibri" w:eastAsia="Calibri" w:hAnsi="Calibri"/>
          <w:color w:val="000000"/>
          <w:sz w:val="20"/>
          <w:szCs w:val="20"/>
        </w:rPr>
        <w:t xml:space="preserve">In overlay mode, animating u_phase from 0 to 1 produces a smooth morphing transition between the two models</w:t>
      </w:r>
    </w:p>
    <w:p>
      <w:pPr>
        <w:spacing w:before="80" w:after="80"/>
      </w:pPr>
      <w:r>
        <w:t xml:space="preserve"/>
      </w:r>
    </w:p>
    <w:p>
      <w:pPr>
        <w:pBdr>
          <w:left w:val="single" w:color="2E74B5" w:sz="16" w:space="8"/>
        </w:pBdr>
        <w:shd w:fill="EAF2FB" w:val="clear"/>
        <w:spacing w:before="120" w:after="120"/>
        <w:ind w:left="480" w:right="240"/>
      </w:pPr>
      <w:r>
        <w:rPr>
          <w:rFonts w:ascii="Calibri" w:cs="Calibri" w:eastAsia="Calibri" w:hAnsi="Calibri"/>
          <w:i/>
          <w:iCs/>
          <w:color w:val="1A3A5C"/>
          <w:sz w:val="19"/>
          <w:szCs w:val="19"/>
        </w:rPr>
        <w:t xml:space="preserve">Language convention enforced at every layer: the student canvas is always labelled "YOUR MODEL" (never "Your Wrong Model"). The expert canvas is "EXPERT MODEL" (never "Correct Model"). The gap speaks for itself. This convention applies to GLSL uniform names, TypeScript interfaces, Pydantic fields, and all UI strings.</w:t>
      </w:r>
    </w:p>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3. Complete File Placement Map</w:t>
      </w:r>
    </w:p>
    <w:p>
      <w:pPr>
        <w:spacing w:before="80" w:after="80"/>
      </w:pPr>
      <w:r>
        <w:rPr>
          <w:rFonts w:ascii="Calibri" w:cs="Calibri" w:eastAsia="Calibri" w:hAnsi="Calibri"/>
          <w:b w:val="false"/>
          <w:bCs w:val="false"/>
          <w:i w:val="false"/>
          <w:iCs w:val="false"/>
          <w:color w:val="000000"/>
          <w:sz w:val="20"/>
          <w:szCs w:val="20"/>
        </w:rPr>
        <w:t xml:space="preserve">Every file created or modified this session. Use this as the definitive drop-in guide.</w:t>
      </w:r>
    </w:p>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3.1 Backend — vektor-backend/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c>
          <w:tcPr>
            <w:tcW w:type="dxa" w:w="24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File</w:t>
            </w:r>
          </w:p>
        </w:tc>
        <w:tc>
          <w:tcPr>
            <w:tcW w:type="dxa" w:w="24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Location</w:t>
            </w:r>
          </w:p>
        </w:tc>
        <w:tc>
          <w:tcPr>
            <w:tcW w:type="dxa" w:w="42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Action</w:t>
            </w:r>
          </w:p>
        </w:tc>
      </w:tr>
      <w:tr>
        <w:tc>
          <w:tcPr>
            <w:tcW w:type="dxa" w:w="24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main.py</w:t>
            </w:r>
          </w:p>
        </w:tc>
        <w:tc>
          <w:tcPr>
            <w:tcW w:type="dxa" w:w="24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vektor-backend/</w:t>
            </w:r>
          </w:p>
        </w:tc>
        <w:tc>
          <w:tcPr>
            <w:tcW w:type="dxa" w:w="4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REPLACE — adds simulator.py call after Layer 4</w:t>
            </w:r>
          </w:p>
        </w:tc>
      </w:tr>
      <w:tr>
        <w:tc>
          <w:tcPr>
            <w:tcW w:type="dxa" w:w="24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models/session.py</w:t>
            </w:r>
          </w:p>
        </w:tc>
        <w:tc>
          <w:tcPr>
            <w:tcW w:type="dxa" w:w="24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vektor-backend/models/</w:t>
            </w:r>
          </w:p>
        </w:tc>
        <w:tc>
          <w:tcPr>
            <w:tcW w:type="dxa" w:w="4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REPLACE — SimulationResponse gains label, studentParams, expertParams, deltas</w:t>
            </w:r>
          </w:p>
        </w:tc>
      </w:tr>
      <w:tr>
        <w:tc>
          <w:tcPr>
            <w:tcW w:type="dxa" w:w="24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services/simulator.py</w:t>
            </w:r>
          </w:p>
        </w:tc>
        <w:tc>
          <w:tcPr>
            <w:tcW w:type="dxa" w:w="24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vektor-backend/services/</w:t>
            </w:r>
          </w:p>
        </w:tc>
        <w:tc>
          <w:tcPr>
            <w:tcW w:type="dxa" w:w="4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NEW — create this file. Calls Gemini to extract simulation params</w:t>
            </w:r>
          </w:p>
        </w:tc>
      </w:tr>
      <w:tr>
        <w:tc>
          <w:tcPr>
            <w:tcW w:type="dxa" w:w="24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prompts/simulation_params.txt</w:t>
            </w:r>
          </w:p>
        </w:tc>
        <w:tc>
          <w:tcPr>
            <w:tcW w:type="dxa" w:w="24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vektor-backend/prompts/</w:t>
            </w:r>
          </w:p>
        </w:tc>
        <w:tc>
          <w:tcPr>
            <w:tcW w:type="dxa" w:w="4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NEW — create this file. Full prompt with 10 template schemas + 3 worked examples</w:t>
            </w:r>
          </w:p>
        </w:tc>
      </w:tr>
    </w:tbl>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3.2 Frontend — vektor-intelligence/src/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00"/>
      </w:tblGrid>
      <w:tr>
        <w:tc>
          <w:tcPr>
            <w:tcW w:type="dxa" w:w="28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File</w:t>
            </w:r>
          </w:p>
        </w:tc>
        <w:tc>
          <w:tcPr>
            <w:tcW w:type="dxa" w:w="26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Location</w:t>
            </w:r>
          </w:p>
        </w:tc>
        <w:tc>
          <w:tcPr>
            <w:tcW w:type="dxa" w:w="36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Action</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simulation/index.ts</w:t>
            </w:r>
          </w:p>
        </w:tc>
        <w:tc>
          <w:tcPr>
            <w:tcW w:type="dxa" w:w="2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src/simulation/</w:t>
            </w:r>
          </w:p>
        </w:tc>
        <w:tc>
          <w:tcPr>
            <w:tcW w:type="dxa" w:w="3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NEW — barrel export for all simulation module exports</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simulation/types.ts</w:t>
            </w:r>
          </w:p>
        </w:tc>
        <w:tc>
          <w:tcPr>
            <w:tcW w:type="dxa" w:w="2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src/simulation/</w:t>
            </w:r>
          </w:p>
        </w:tc>
        <w:tc>
          <w:tcPr>
            <w:tcW w:type="dxa" w:w="3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NEW — all TypeScript types: SimulationData, SimParams, SimDelta, Phase, SimTemplate, etc.</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simulation/SimulationEngine.ts</w:t>
            </w:r>
          </w:p>
        </w:tc>
        <w:tc>
          <w:tcPr>
            <w:tcW w:type="dxa" w:w="2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src/simulation/</w:t>
            </w:r>
          </w:p>
        </w:tc>
        <w:tc>
          <w:tcPr>
            <w:tcW w:type="dxa" w:w="3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NEW — WebGL2 engine class: compiles shaders, uploads geometry, RAF loop, resize observer</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simulation/SimulationCanvas.tsx</w:t>
            </w:r>
          </w:p>
        </w:tc>
        <w:tc>
          <w:tcPr>
            <w:tcW w:type="dxa" w:w="2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src/simulation/</w:t>
            </w:r>
          </w:p>
        </w:tc>
        <w:tc>
          <w:tcPr>
            <w:tcW w:type="dxa" w:w="3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NEW — React wrapper: mounts engine on canvas, shows phase label, fps, empty state</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simulation/SimulationModal.tsx</w:t>
            </w:r>
          </w:p>
        </w:tc>
        <w:tc>
          <w:tcPr>
            <w:tcW w:type="dxa" w:w="2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src/simulation/</w:t>
            </w:r>
          </w:p>
        </w:tc>
        <w:tc>
          <w:tcPr>
            <w:tcW w:type="dxa" w:w="3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NEW — full-screen modal: side-by-side canvases, overlay toggle, delta panel, keyboard shortcuts</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simulation/templates/wave.ts</w:t>
            </w:r>
          </w:p>
        </w:tc>
        <w:tc>
          <w:tcPr>
            <w:tcW w:type="dxa" w:w="2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src/simulation/templates/</w:t>
            </w:r>
          </w:p>
        </w:tc>
        <w:tc>
          <w:tcPr>
            <w:tcW w:type="dxa" w:w="3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NEW — Physics/Math: waves, interference, standing waves. 512-point LINE_STRIP.</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simulation/templates/orbital.ts</w:t>
            </w:r>
          </w:p>
        </w:tc>
        <w:tc>
          <w:tcPr>
            <w:tcW w:type="dxa" w:w="2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src/simulation/templates/</w:t>
            </w:r>
          </w:p>
        </w:tc>
        <w:tc>
          <w:tcPr>
            <w:tcW w:type="dxa" w:w="3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NEW — Physics: Kepler orbits, planet trail, star glow. Solves Kepler equation in vertex shader.</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simulation/templates/transform.ts</w:t>
            </w:r>
          </w:p>
        </w:tc>
        <w:tc>
          <w:tcPr>
            <w:tcW w:type="dxa" w:w="2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src/simulation/templates/</w:t>
            </w:r>
          </w:p>
        </w:tc>
        <w:tc>
          <w:tcPr>
            <w:tcW w:type="dxa" w:w="3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NEW — Math: matrix transformations, eigenvectors, basis vectors, grid lines.</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simulation/templates/sort.ts</w:t>
            </w:r>
          </w:p>
        </w:tc>
        <w:tc>
          <w:tcPr>
            <w:tcW w:type="dxa" w:w="2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src/simulation/templates/</w:t>
            </w:r>
          </w:p>
        </w:tc>
        <w:tc>
          <w:tcPr>
            <w:tcW w:type="dxa" w:w="3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NEW — CS: bubble sort visualised as instanced bars. Pre-computes all steps at load.</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simulation/templates/molecule.ts</w:t>
            </w:r>
          </w:p>
        </w:tc>
        <w:tc>
          <w:tcPr>
            <w:tcW w:type="dxa" w:w="2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src/simulation/templates/</w:t>
            </w:r>
          </w:p>
        </w:tc>
        <w:tc>
          <w:tcPr>
            <w:tcW w:type="dxa" w:w="3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NEW — Chemistry/Biology: VSEPR molecules, DNA helix, cellular structures. Instanced atom spheres.</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simulation/templates/graph_plot.ts</w:t>
            </w:r>
          </w:p>
        </w:tc>
        <w:tc>
          <w:tcPr>
            <w:tcW w:type="dxa" w:w="2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src/simulation/templates/</w:t>
            </w:r>
          </w:p>
        </w:tc>
        <w:tc>
          <w:tcPr>
            <w:tcW w:type="dxa" w:w="3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NEW — Math: function curves, derivatives, integrals, critical points.</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simulation/templates/generic.ts</w:t>
            </w:r>
          </w:p>
        </w:tc>
        <w:tc>
          <w:tcPr>
            <w:tcW w:type="dxa" w:w="2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src/simulation/templates/</w:t>
            </w:r>
          </w:p>
        </w:tc>
        <w:tc>
          <w:tcPr>
            <w:tcW w:type="dxa" w:w="36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NEW — Fallback for any unrecognised hint. Force-directed concept graph (student=flat, expert=hierarchical).</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app/dashboard/(student)/session/page.tsx</w:t>
            </w:r>
          </w:p>
        </w:tc>
        <w:tc>
          <w:tcPr>
            <w:tcW w:type="dxa" w:w="2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src/app/dashboard/(student)/session/</w:t>
            </w:r>
          </w:p>
        </w:tc>
        <w:tc>
          <w:tcPr>
            <w:tcW w:type="dxa" w:w="36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REPLACE — imports SimulationModal from @/simulation. Removes all old Canvas 2D renderers.</w:t>
            </w:r>
          </w:p>
        </w:tc>
      </w:tr>
    </w:tbl>
    <w:p>
      <w:pPr>
        <w:spacing w:before="80" w:after="80"/>
      </w:pPr>
      <w:r>
        <w:t xml:space="preserve"/>
      </w:r>
    </w:p>
    <w:p>
      <w:pPr>
        <w:pBdr>
          <w:left w:val="single" w:color="2E74B5" w:sz="16" w:space="8"/>
        </w:pBdr>
        <w:shd w:fill="EAF2FB" w:val="clear"/>
        <w:spacing w:before="120" w:after="120"/>
        <w:ind w:left="480" w:right="240"/>
      </w:pPr>
      <w:r>
        <w:rPr>
          <w:rFonts w:ascii="Calibri" w:cs="Calibri" w:eastAsia="Calibri" w:hAnsi="Calibri"/>
          <w:i/>
          <w:iCs/>
          <w:color w:val="1A3A5C"/>
          <w:sz w:val="19"/>
          <w:szCs w:val="19"/>
        </w:rPr>
        <w:t xml:space="preserve">Create the folder src/simulation/ and src/simulation/templates/ before copying files. Neither folder exists in the current project. All other paths already exist.</w:t>
      </w:r>
    </w:p>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4. Simulation Engine Architecture</w:t>
      </w:r>
    </w:p>
    <w:p>
      <w:pPr>
        <w:pStyle w:val="Heading2"/>
        <w:spacing w:before="280" w:after="120"/>
      </w:pPr>
      <w:r>
        <w:rPr>
          <w:rFonts w:ascii="Calibri" w:cs="Calibri" w:eastAsia="Calibri" w:hAnsi="Calibri"/>
          <w:b/>
          <w:bCs/>
          <w:color w:val="2E74B5"/>
          <w:sz w:val="26"/>
          <w:szCs w:val="26"/>
        </w:rPr>
        <w:t xml:space="preserve">4.1 Module structure</w:t>
      </w:r>
    </w:p>
    <w:p>
      <w:pPr>
        <w:spacing w:before="80" w:after="80"/>
      </w:pPr>
      <w:r>
        <w:rPr>
          <w:rFonts w:ascii="Calibri" w:cs="Calibri" w:eastAsia="Calibri" w:hAnsi="Calibri"/>
          <w:b w:val="false"/>
          <w:bCs w:val="false"/>
          <w:i w:val="false"/>
          <w:iCs w:val="false"/>
          <w:color w:val="000000"/>
          <w:sz w:val="20"/>
          <w:szCs w:val="20"/>
        </w:rPr>
        <w:t xml:space="preserve">The simulation module is self-contained. Everything imports from @/simulation (the index.ts barrel). No other file in the project needs to know about the internal structure.</w:t>
      </w:r>
    </w:p>
    <w:p>
      <w:pPr>
        <w:spacing w:before="80" w:after="80"/>
      </w:pPr>
      <w:r>
        <w:t xml:space="preserve"/>
      </w:r>
    </w:p>
    <w:p>
      <w:pPr>
        <w:spacing w:before="40" w:after="40"/>
        <w:ind w:left="720"/>
      </w:pPr>
      <w:r>
        <w:rPr>
          <w:rFonts w:ascii="Courier New" w:cs="Courier New" w:eastAsia="Courier New" w:hAnsi="Courier New"/>
          <w:color w:val="002060"/>
          <w:sz w:val="18"/>
          <w:szCs w:val="18"/>
        </w:rPr>
        <w:t xml:space="preserve">import { SimulationModal } from '@/simulation';</w:t>
      </w:r>
    </w:p>
    <w:p>
      <w:pPr>
        <w:spacing w:before="40" w:after="40"/>
        <w:ind w:left="720"/>
      </w:pPr>
      <w:r>
        <w:rPr>
          <w:rFonts w:ascii="Courier New" w:cs="Courier New" w:eastAsia="Courier New" w:hAnsi="Courier New"/>
          <w:color w:val="002060"/>
          <w:sz w:val="18"/>
          <w:szCs w:val="18"/>
        </w:rPr>
        <w:t xml:space="preserve">import type { SimulationData } from '@/simulation';</w:t>
      </w:r>
    </w:p>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4.2 SimulationEngine class</w:t>
      </w:r>
    </w:p>
    <w:p>
      <w:pPr>
        <w:spacing w:before="80" w:after="80"/>
      </w:pPr>
      <w:r>
        <w:rPr>
          <w:rFonts w:ascii="Calibri" w:cs="Calibri" w:eastAsia="Calibri" w:hAnsi="Calibri"/>
          <w:b w:val="false"/>
          <w:bCs w:val="false"/>
          <w:i w:val="false"/>
          <w:iCs w:val="false"/>
          <w:color w:val="000000"/>
          <w:sz w:val="20"/>
          <w:szCs w:val="20"/>
        </w:rPr>
        <w:t xml:space="preserve">One engine instance per canvas. Two engines run simultaneously in SimulationModal — one with phase=0 (YOUR MODEL), one with phase=1 (EXPERT MODEL). Each engine:</w:t>
      </w:r>
    </w:p>
    <w:p>
      <w:pPr>
        <w:spacing w:before="80" w:after="80"/>
      </w:pPr>
      <w:r>
        <w:t xml:space="preserve"/>
      </w:r>
    </w:p>
    <w:p>
      <w:pPr>
        <w:pStyle w:val="ListParagraph"/>
        <w:numPr>
          <w:ilvl w:val="0"/>
          <w:numId w:val="2"/>
        </w:numPr>
        <w:spacing w:before="60" w:after="60"/>
      </w:pPr>
      <w:r>
        <w:rPr>
          <w:rFonts w:ascii="Calibri" w:cs="Calibri" w:eastAsia="Calibri" w:hAnsi="Calibri"/>
          <w:color w:val="000000"/>
          <w:sz w:val="20"/>
          <w:szCs w:val="20"/>
        </w:rPr>
        <w:t xml:space="preserve">Creates a WebGL2RenderingContext on its canvas</w:t>
      </w:r>
    </w:p>
    <w:p>
      <w:pPr>
        <w:pStyle w:val="ListParagraph"/>
        <w:numPr>
          <w:ilvl w:val="0"/>
          <w:numId w:val="2"/>
        </w:numPr>
        <w:spacing w:before="60" w:after="60"/>
      </w:pPr>
      <w:r>
        <w:rPr>
          <w:rFonts w:ascii="Calibri" w:cs="Calibri" w:eastAsia="Calibri" w:hAnsi="Calibri"/>
          <w:color w:val="000000"/>
          <w:sz w:val="20"/>
          <w:szCs w:val="20"/>
        </w:rPr>
        <w:t xml:space="preserve">Dynamically imports the correct template module based on simulationHint</w:t>
      </w:r>
    </w:p>
    <w:p>
      <w:pPr>
        <w:pStyle w:val="ListParagraph"/>
        <w:numPr>
          <w:ilvl w:val="0"/>
          <w:numId w:val="2"/>
        </w:numPr>
        <w:spacing w:before="60" w:after="60"/>
      </w:pPr>
      <w:r>
        <w:rPr>
          <w:rFonts w:ascii="Calibri" w:cs="Calibri" w:eastAsia="Calibri" w:hAnsi="Calibri"/>
          <w:color w:val="000000"/>
          <w:sz w:val="20"/>
          <w:szCs w:val="20"/>
        </w:rPr>
        <w:t xml:space="preserve">Compiles vertex + fragment shaders from the template's GLSL source strings</w:t>
      </w:r>
    </w:p>
    <w:p>
      <w:pPr>
        <w:pStyle w:val="ListParagraph"/>
        <w:numPr>
          <w:ilvl w:val="0"/>
          <w:numId w:val="2"/>
        </w:numPr>
        <w:spacing w:before="60" w:after="60"/>
      </w:pPr>
      <w:r>
        <w:rPr>
          <w:rFonts w:ascii="Calibri" w:cs="Calibri" w:eastAsia="Calibri" w:hAnsi="Calibri"/>
          <w:color w:val="000000"/>
          <w:sz w:val="20"/>
          <w:szCs w:val="20"/>
        </w:rPr>
        <w:t xml:space="preserve">Builds geometry via template.buildGeometry() and uploads to GPU via VAO + VBO</w:t>
      </w:r>
    </w:p>
    <w:p>
      <w:pPr>
        <w:pStyle w:val="ListParagraph"/>
        <w:numPr>
          <w:ilvl w:val="0"/>
          <w:numId w:val="2"/>
        </w:numPr>
        <w:spacing w:before="60" w:after="60"/>
      </w:pPr>
      <w:r>
        <w:rPr>
          <w:rFonts w:ascii="Calibri" w:cs="Calibri" w:eastAsia="Calibri" w:hAnsi="Calibri"/>
          <w:color w:val="000000"/>
          <w:sz w:val="20"/>
          <w:szCs w:val="20"/>
        </w:rPr>
        <w:t xml:space="preserve">Runs a requestAnimationFrame loop: update u_time + u_phase uniforms, single draw call</w:t>
      </w:r>
    </w:p>
    <w:p>
      <w:pPr>
        <w:pStyle w:val="ListParagraph"/>
        <w:numPr>
          <w:ilvl w:val="0"/>
          <w:numId w:val="2"/>
        </w:numPr>
        <w:spacing w:before="60" w:after="60"/>
      </w:pPr>
      <w:r>
        <w:rPr>
          <w:rFonts w:ascii="Calibri" w:cs="Calibri" w:eastAsia="Calibri" w:hAnsi="Calibri"/>
          <w:color w:val="000000"/>
          <w:sz w:val="20"/>
          <w:szCs w:val="20"/>
        </w:rPr>
        <w:t xml:space="preserve">Cleans up all GPU resources (VAO, VBO, program) on destroy()</w:t>
      </w:r>
    </w:p>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4.3 Template interface</w:t>
      </w:r>
    </w:p>
    <w:p>
      <w:pPr>
        <w:spacing w:before="80" w:after="80"/>
      </w:pPr>
      <w:r>
        <w:rPr>
          <w:rFonts w:ascii="Calibri" w:cs="Calibri" w:eastAsia="Calibri" w:hAnsi="Calibri"/>
          <w:b w:val="false"/>
          <w:bCs w:val="false"/>
          <w:i w:val="false"/>
          <w:iCs w:val="false"/>
          <w:color w:val="000000"/>
          <w:sz w:val="20"/>
          <w:szCs w:val="20"/>
        </w:rPr>
        <w:t xml:space="preserve">Every template exports a default object implementing SimTemplate:</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Property</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Description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hint</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The simulationHint string(s) this template handles</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label</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Human-readable name shown in the modal header</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subjects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Subject tags for fallback matching</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buildGeometry()</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Returns Float32Arrays for vertex + instance buffers. Called once at load.</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getUniforms()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Returns UniformDescriptor[] for the current frame. Called every frame.</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drawCall()</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Returns {mode, count, instanceCount?}. Called every frame.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vertexShader</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GLSL ES 3.00 vertex shader source string</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fragmentShader</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GLSL ES 3.00 fragment shader source string</w:t>
            </w:r>
          </w:p>
        </w:tc>
      </w:tr>
    </w:tbl>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4.4 Template registry (lazy loaded)</w:t>
      </w:r>
    </w:p>
    <w:p>
      <w:pPr>
        <w:spacing w:before="80" w:after="80"/>
      </w:pPr>
      <w:r>
        <w:rPr>
          <w:rFonts w:ascii="Calibri" w:cs="Calibri" w:eastAsia="Calibri" w:hAnsi="Calibri"/>
          <w:b w:val="false"/>
          <w:bCs w:val="false"/>
          <w:i w:val="false"/>
          <w:iCs w:val="false"/>
          <w:color w:val="000000"/>
          <w:sz w:val="20"/>
          <w:szCs w:val="20"/>
        </w:rPr>
        <w:t xml:space="preserve">Templates are imported dynamically so only the template for the current query loads. Unused templates (e.g. DNA for a maths query) never load.</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simulationHint</w:t>
            </w:r>
          </w:p>
        </w:tc>
        <w:tc>
          <w:tcPr>
            <w:tcW w:type="dxa" w:w="5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Template loaded</w:t>
            </w:r>
          </w:p>
        </w:tc>
      </w:tr>
      <w:tr>
        <w:tc>
          <w:tcPr>
            <w:tcW w:type="dxa" w:w="4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wave</w:t>
            </w:r>
          </w:p>
        </w:tc>
        <w:tc>
          <w:tcPr>
            <w:tcW w:type="dxa" w:w="5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templates/wave.ts — Physics/Math waves</w:t>
            </w:r>
          </w:p>
        </w:tc>
      </w:tr>
      <w:tr>
        <w:tc>
          <w:tcPr>
            <w:tcW w:type="dxa" w:w="4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orbital</w:t>
            </w:r>
          </w:p>
        </w:tc>
        <w:tc>
          <w:tcPr>
            <w:tcW w:type="dxa" w:w="5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templates/orbital.ts — Kepler orbital mechanics</w:t>
            </w:r>
          </w:p>
        </w:tc>
      </w:tr>
      <w:tr>
        <w:tc>
          <w:tcPr>
            <w:tcW w:type="dxa" w:w="4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transform</w:t>
            </w:r>
          </w:p>
        </w:tc>
        <w:tc>
          <w:tcPr>
            <w:tcW w:type="dxa" w:w="5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templates/transform.ts — Linear transformations + eigenvectors</w:t>
            </w:r>
          </w:p>
        </w:tc>
      </w:tr>
      <w:tr>
        <w:tc>
          <w:tcPr>
            <w:tcW w:type="dxa" w:w="4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graph_plot</w:t>
            </w:r>
          </w:p>
        </w:tc>
        <w:tc>
          <w:tcPr>
            <w:tcW w:type="dxa" w:w="5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templates/graph_plot.ts — Function graphs, derivatives, integrals</w:t>
            </w:r>
          </w:p>
        </w:tc>
      </w:tr>
      <w:tr>
        <w:tc>
          <w:tcPr>
            <w:tcW w:type="dxa" w:w="4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sort</w:t>
            </w:r>
          </w:p>
        </w:tc>
        <w:tc>
          <w:tcPr>
            <w:tcW w:type="dxa" w:w="5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templates/sort.ts — Sorting algorithm visualisation</w:t>
            </w:r>
          </w:p>
        </w:tc>
      </w:tr>
      <w:tr>
        <w:tc>
          <w:tcPr>
            <w:tcW w:type="dxa" w:w="4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molecule / bond / dna / cell / protein / membrane</w:t>
            </w:r>
          </w:p>
        </w:tc>
        <w:tc>
          <w:tcPr>
            <w:tcW w:type="dxa" w:w="5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templates/molecule.ts — Molecular + cellular structures</w:t>
            </w:r>
          </w:p>
        </w:tc>
      </w:tr>
      <w:tr>
        <w:tc>
          <w:tcPr>
            <w:tcW w:type="dxa" w:w="4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Any other / unknown</w:t>
            </w:r>
          </w:p>
        </w:tc>
        <w:tc>
          <w:tcPr>
            <w:tcW w:type="dxa" w:w="5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templates/generic.ts — Fallback concept graph</w:t>
            </w:r>
          </w:p>
        </w:tc>
      </w:tr>
    </w:tbl>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5. Simulation Templates — What Each Renders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c>
          <w:tcPr>
            <w:tcW w:type="dxa" w:w="18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Template</w:t>
            </w:r>
          </w:p>
        </w:tc>
        <w:tc>
          <w:tcPr>
            <w:tcW w:type="dxa" w:w="34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Covers</w:t>
            </w:r>
          </w:p>
        </w:tc>
        <w:tc>
          <w:tcPr>
            <w:tcW w:type="dxa" w:w="38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Rendering technique</w:t>
            </w:r>
          </w:p>
        </w:tc>
      </w:tr>
      <w:tr>
        <w:tc>
          <w:tcPr>
            <w:tcW w:type="dxa" w:w="1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wave.ts</w:t>
            </w:r>
          </w:p>
        </w:tc>
        <w:tc>
          <w:tcPr>
            <w:tcW w:type="dxa" w:w="34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Transverse/longitudinal waves, superposition, interference, standing waves, sound, Fourier components</w:t>
            </w:r>
          </w:p>
        </w:tc>
        <w:tc>
          <w:tcPr>
            <w:tcW w:type="dxa" w:w="3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512-point LINE_STRIP. Wave computed analytically in vertex shader via sin(kx − ωt + φ). Additive glow in fragment shader.</w:t>
            </w:r>
          </w:p>
        </w:tc>
      </w:tr>
      <w:tr>
        <w:tc>
          <w:tcPr>
            <w:tcW w:type="dxa" w:w="1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orbital.ts</w:t>
            </w:r>
          </w:p>
        </w:tc>
        <w:tc>
          <w:tcPr>
            <w:tcW w:type="dxa" w:w="34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Kepler’s laws, planetary elliptical orbits, speed variation at perihelion/aphelion, gravitational focus</w:t>
            </w:r>
          </w:p>
        </w:tc>
        <w:tc>
          <w:tcPr>
            <w:tcW w:type="dxa" w:w="38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Orbit path as LINE_STRIP ellipse (256 pts). Planet billboard. Star billboard. Trail as fading LINE_STRIP. Kepler equation solved in vertex shader (8 Newton iterations).</w:t>
            </w:r>
          </w:p>
        </w:tc>
      </w:tr>
      <w:tr>
        <w:tc>
          <w:tcPr>
            <w:tcW w:type="dxa" w:w="1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transform.ts</w:t>
            </w:r>
          </w:p>
        </w:tc>
        <w:tc>
          <w:tcPr>
            <w:tcW w:type="dxa" w:w="34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Matrix linear transformations, eigenvectors, eigenvalues, rotation, scaling, shear, basis vectors, determinant as area scaling</w:t>
            </w:r>
          </w:p>
        </w:tc>
        <w:tc>
          <w:tcPr>
            <w:tcW w:type="dxa" w:w="3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gl.LINES geometry: coordinate grid + i-hat + j-hat + eigenvectors + sample vector. Transform animated by u_transform_amount uniform oscillating 0→1.</w:t>
            </w:r>
          </w:p>
        </w:tc>
      </w:tr>
      <w:tr>
        <w:tc>
          <w:tcPr>
            <w:tcW w:type="dxa" w:w="1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sort.ts</w:t>
            </w:r>
          </w:p>
        </w:tc>
        <w:tc>
          <w:tcPr>
            <w:tcW w:type="dxa" w:w="34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Bubble sort, insertion sort, O(n²) complexity, comparisons, swaps. Student model vs expert model shows different array sizes.</w:t>
            </w:r>
          </w:p>
        </w:tc>
        <w:tc>
          <w:tcPr>
            <w:tcW w:type="dxa" w:w="38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Instanced vertical bars (gl.TRIANGLES). Sort steps pre-computed at load. Per-instance state (default/comparing/swapping/sorted) updates via bufferSubData.</w:t>
            </w:r>
          </w:p>
        </w:tc>
      </w:tr>
      <w:tr>
        <w:tc>
          <w:tcPr>
            <w:tcW w:type="dxa" w:w="1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molecule.ts</w:t>
            </w:r>
          </w:p>
        </w:tc>
        <w:tc>
          <w:tcPr>
            <w:tcW w:type="dxa" w:w="34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VSEPR geometry, bond angles (H₂O 104.5°), DNA double helix, cell structure, protein folding, covalent/ionic bonding</w:t>
            </w:r>
          </w:p>
        </w:tc>
        <w:tc>
          <w:tcPr>
            <w:tcW w:type="dxa" w:w="3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Instanced billboard quads per atom. Soft circle rendered in fragment shader via length(v_uv) discard. Molecule slowly rotates via u_rotation_speed uniform.</w:t>
            </w:r>
          </w:p>
        </w:tc>
      </w:tr>
      <w:tr>
        <w:tc>
          <w:tcPr>
            <w:tcW w:type="dxa" w:w="1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graph_plot.ts</w:t>
            </w:r>
          </w:p>
        </w:tc>
        <w:tc>
          <w:tcPr>
            <w:tcW w:type="dxa" w:w="34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Function graphs, derivatives as slope, integrals as area, critical points, inflection points, continuity, |x| differentiability</w:t>
            </w:r>
          </w:p>
        </w:tc>
        <w:tc>
          <w:tcPr>
            <w:tcW w:type="dxa" w:w="38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512-point LINE_STRIP for function. 512-point LINE_STRIP for derivative (dimmer). Axes as gl.LINES. All y-values computed in vertex shader via evalFunc().</w:t>
            </w:r>
          </w:p>
        </w:tc>
      </w:tr>
      <w:tr>
        <w:tc>
          <w:tcPr>
            <w:tcW w:type="dxa" w:w="1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generic.ts</w:t>
            </w:r>
          </w:p>
        </w:tc>
        <w:tc>
          <w:tcPr>
            <w:tcW w:type="dxa" w:w="34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Fallback for graph_topology, algorithm, data_structure, vector_field, reaction, em_field, quantum, neural_net, and any unknown hint</w:t>
            </w:r>
          </w:p>
        </w:tc>
        <w:tc>
          <w:tcPr>
            <w:tcW w:type="dxa" w:w="3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Instanced node circles (billboard quads). Student: flat layout, all nodes same size. Expert: hierarchical tree layout, tiered sizing. Nodes drift with sin/cos animation.</w:t>
            </w:r>
          </w:p>
        </w:tc>
      </w:tr>
    </w:tbl>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6. SimulationModal UX</w:t>
      </w:r>
    </w:p>
    <w:p>
      <w:pPr>
        <w:pStyle w:val="Heading2"/>
        <w:spacing w:before="280" w:after="120"/>
      </w:pPr>
      <w:r>
        <w:rPr>
          <w:rFonts w:ascii="Calibri" w:cs="Calibri" w:eastAsia="Calibri" w:hAnsi="Calibri"/>
          <w:b/>
          <w:bCs/>
          <w:color w:val="2E74B5"/>
          <w:sz w:val="26"/>
          <w:szCs w:val="26"/>
        </w:rPr>
        <w:t xml:space="preserve">6.1 Three view modes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Mode</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Description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Side by Side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Default. Two WebGL2 canvases rendered simultaneously — YOUR MODEL on the left (coral border), EXPERT MODEL on the right (lime border). Shows both at once so the student can compare directly.</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YOUR MODEL</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Single canvas overlay showing only the student’s model. Useful for the student to study their own understanding before seeing the expert model.</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EXPERT MODEL</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Single canvas overlay showing only the expert model. Student clicks here after studying their own model to see the domain-correct version.</w:t>
            </w:r>
          </w:p>
        </w:tc>
      </w:tr>
    </w:tbl>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6.2 Delta panel</w:t>
      </w:r>
    </w:p>
    <w:p>
      <w:pPr>
        <w:spacing w:before="80" w:after="80"/>
      </w:pPr>
      <w:r>
        <w:rPr>
          <w:rFonts w:ascii="Calibri" w:cs="Calibri" w:eastAsia="Calibri" w:hAnsi="Calibri"/>
          <w:b w:val="false"/>
          <w:bCs w:val="false"/>
          <w:i w:val="false"/>
          <w:iCs w:val="false"/>
          <w:color w:val="000000"/>
          <w:sz w:val="20"/>
          <w:szCs w:val="20"/>
        </w:rPr>
        <w:t xml:space="preserve">When the backend returns deltas (parameters that differ between the two models), a right-side panel lists each difference as a neutral factual comparison:</w:t>
      </w:r>
    </w:p>
    <w:p>
      <w:pPr>
        <w:spacing w:before="80" w:after="80"/>
      </w:pPr>
      <w:r>
        <w:t xml:space="preserve"/>
      </w:r>
    </w:p>
    <w:p>
      <w:pPr>
        <w:pStyle w:val="ListParagraph"/>
        <w:numPr>
          <w:ilvl w:val="0"/>
          <w:numId w:val="2"/>
        </w:numPr>
        <w:spacing w:before="60" w:after="60"/>
      </w:pPr>
      <w:r>
        <w:rPr>
          <w:rFonts w:ascii="Calibri" w:cs="Calibri" w:eastAsia="Calibri" w:hAnsi="Calibri"/>
          <w:color w:val="000000"/>
          <w:sz w:val="20"/>
          <w:szCs w:val="20"/>
        </w:rPr>
        <w:t xml:space="preserve">Parameter label (e.g. “Orbit shape”)</w:t>
      </w:r>
    </w:p>
    <w:p>
      <w:pPr>
        <w:pStyle w:val="ListParagraph"/>
        <w:numPr>
          <w:ilvl w:val="0"/>
          <w:numId w:val="2"/>
        </w:numPr>
        <w:spacing w:before="60" w:after="60"/>
      </w:pPr>
      <w:r>
        <w:rPr>
          <w:rFonts w:ascii="Calibri" w:cs="Calibri" w:eastAsia="Calibri" w:hAnsi="Calibri"/>
          <w:color w:val="000000"/>
          <w:sz w:val="20"/>
          <w:szCs w:val="20"/>
        </w:rPr>
        <w:t xml:space="preserve">YOUR MODEL value (e.g. “Circle (e=0)”) in coral</w:t>
      </w:r>
    </w:p>
    <w:p>
      <w:pPr>
        <w:pStyle w:val="ListParagraph"/>
        <w:numPr>
          <w:ilvl w:val="0"/>
          <w:numId w:val="2"/>
        </w:numPr>
        <w:spacing w:before="60" w:after="60"/>
      </w:pPr>
      <w:r>
        <w:rPr>
          <w:rFonts w:ascii="Calibri" w:cs="Calibri" w:eastAsia="Calibri" w:hAnsi="Calibri"/>
          <w:color w:val="000000"/>
          <w:sz w:val="20"/>
          <w:szCs w:val="20"/>
        </w:rPr>
        <w:t xml:space="preserve">EXPERT MODEL value (e.g. “Ellipse (e=0.45)”) in lime</w:t>
      </w:r>
    </w:p>
    <w:p>
      <w:pPr>
        <w:pStyle w:val="ListParagraph"/>
        <w:numPr>
          <w:ilvl w:val="0"/>
          <w:numId w:val="2"/>
        </w:numPr>
        <w:spacing w:before="60" w:after="60"/>
      </w:pPr>
      <w:r>
        <w:rPr>
          <w:rFonts w:ascii="Calibri" w:cs="Calibri" w:eastAsia="Calibri" w:hAnsi="Calibri"/>
          <w:color w:val="000000"/>
          <w:sz w:val="20"/>
          <w:szCs w:val="20"/>
        </w:rPr>
        <w:t xml:space="preserve">No judgement language — the difference is stated, not evaluated</w:t>
      </w:r>
    </w:p>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6.3 Keyboard shortcuts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Key</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Action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SPACE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Cycle through view modes: Side by Side → YOUR MODEL → EXPERT MODEL → Side by Side</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ESC</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Close the simulation modal</w:t>
            </w:r>
          </w:p>
        </w:tc>
      </w:tr>
    </w:tbl>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7. Backend Changes</w:t>
      </w:r>
    </w:p>
    <w:p>
      <w:pPr>
        <w:pStyle w:val="Heading2"/>
        <w:spacing w:before="280" w:after="120"/>
      </w:pPr>
      <w:r>
        <w:rPr>
          <w:rFonts w:ascii="Calibri" w:cs="Calibri" w:eastAsia="Calibri" w:hAnsi="Calibri"/>
          <w:b/>
          <w:bCs/>
          <w:color w:val="2E74B5"/>
          <w:sz w:val="26"/>
          <w:szCs w:val="26"/>
        </w:rPr>
        <w:t xml:space="preserve">7.1 models/session.py — SimulationResponse updated</w:t>
      </w:r>
    </w:p>
    <w:p>
      <w:pPr>
        <w:spacing w:before="80" w:after="80"/>
      </w:pPr>
      <w:r>
        <w:rPr>
          <w:rFonts w:ascii="Calibri" w:cs="Calibri" w:eastAsia="Calibri" w:hAnsi="Calibri"/>
          <w:b w:val="false"/>
          <w:bCs w:val="false"/>
          <w:i w:val="false"/>
          <w:iCs w:val="false"/>
          <w:color w:val="000000"/>
          <w:sz w:val="20"/>
          <w:szCs w:val="20"/>
        </w:rPr>
        <w:t xml:space="preserve">The old SimulationResponse had only simulatable (bool) and simulationHint (string). The new model adds:</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Field</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Type / Description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simulatable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bool — unchanged</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simulationHint</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Optional[str] — unchanged</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label</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Optional[str] — NEW. Human-readable concept name e.g. “Orbital Motion”</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studentParams</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dict — NEW. Parameters matching student’s described model (label: YOUR MODEL)</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expertParams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dict — NEW. Domain-correct parameters (label: EXPERT MODEL)</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deltas</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list[SimulationDelta] — NEW. Parameters that differ between the two models</w:t>
            </w:r>
          </w:p>
        </w:tc>
      </w:tr>
    </w:tbl>
    <w:p>
      <w:pPr>
        <w:spacing w:before="80" w:after="80"/>
      </w:pPr>
      <w:r>
        <w:t xml:space="preserve"/>
      </w:r>
    </w:p>
    <w:p>
      <w:pPr>
        <w:spacing w:before="80" w:after="80"/>
      </w:pPr>
      <w:r>
        <w:rPr>
          <w:rFonts w:ascii="Calibri" w:cs="Calibri" w:eastAsia="Calibri" w:hAnsi="Calibri"/>
          <w:b w:val="false"/>
          <w:bCs w:val="false"/>
          <w:i w:val="false"/>
          <w:iCs w:val="false"/>
          <w:color w:val="000000"/>
          <w:sz w:val="20"/>
          <w:szCs w:val="20"/>
        </w:rPr>
        <w:t xml:space="preserve">SimulationDelta has four fields: key, label, studentValue (string), expertValue (string). Never uses the words “wrong” or “correct” in field names or descriptions.</w:t>
      </w:r>
    </w:p>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7.2 main.py — simulator.py call added</w:t>
      </w:r>
    </w:p>
    <w:p>
      <w:pPr>
        <w:spacing w:before="80" w:after="80"/>
      </w:pPr>
      <w:r>
        <w:rPr>
          <w:rFonts w:ascii="Calibri" w:cs="Calibri" w:eastAsia="Calibri" w:hAnsi="Calibri"/>
          <w:b w:val="false"/>
          <w:bCs w:val="false"/>
          <w:i w:val="false"/>
          <w:iCs w:val="false"/>
          <w:color w:val="000000"/>
          <w:sz w:val="20"/>
          <w:szCs w:val="20"/>
        </w:rPr>
        <w:t xml:space="preserve">After Layer 4 (RAG explanation) completes, main.py now calls:</w:t>
      </w:r>
    </w:p>
    <w:p>
      <w:pPr>
        <w:spacing w:before="80" w:after="80"/>
      </w:pPr>
      <w:r>
        <w:t xml:space="preserve"/>
      </w:r>
    </w:p>
    <w:p>
      <w:pPr>
        <w:spacing w:before="40" w:after="40"/>
        <w:ind w:left="720"/>
      </w:pPr>
      <w:r>
        <w:rPr>
          <w:rFonts w:ascii="Courier New" w:cs="Courier New" w:eastAsia="Courier New" w:hAnsi="Courier New"/>
          <w:color w:val="002060"/>
          <w:sz w:val="18"/>
          <w:szCs w:val="18"/>
        </w:rPr>
        <w:t xml:space="preserve">if simulatable and simulation_hint:</w:t>
      </w:r>
    </w:p>
    <w:p>
      <w:pPr>
        <w:spacing w:before="40" w:after="40"/>
        <w:ind w:left="720"/>
      </w:pPr>
      <w:r>
        <w:rPr>
          <w:rFonts w:ascii="Courier New" w:cs="Courier New" w:eastAsia="Courier New" w:hAnsi="Courier New"/>
          <w:color w:val="002060"/>
          <w:sz w:val="18"/>
          <w:szCs w:val="18"/>
        </w:rPr>
        <w:t xml:space="preserve">    sim_data = await extract_simulation_params(</w:t>
      </w:r>
    </w:p>
    <w:p>
      <w:pPr>
        <w:spacing w:before="40" w:after="40"/>
        <w:ind w:left="720"/>
      </w:pPr>
      <w:r>
        <w:rPr>
          <w:rFonts w:ascii="Courier New" w:cs="Courier New" w:eastAsia="Courier New" w:hAnsi="Courier New"/>
          <w:color w:val="002060"/>
          <w:sz w:val="18"/>
          <w:szCs w:val="18"/>
        </w:rPr>
        <w:t xml:space="preserve">        query, subject, simulation_hint, triples, tier</w:t>
      </w:r>
    </w:p>
    <w:p>
      <w:pPr>
        <w:spacing w:before="40" w:after="40"/>
        <w:ind w:left="720"/>
      </w:pPr>
      <w:r>
        <w:rPr>
          <w:rFonts w:ascii="Courier New" w:cs="Courier New" w:eastAsia="Courier New" w:hAnsi="Courier New"/>
          <w:color w:val="002060"/>
          <w:sz w:val="18"/>
          <w:szCs w:val="18"/>
        </w:rPr>
        <w:t xml:space="preserve">    )</w:t>
      </w:r>
    </w:p>
    <w:p>
      <w:pPr>
        <w:spacing w:before="80" w:after="80"/>
      </w:pPr>
      <w:r>
        <w:t xml:space="preserve"/>
      </w:r>
    </w:p>
    <w:p>
      <w:pPr>
        <w:spacing w:before="80" w:after="80"/>
      </w:pPr>
      <w:r>
        <w:rPr>
          <w:rFonts w:ascii="Calibri" w:cs="Calibri" w:eastAsia="Calibri" w:hAnsi="Calibri"/>
          <w:b w:val="false"/>
          <w:bCs w:val="false"/>
          <w:i w:val="false"/>
          <w:iCs w:val="false"/>
          <w:color w:val="000000"/>
          <w:sz w:val="20"/>
          <w:szCs w:val="20"/>
        </w:rPr>
        <w:t xml:space="preserve">The call is wrapped in try/except. If simulator.py fails (Gemini timeout, JSON parse error, missing fields), the session still returns successfully with simulatable=False. The simulation is an enhancement, not a dependency of the core pipeline.</w:t>
      </w:r>
    </w:p>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7.3 services/simulator.py — new service</w:t>
      </w:r>
    </w:p>
    <w:p>
      <w:pPr>
        <w:spacing w:before="80" w:after="80"/>
      </w:pPr>
      <w:r>
        <w:rPr>
          <w:rFonts w:ascii="Calibri" w:cs="Calibri" w:eastAsia="Calibri" w:hAnsi="Calibri"/>
          <w:b w:val="false"/>
          <w:bCs w:val="false"/>
          <w:i w:val="false"/>
          <w:iCs w:val="false"/>
          <w:color w:val="000000"/>
          <w:sz w:val="20"/>
          <w:szCs w:val="20"/>
        </w:rPr>
        <w:t xml:space="preserve">Calls Gemini with simulation_params.txt prompt. Returns studentParams and expertParams as dicts matching the template’s parameter schema. Three retry attempts with exponential backoff. Caches the prompt file at first load.</w:t>
      </w:r>
    </w:p>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7.4 prompts/simulation_params.txt — new prompt</w:t>
      </w:r>
    </w:p>
    <w:p>
      <w:pPr>
        <w:spacing w:before="80" w:after="80"/>
      </w:pPr>
      <w:r>
        <w:rPr>
          <w:rFonts w:ascii="Calibri" w:cs="Calibri" w:eastAsia="Calibri" w:hAnsi="Calibri"/>
          <w:b w:val="false"/>
          <w:bCs w:val="false"/>
          <w:i w:val="false"/>
          <w:iCs w:val="false"/>
          <w:color w:val="000000"/>
          <w:sz w:val="20"/>
          <w:szCs w:val="20"/>
        </w:rPr>
        <w:t xml:space="preserve">Version 1.0.0 prompt covering all 10 template parameter schemas:</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Template schema</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Key parameters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wave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frequency, amplitude, phase_shift, wave_speed, damping, components</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orbital</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eccentricity, semi_major, speed_model (0=constant, 1=Kepler), period</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transform</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matrix_a/b/c/d, eigenval1/2, eigenvec1/2_x/y, eigen_rotation</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graph_plot</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func_type (0=sin,1=cubic,2=gaussian,3=|x|), amplitude, frequency, derivative_scale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sort</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algorithm (bubble/insertion/merge/quick), array_size</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molecule</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molecule_type (water/methane/co2/dna/cell/protein), bond_angle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generic</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node_count, hierarchy (0=flat student, 1=hierarchical expert)</w:t>
            </w:r>
          </w:p>
        </w:tc>
      </w:tr>
    </w:tbl>
    <w:p>
      <w:pPr>
        <w:spacing w:before="80" w:after="80"/>
      </w:pPr>
      <w:r>
        <w:t xml:space="preserve"/>
      </w:r>
    </w:p>
    <w:p>
      <w:pPr>
        <w:spacing w:before="80" w:after="80"/>
      </w:pPr>
      <w:r>
        <w:rPr>
          <w:rFonts w:ascii="Calibri" w:cs="Calibri" w:eastAsia="Calibri" w:hAnsi="Calibri"/>
          <w:b w:val="false"/>
          <w:bCs w:val="false"/>
          <w:i w:val="false"/>
          <w:iCs w:val="false"/>
          <w:color w:val="000000"/>
          <w:sz w:val="20"/>
          <w:szCs w:val="20"/>
        </w:rPr>
        <w:t xml:space="preserve">Three worked examples in the prompt: orbital (constant speed misconception), transform (eigenvector rotation misconception), molecule (water bond angle 90° vs 104.5°).</w:t>
      </w:r>
    </w:p>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8. session/page.tsx — What Changed</w:t>
      </w:r>
    </w:p>
    <w:p>
      <w:pPr>
        <w:pStyle w:val="Heading2"/>
        <w:spacing w:before="280" w:after="120"/>
      </w:pPr>
      <w:r>
        <w:rPr>
          <w:rFonts w:ascii="Calibri" w:cs="Calibri" w:eastAsia="Calibri" w:hAnsi="Calibri"/>
          <w:b/>
          <w:bCs/>
          <w:color w:val="2E74B5"/>
          <w:sz w:val="26"/>
          <w:szCs w:val="26"/>
        </w:rPr>
        <w:t xml:space="preserve">8.1 Removed (old Canvas 2D system)</w:t>
      </w:r>
    </w:p>
    <w:p>
      <w:pPr>
        <w:spacing w:before="80" w:after="80"/>
      </w:pPr>
      <w:r>
        <w:rPr>
          <w:rFonts w:ascii="Calibri" w:cs="Calibri" w:eastAsia="Calibri" w:hAnsi="Calibri"/>
          <w:b w:val="false"/>
          <w:bCs w:val="false"/>
          <w:i w:val="false"/>
          <w:iCs w:val="false"/>
          <w:color w:val="000000"/>
          <w:sz w:val="20"/>
          <w:szCs w:val="20"/>
        </w:rPr>
        <w:t xml:space="preserve">The following components were entirely removed from session/page.tsx:</w:t>
      </w:r>
    </w:p>
    <w:p>
      <w:pPr>
        <w:spacing w:before="80" w:after="80"/>
      </w:pPr>
      <w:r>
        <w:t xml:space="preserve"/>
      </w:r>
    </w:p>
    <w:p>
      <w:pPr>
        <w:pStyle w:val="ListParagraph"/>
        <w:numPr>
          <w:ilvl w:val="0"/>
          <w:numId w:val="2"/>
        </w:numPr>
        <w:spacing w:before="60" w:after="60"/>
      </w:pPr>
      <w:r>
        <w:rPr>
          <w:rFonts w:ascii="Calibri" w:cs="Calibri" w:eastAsia="Calibri" w:hAnsi="Calibri"/>
          <w:color w:val="000000"/>
          <w:sz w:val="20"/>
          <w:szCs w:val="20"/>
        </w:rPr>
        <w:t xml:space="preserve">SimulationModal (old) — the full-screen modal with Canvas 2D SVG renderers</w:t>
      </w:r>
    </w:p>
    <w:p>
      <w:pPr>
        <w:pStyle w:val="ListParagraph"/>
        <w:numPr>
          <w:ilvl w:val="0"/>
          <w:numId w:val="2"/>
        </w:numPr>
        <w:spacing w:before="60" w:after="60"/>
      </w:pPr>
      <w:r>
        <w:rPr>
          <w:rFonts w:ascii="Calibri" w:cs="Calibri" w:eastAsia="Calibri" w:hAnsi="Calibri"/>
          <w:color w:val="000000"/>
          <w:sz w:val="20"/>
          <w:szCs w:val="20"/>
        </w:rPr>
        <w:t xml:space="preserve">TransformSim — SVG vector diagram component</w:t>
      </w:r>
    </w:p>
    <w:p>
      <w:pPr>
        <w:pStyle w:val="ListParagraph"/>
        <w:numPr>
          <w:ilvl w:val="0"/>
          <w:numId w:val="2"/>
        </w:numPr>
        <w:spacing w:before="60" w:after="60"/>
      </w:pPr>
      <w:r>
        <w:rPr>
          <w:rFonts w:ascii="Calibri" w:cs="Calibri" w:eastAsia="Calibri" w:hAnsi="Calibri"/>
          <w:color w:val="000000"/>
          <w:sz w:val="20"/>
          <w:szCs w:val="20"/>
        </w:rPr>
        <w:t xml:space="preserve">GraphPlotSim — SVG sine/cosine path component</w:t>
      </w:r>
    </w:p>
    <w:p>
      <w:pPr>
        <w:pStyle w:val="ListParagraph"/>
        <w:numPr>
          <w:ilvl w:val="0"/>
          <w:numId w:val="2"/>
        </w:numPr>
        <w:spacing w:before="60" w:after="60"/>
      </w:pPr>
      <w:r>
        <w:rPr>
          <w:rFonts w:ascii="Calibri" w:cs="Calibri" w:eastAsia="Calibri" w:hAnsi="Calibri"/>
          <w:color w:val="000000"/>
          <w:sz w:val="20"/>
          <w:szCs w:val="20"/>
        </w:rPr>
        <w:t xml:space="preserve">WaveSim — requestAnimationFrame + SVG path component</w:t>
      </w:r>
    </w:p>
    <w:p>
      <w:pPr>
        <w:pStyle w:val="ListParagraph"/>
        <w:numPr>
          <w:ilvl w:val="0"/>
          <w:numId w:val="2"/>
        </w:numPr>
        <w:spacing w:before="60" w:after="60"/>
      </w:pPr>
      <w:r>
        <w:rPr>
          <w:rFonts w:ascii="Calibri" w:cs="Calibri" w:eastAsia="Calibri" w:hAnsi="Calibri"/>
          <w:color w:val="000000"/>
          <w:sz w:val="20"/>
          <w:szCs w:val="20"/>
        </w:rPr>
        <w:t xml:space="preserve">ForceSim — SVG force diagram component</w:t>
      </w:r>
    </w:p>
    <w:p>
      <w:pPr>
        <w:pStyle w:val="ListParagraph"/>
        <w:numPr>
          <w:ilvl w:val="0"/>
          <w:numId w:val="2"/>
        </w:numPr>
        <w:spacing w:before="60" w:after="60"/>
      </w:pPr>
      <w:r>
        <w:rPr>
          <w:rFonts w:ascii="Calibri" w:cs="Calibri" w:eastAsia="Calibri" w:hAnsi="Calibri"/>
          <w:color w:val="000000"/>
          <w:sz w:val="20"/>
          <w:szCs w:val="20"/>
        </w:rPr>
        <w:t xml:space="preserve">SortSim — React state-based bar chart component</w:t>
      </w:r>
    </w:p>
    <w:p>
      <w:pPr>
        <w:pStyle w:val="ListParagraph"/>
        <w:numPr>
          <w:ilvl w:val="0"/>
          <w:numId w:val="2"/>
        </w:numPr>
        <w:spacing w:before="60" w:after="60"/>
      </w:pPr>
      <w:r>
        <w:rPr>
          <w:rFonts w:ascii="Calibri" w:cs="Calibri" w:eastAsia="Calibri" w:hAnsi="Calibri"/>
          <w:color w:val="000000"/>
          <w:sz w:val="20"/>
          <w:szCs w:val="20"/>
        </w:rPr>
        <w:t xml:space="preserve">GenericSim — SVG concept graph component</w:t>
      </w:r>
    </w:p>
    <w:p>
      <w:pPr>
        <w:pStyle w:val="ListParagraph"/>
        <w:numPr>
          <w:ilvl w:val="0"/>
          <w:numId w:val="2"/>
        </w:numPr>
        <w:spacing w:before="60" w:after="60"/>
      </w:pPr>
      <w:r>
        <w:rPr>
          <w:rFonts w:ascii="Calibri" w:cs="Calibri" w:eastAsia="Calibri" w:hAnsi="Calibri"/>
          <w:color w:val="000000"/>
          <w:sz w:val="20"/>
          <w:szCs w:val="20"/>
        </w:rPr>
        <w:t xml:space="preserve">PhaseToggle — toggle button used by old renderers</w:t>
      </w:r>
    </w:p>
    <w:p>
      <w:pPr>
        <w:pStyle w:val="ListParagraph"/>
        <w:numPr>
          <w:ilvl w:val="0"/>
          <w:numId w:val="2"/>
        </w:numPr>
        <w:spacing w:before="60" w:after="60"/>
      </w:pPr>
      <w:r>
        <w:rPr>
          <w:rFonts w:ascii="Calibri" w:cs="Calibri" w:eastAsia="Calibri" w:hAnsi="Calibri"/>
          <w:color w:val="000000"/>
          <w:sz w:val="20"/>
          <w:szCs w:val="20"/>
        </w:rPr>
        <w:t xml:space="preserve">SIMULATION_HINT_LABELS constant — now derived from simulationData.label</w:t>
      </w:r>
    </w:p>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8.2 Added (new WebGL2 system)</w:t>
      </w:r>
    </w:p>
    <w:p>
      <w:pPr>
        <w:spacing w:before="80" w:after="80"/>
      </w:pPr>
      <w:r>
        <w:t xml:space="preserve"/>
      </w:r>
    </w:p>
    <w:p>
      <w:pPr>
        <w:pStyle w:val="ListParagraph"/>
        <w:numPr>
          <w:ilvl w:val="0"/>
          <w:numId w:val="2"/>
        </w:numPr>
        <w:spacing w:before="60" w:after="60"/>
      </w:pPr>
      <w:r>
        <w:rPr>
          <w:rFonts w:ascii="Calibri" w:cs="Calibri" w:eastAsia="Calibri" w:hAnsi="Calibri"/>
          <w:color w:val="000000"/>
          <w:sz w:val="20"/>
          <w:szCs w:val="20"/>
        </w:rPr>
        <w:t xml:space="preserve">import { SimulationModal } from '@/simulation' — WebGL2 modal</w:t>
      </w:r>
    </w:p>
    <w:p>
      <w:pPr>
        <w:pStyle w:val="ListParagraph"/>
        <w:numPr>
          <w:ilvl w:val="0"/>
          <w:numId w:val="2"/>
        </w:numPr>
        <w:spacing w:before="60" w:after="60"/>
      </w:pPr>
      <w:r>
        <w:rPr>
          <w:rFonts w:ascii="Calibri" w:cs="Calibri" w:eastAsia="Calibri" w:hAnsi="Calibri"/>
          <w:color w:val="000000"/>
          <w:sz w:val="20"/>
          <w:szCs w:val="20"/>
        </w:rPr>
        <w:t xml:space="preserve">import type { SimulationData, SimParams } from '@/simulation'</w:t>
      </w:r>
    </w:p>
    <w:p>
      <w:pPr>
        <w:pStyle w:val="ListParagraph"/>
        <w:numPr>
          <w:ilvl w:val="0"/>
          <w:numId w:val="2"/>
        </w:numPr>
        <w:spacing w:before="60" w:after="60"/>
      </w:pPr>
      <w:r>
        <w:rPr>
          <w:rFonts w:ascii="Calibri" w:cs="Calibri" w:eastAsia="Calibri" w:hAnsi="Calibri"/>
          <w:color w:val="000000"/>
          <w:sz w:val="20"/>
          <w:szCs w:val="20"/>
        </w:rPr>
        <w:t xml:space="preserve">import { SUBJECT_DEFAULT_HINT } from '@/simulation'</w:t>
      </w:r>
    </w:p>
    <w:p>
      <w:pPr>
        <w:pStyle w:val="ListParagraph"/>
        <w:numPr>
          <w:ilvl w:val="0"/>
          <w:numId w:val="2"/>
        </w:numPr>
        <w:spacing w:before="60" w:after="60"/>
      </w:pPr>
      <w:r>
        <w:rPr>
          <w:rFonts w:ascii="Calibri" w:cs="Calibri" w:eastAsia="Calibri" w:hAnsi="Calibri"/>
          <w:color w:val="000000"/>
          <w:sz w:val="20"/>
          <w:szCs w:val="20"/>
        </w:rPr>
        <w:t xml:space="preserve">mapSimulationData() — maps API simulation response to SimulationData shape</w:t>
      </w:r>
    </w:p>
    <w:p>
      <w:pPr>
        <w:pStyle w:val="ListParagraph"/>
        <w:numPr>
          <w:ilvl w:val="0"/>
          <w:numId w:val="2"/>
        </w:numPr>
        <w:spacing w:before="60" w:after="60"/>
      </w:pPr>
      <w:r>
        <w:rPr>
          <w:rFonts w:ascii="Calibri" w:cs="Calibri" w:eastAsia="Calibri" w:hAnsi="Calibri"/>
          <w:color w:val="000000"/>
          <w:sz w:val="20"/>
          <w:szCs w:val="20"/>
        </w:rPr>
        <w:t xml:space="preserve">simulationData: SimulationData | null field on SessionResult (replaces simulatable: bool + simulationHint: string)</w:t>
      </w:r>
    </w:p>
    <w:p>
      <w:pPr>
        <w:pStyle w:val="ListParagraph"/>
        <w:numPr>
          <w:ilvl w:val="0"/>
          <w:numId w:val="2"/>
        </w:numPr>
        <w:spacing w:before="60" w:after="60"/>
      </w:pPr>
      <w:r>
        <w:rPr>
          <w:rFonts w:ascii="Calibri" w:cs="Calibri" w:eastAsia="Calibri" w:hAnsi="Calibri"/>
          <w:color w:val="000000"/>
          <w:sz w:val="20"/>
          <w:szCs w:val="20"/>
        </w:rPr>
        <w:t xml:space="preserve">&lt;SimulationModal data={result?.simulationData} isOpen={showSim} onClose={...} /&gt; — single component in JSX</w:t>
      </w:r>
    </w:p>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8.3 TypeScript interface update</w:t>
      </w:r>
    </w:p>
    <w:p>
      <w:pPr>
        <w:spacing w:before="80" w:after="80"/>
      </w:pPr>
      <w:r>
        <w:rPr>
          <w:rFonts w:ascii="Calibri" w:cs="Calibri" w:eastAsia="Calibri" w:hAnsi="Calibri"/>
          <w:b w:val="false"/>
          <w:bCs w:val="false"/>
          <w:i w:val="false"/>
          <w:iCs w:val="false"/>
          <w:color w:val="000000"/>
          <w:sz w:val="20"/>
          <w:szCs w:val="20"/>
        </w:rPr>
        <w:t xml:space="preserve">ApiSimulation interface updated to match the new backend shape:</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Field</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Type</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simulatable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boolean</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simulationHint</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string | undefined</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label</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string | undefined (NEW)</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studentParams</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Record&lt;string, unknown&gt; (NEW)</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expertParams</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Record&lt;string, unknown&gt; (NEW)</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deltas</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ApiSimulationDelta[] (NEW)</w:t>
            </w:r>
          </w:p>
        </w:tc>
      </w:tr>
    </w:tbl>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9. Session 11 Plan — Demoscene GLSL Upgrade</w:t>
      </w:r>
    </w:p>
    <w:p>
      <w:pPr>
        <w:spacing w:before="80" w:after="80"/>
      </w:pPr>
      <w:r>
        <w:rPr>
          <w:rFonts w:ascii="Calibri" w:cs="Calibri" w:eastAsia="Calibri" w:hAnsi="Calibri"/>
          <w:b w:val="false"/>
          <w:bCs w:val="false"/>
          <w:i w:val="false"/>
          <w:iCs w:val="false"/>
          <w:color w:val="000000"/>
          <w:sz w:val="20"/>
          <w:szCs w:val="20"/>
        </w:rPr>
        <w:t xml:space="preserve">The current templates use vertex buffer geometry (vertices uploaded to GPU, positioned in vertex shader). Session 11 upgrades all templates to full fragment shader SDF rendering — the demoscene approach where every pixel’s colour is computed analytically from a signed distance function, with no geometry buffers at all.</w:t>
      </w:r>
    </w:p>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9.1 What changes architecturally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Current (Session 10)</w:t>
            </w:r>
          </w:p>
        </w:tc>
        <w:tc>
          <w:tcPr>
            <w:tcW w:type="dxa" w:w="5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Session 11 upgrade</w:t>
            </w:r>
          </w:p>
        </w:tc>
      </w:tr>
      <w:tr>
        <w:tc>
          <w:tcPr>
            <w:tcW w:type="dxa" w:w="4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Vertex buffers uploaded to GPU</w:t>
            </w:r>
          </w:p>
        </w:tc>
        <w:tc>
          <w:tcPr>
            <w:tcW w:type="dxa" w:w="5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One fullscreen quad (6 vertices, uploaded once ever)</w:t>
            </w:r>
          </w:p>
        </w:tc>
      </w:tr>
      <w:tr>
        <w:tc>
          <w:tcPr>
            <w:tcW w:type="dxa" w:w="4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Vertex shader positions geometry</w:t>
            </w:r>
          </w:p>
        </w:tc>
        <w:tc>
          <w:tcPr>
            <w:tcW w:type="dxa" w:w="5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Fragment shader computes scene analytically per pixel</w:t>
            </w:r>
          </w:p>
        </w:tc>
      </w:tr>
      <w:tr>
        <w:tc>
          <w:tcPr>
            <w:tcW w:type="dxa" w:w="4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Animation via attribute updates</w:t>
            </w:r>
          </w:p>
        </w:tc>
        <w:tc>
          <w:tcPr>
            <w:tcW w:type="dxa" w:w="5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Animation purely via u_time uniform — zero buffer updates</w:t>
            </w:r>
          </w:p>
        </w:tc>
      </w:tr>
      <w:tr>
        <w:tc>
          <w:tcPr>
            <w:tcW w:type="dxa" w:w="4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Glow via fragment alpha</w:t>
            </w:r>
          </w:p>
        </w:tc>
        <w:tc>
          <w:tcPr>
            <w:tcW w:type="dxa" w:w="5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Glow via SDF: 1.0 / (1.0 + d*d*k) accumulates across layers</w:t>
            </w:r>
          </w:p>
        </w:tc>
      </w:tr>
      <w:tr>
        <w:tc>
          <w:tcPr>
            <w:tcW w:type="dxa" w:w="4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Orbit path = 256 vertices</w:t>
            </w:r>
          </w:p>
        </w:tc>
        <w:tc>
          <w:tcPr>
            <w:tcW w:type="dxa" w:w="5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Orbit path = analytical ellipse SDF per pixel</w:t>
            </w:r>
          </w:p>
        </w:tc>
      </w:tr>
      <w:tr>
        <w:tc>
          <w:tcPr>
            <w:tcW w:type="dxa" w:w="4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Atom = instanced billboard quad</w:t>
            </w:r>
          </w:p>
        </w:tc>
        <w:tc>
          <w:tcPr>
            <w:tcW w:type="dxa" w:w="5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Atom = sdCircle(uv - pos, radius) per pixel</w:t>
            </w:r>
          </w:p>
        </w:tc>
      </w:tr>
    </w:tbl>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9.2 The orbital shader (full SDF version)</w:t>
      </w:r>
    </w:p>
    <w:p>
      <w:pPr>
        <w:spacing w:before="80" w:after="80"/>
      </w:pPr>
      <w:r>
        <w:rPr>
          <w:rFonts w:ascii="Calibri" w:cs="Calibri" w:eastAsia="Calibri" w:hAnsi="Calibri"/>
          <w:b w:val="false"/>
          <w:bCs w:val="false"/>
          <w:i w:val="false"/>
          <w:iCs w:val="false"/>
          <w:color w:val="000000"/>
          <w:sz w:val="20"/>
          <w:szCs w:val="20"/>
        </w:rPr>
        <w:t xml:space="preserve">The orbital template in Session 11 will compute the entire scene — star, planet, orbit ellipse, trail, starfield, vignette — in a single fragment shader with no geometry. Key techniques:</w:t>
      </w:r>
    </w:p>
    <w:p>
      <w:pPr>
        <w:spacing w:before="80" w:after="80"/>
      </w:pPr>
      <w:r>
        <w:t xml:space="preserve"/>
      </w:r>
    </w:p>
    <w:p>
      <w:pPr>
        <w:pStyle w:val="ListParagraph"/>
        <w:numPr>
          <w:ilvl w:val="0"/>
          <w:numId w:val="2"/>
        </w:numPr>
        <w:spacing w:before="60" w:after="60"/>
      </w:pPr>
      <w:r>
        <w:rPr>
          <w:rFonts w:ascii="Calibri" w:cs="Calibri" w:eastAsia="Calibri" w:hAnsi="Calibri"/>
          <w:color w:val="000000"/>
          <w:sz w:val="20"/>
          <w:szCs w:val="20"/>
        </w:rPr>
        <w:t xml:space="preserve">sdCircle(p, r) — planet and star as signed distance circles</w:t>
      </w:r>
    </w:p>
    <w:p>
      <w:pPr>
        <w:pStyle w:val="ListParagraph"/>
        <w:numPr>
          <w:ilvl w:val="0"/>
          <w:numId w:val="2"/>
        </w:numPr>
        <w:spacing w:before="60" w:after="60"/>
      </w:pPr>
      <w:r>
        <w:rPr>
          <w:rFonts w:ascii="Calibri" w:cs="Calibri" w:eastAsia="Calibri" w:hAnsi="Calibri"/>
          <w:color w:val="000000"/>
          <w:sz w:val="20"/>
          <w:szCs w:val="20"/>
        </w:rPr>
        <w:t xml:space="preserve">Analytical ellipse SDF — |d1 + d2 - 2a| * 0.5 using two focal distances</w:t>
      </w:r>
    </w:p>
    <w:p>
      <w:pPr>
        <w:pStyle w:val="ListParagraph"/>
        <w:numPr>
          <w:ilvl w:val="0"/>
          <w:numId w:val="2"/>
        </w:numPr>
        <w:spacing w:before="60" w:after="60"/>
      </w:pPr>
      <w:r>
        <w:rPr>
          <w:rFonts w:ascii="Calibri" w:cs="Calibri" w:eastAsia="Calibri" w:hAnsi="Calibri"/>
          <w:color w:val="000000"/>
          <w:sz w:val="20"/>
          <w:szCs w:val="20"/>
        </w:rPr>
        <w:t xml:space="preserve">Trail accumulation — loop 32 past positions, sum glow contributions</w:t>
      </w:r>
    </w:p>
    <w:p>
      <w:pPr>
        <w:pStyle w:val="ListParagraph"/>
        <w:numPr>
          <w:ilvl w:val="0"/>
          <w:numId w:val="2"/>
        </w:numPr>
        <w:spacing w:before="60" w:after="60"/>
      </w:pPr>
      <w:r>
        <w:rPr>
          <w:rFonts w:ascii="Calibri" w:cs="Calibri" w:eastAsia="Calibri" w:hAnsi="Calibri"/>
          <w:color w:val="000000"/>
          <w:sz w:val="20"/>
          <w:szCs w:val="20"/>
        </w:rPr>
        <w:t xml:space="preserve">Additive glow — col += glow(d, color, radius, strength) accumulates light</w:t>
      </w:r>
    </w:p>
    <w:p>
      <w:pPr>
        <w:pStyle w:val="ListParagraph"/>
        <w:numPr>
          <w:ilvl w:val="0"/>
          <w:numId w:val="2"/>
        </w:numPr>
        <w:spacing w:before="60" w:after="60"/>
      </w:pPr>
      <w:r>
        <w:rPr>
          <w:rFonts w:ascii="Calibri" w:cs="Calibri" w:eastAsia="Calibri" w:hAnsi="Calibri"/>
          <w:color w:val="000000"/>
          <w:sz w:val="20"/>
          <w:szCs w:val="20"/>
        </w:rPr>
        <w:t xml:space="preserve">Starfield — pseudo-random per cell using fract(sin(dot(cell, seed)) * 43758.5)</w:t>
      </w:r>
    </w:p>
    <w:p>
      <w:pPr>
        <w:pStyle w:val="ListParagraph"/>
        <w:numPr>
          <w:ilvl w:val="0"/>
          <w:numId w:val="2"/>
        </w:numPr>
        <w:spacing w:before="60" w:after="60"/>
      </w:pPr>
      <w:r>
        <w:rPr>
          <w:rFonts w:ascii="Calibri" w:cs="Calibri" w:eastAsia="Calibri" w:hAnsi="Calibri"/>
          <w:color w:val="000000"/>
          <w:sz w:val="20"/>
          <w:szCs w:val="20"/>
        </w:rPr>
        <w:t xml:space="preserve">Vignette — 1.0 - dot(uv * 1.2, uv * 1.2) darkens edges</w:t>
      </w:r>
    </w:p>
    <w:p>
      <w:pPr>
        <w:spacing w:before="80" w:after="80"/>
      </w:pPr>
      <w:r>
        <w:t xml:space="preserve"/>
      </w:r>
    </w:p>
    <w:p>
      <w:pPr>
        <w:pBdr>
          <w:left w:val="single" w:color="2E74B5" w:sz="16" w:space="8"/>
        </w:pBdr>
        <w:shd w:fill="EAF2FB" w:val="clear"/>
        <w:spacing w:before="120" w:after="120"/>
        <w:ind w:left="480" w:right="240"/>
      </w:pPr>
      <w:r>
        <w:rPr>
          <w:rFonts w:ascii="Calibri" w:cs="Calibri" w:eastAsia="Calibri" w:hAnsi="Calibri"/>
          <w:i/>
          <w:iCs/>
          <w:color w:val="1A3A5C"/>
          <w:sz w:val="19"/>
          <w:szCs w:val="19"/>
        </w:rPr>
        <w:t xml:space="preserve">This is the visual that makes people ask whether it was done by coding. A planet orbiting a glowing star with motion trail and a starfield background — all computed in ~100 lines of GLSL, no assets, no meshes. The GPU renders it at 60fps without touching the CPU after the first frame.</w:t>
      </w:r>
    </w:p>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10. Full Build Status After Session 10</w:t>
      </w:r>
    </w:p>
    <w:p>
      <w:pPr>
        <w:pStyle w:val="Heading2"/>
        <w:spacing w:before="280" w:after="120"/>
      </w:pPr>
      <w:r>
        <w:rPr>
          <w:rFonts w:ascii="Calibri" w:cs="Calibri" w:eastAsia="Calibri" w:hAnsi="Calibri"/>
          <w:b/>
          <w:bCs/>
          <w:color w:val="2E74B5"/>
          <w:sz w:val="26"/>
          <w:szCs w:val="26"/>
        </w:rPr>
        <w:t xml:space="preserve">10.1 Frontend — vektor-intelligence/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00"/>
      </w:tblGrid>
      <w:tr>
        <w:tc>
          <w:tcPr>
            <w:tcW w:type="dxa" w:w="28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Page / Feature</w:t>
            </w:r>
          </w:p>
        </w:tc>
        <w:tc>
          <w:tcPr>
            <w:tcW w:type="dxa" w:w="4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Details</w:t>
            </w:r>
          </w:p>
        </w:tc>
        <w:tc>
          <w:tcPr>
            <w:tcW w:type="dxa" w:w="22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Status</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Auth + Onboarding</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Login, Signup, Forgot, 4-step wizard, WebGL</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Dashboard — Session tab</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All mock data replaced with real Firestore</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Dashboard — Progress</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Real sessions, tier history, streak, badges</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Dashboard — Practice</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usedToday real; questions still mock</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PARTIAL</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Session Page</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SKG + DKG real data. WebGL2 SimulationModal wired</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Simulation Engine</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SimulationEngine.ts + 7 templates + 2 components</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Simulation — SDF upgrade</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Demoscene fragment shader rendering</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SESSION 11</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Teacher Portal</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5 pages built with mock data</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MOCK — Phase 2</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Researcher Portal</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5 pages built with mock data</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MOCK — Phase 2</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Settings Page</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Profile, appearance, notifications, account</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Role-based routing</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/dashboard, /teacher, /researcher layouts</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WebGL animations</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HeroGraph (5000 particles) · AuthSymbols (500)</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bl>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10.2 Backend — vektor-backend/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00"/>
      </w:tblGrid>
      <w:tr>
        <w:tc>
          <w:tcPr>
            <w:tcW w:type="dxa" w:w="28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Component</w:t>
            </w:r>
          </w:p>
        </w:tc>
        <w:tc>
          <w:tcPr>
            <w:tcW w:type="dxa" w:w="4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Details</w:t>
            </w:r>
          </w:p>
        </w:tc>
        <w:tc>
          <w:tcPr>
            <w:tcW w:type="dxa" w:w="22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Status</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FastAPI app (main.py)</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4 endpoints + simulator.py integrated</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Layer 1 — Extraction</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Gemini + Claude fallback. Prompt v1.1.0</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Layer 2 — Graph Build</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NetworkX SKG + DKG + semantic match (threshold 0.45)</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Layer 3 — Comparison</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6 metrics + T1–T4 classifier</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Layer 4 — Explanation</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RAG context + Gemini explanation + adaptive path</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Layer 5 — Simulation</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simulator.py extracts studentParams + expertParams</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DKG — Calculus</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20 nodes, 36 edges, v1.0.0. Expanded aliases.</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DKG — Linear Algebra</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22 nodes, 39 edges, v1.0.0. Expanded aliases.</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Test suite</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62 tests passing</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DONE</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Railway deployment</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railway.toml + Dockerfile ready. Env vars not set.</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OPEN</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Firebase JWT verification</w:t>
            </w:r>
          </w:p>
        </w:tc>
        <w:tc>
          <w:tcPr>
            <w:tcW w:type="dxa" w:w="4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Commented out in main.py</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OPEN</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Gemini model</w:t>
            </w:r>
          </w:p>
        </w:tc>
        <w:tc>
          <w:tcPr>
            <w:tcW w:type="dxa" w:w="4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gemini-1.5-flash (1500 req/day free tier)</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OPEN — verify</w:t>
            </w:r>
          </w:p>
        </w:tc>
      </w:tr>
    </w:tbl>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11. Open Issues After Session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
        <w:gridCol w:w="2620"/>
        <w:gridCol w:w="3800"/>
        <w:gridCol w:w="2200"/>
      </w:tblGrid>
      <w:tr>
        <w:tc>
          <w:tcPr>
            <w:tcW w:type="dxa" w:w="38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w:t>
            </w:r>
          </w:p>
        </w:tc>
        <w:tc>
          <w:tcPr>
            <w:tcW w:type="dxa" w:w="262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Issue</w:t>
            </w:r>
          </w:p>
        </w:tc>
        <w:tc>
          <w:tcPr>
            <w:tcW w:type="dxa" w:w="38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Plan</w:t>
            </w:r>
          </w:p>
        </w:tc>
        <w:tc>
          <w:tcPr>
            <w:tcW w:type="dxa" w:w="22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Priority</w:t>
            </w:r>
          </w:p>
        </w:tc>
      </w:tr>
      <w:tr>
        <w:tc>
          <w:tcPr>
            <w:tcW w:type="dxa" w:w="38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1</w:t>
            </w:r>
          </w:p>
        </w:tc>
        <w:tc>
          <w:tcPr>
            <w:tcW w:type="dxa" w:w="262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Railway deployment not done</w:t>
            </w:r>
          </w:p>
        </w:tc>
        <w:tc>
          <w:tcPr>
            <w:tcW w:type="dxa" w:w="3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Set GEMINI_API_KEY + FIREBASE_SERVICE_ACCOUNT_JSON + ENVIRONMENT=production + ALLOWED_ORIGINS. Push. Verify /api/health.</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P0</w:t>
            </w:r>
          </w:p>
        </w:tc>
      </w:tr>
      <w:tr>
        <w:tc>
          <w:tcPr>
            <w:tcW w:type="dxa" w:w="38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2</w:t>
            </w:r>
          </w:p>
        </w:tc>
        <w:tc>
          <w:tcPr>
            <w:tcW w:type="dxa" w:w="262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Firebase JWT verification commented out</w:t>
            </w:r>
          </w:p>
        </w:tc>
        <w:tc>
          <w:tcPr>
            <w:tcW w:type="dxa" w:w="38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Uncomment verify_firebase_token in main.py. Test with real Firebase token.</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P0</w:t>
            </w:r>
          </w:p>
        </w:tc>
      </w:tr>
      <w:tr>
        <w:tc>
          <w:tcPr>
            <w:tcW w:type="dxa" w:w="38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3</w:t>
            </w:r>
          </w:p>
        </w:tc>
        <w:tc>
          <w:tcPr>
            <w:tcW w:type="dxa" w:w="262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Frontend not on Vercel</w:t>
            </w:r>
          </w:p>
        </w:tc>
        <w:tc>
          <w:tcPr>
            <w:tcW w:type="dxa" w:w="3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Set NEXT_PUBLIC_FIREBASE_* + NEXT_PUBLIC_API_URL=Railway URL. Deploy.</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P0</w:t>
            </w:r>
          </w:p>
        </w:tc>
      </w:tr>
      <w:tr>
        <w:tc>
          <w:tcPr>
            <w:tcW w:type="dxa" w:w="38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4</w:t>
            </w:r>
          </w:p>
        </w:tc>
        <w:tc>
          <w:tcPr>
            <w:tcW w:type="dxa" w:w="262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SDF demoscene shaders not written</w:t>
            </w:r>
          </w:p>
        </w:tc>
        <w:tc>
          <w:tcPr>
            <w:tcW w:type="dxa" w:w="38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Session 11: rewrite all 7 templates as pure fragment shader SDF renderers. Start with orbital.frag.</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P1</w:t>
            </w:r>
          </w:p>
        </w:tc>
      </w:tr>
      <w:tr>
        <w:tc>
          <w:tcPr>
            <w:tcW w:type="dxa" w:w="38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5</w:t>
            </w:r>
          </w:p>
        </w:tc>
        <w:tc>
          <w:tcPr>
            <w:tcW w:type="dxa" w:w="262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Similarity threshold at 0.45</w:t>
            </w:r>
          </w:p>
        </w:tc>
        <w:tc>
          <w:tcPr>
            <w:tcW w:type="dxa" w:w="3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Run 20 queries, collect MATCH/NO MATCH logs, tune to 0.50–0.55.</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P1</w:t>
            </w:r>
          </w:p>
        </w:tc>
      </w:tr>
      <w:tr>
        <w:tc>
          <w:tcPr>
            <w:tcW w:type="dxa" w:w="38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6</w:t>
            </w:r>
          </w:p>
        </w:tc>
        <w:tc>
          <w:tcPr>
            <w:tcW w:type="dxa" w:w="262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Session write done by frontend</w:t>
            </w:r>
          </w:p>
        </w:tc>
        <w:tc>
          <w:tcPr>
            <w:tcW w:type="dxa" w:w="38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Move saveSession() to backend. Backend writes Firestore doc after analysis.</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P1</w:t>
            </w:r>
          </w:p>
        </w:tc>
      </w:tr>
      <w:tr>
        <w:tc>
          <w:tcPr>
            <w:tcW w:type="dxa" w:w="38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7</w:t>
            </w:r>
          </w:p>
        </w:tc>
        <w:tc>
          <w:tcPr>
            <w:tcW w:type="dxa" w:w="262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Teacher/Researcher session pages absent</w:t>
            </w:r>
          </w:p>
        </w:tc>
        <w:tc>
          <w:tcPr>
            <w:tcW w:type="dxa" w:w="3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Build /teacher/session and /researcher/session routes with full session UI + mode selector.</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P1</w:t>
            </w:r>
          </w:p>
        </w:tc>
      </w:tr>
      <w:tr>
        <w:tc>
          <w:tcPr>
            <w:tcW w:type="dxa" w:w="38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8</w:t>
            </w:r>
          </w:p>
        </w:tc>
        <w:tc>
          <w:tcPr>
            <w:tcW w:type="dxa" w:w="262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Practice questions still mock</w:t>
            </w:r>
          </w:p>
        </w:tc>
        <w:tc>
          <w:tcPr>
            <w:tcW w:type="dxa" w:w="38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Wire to /api/practice endpoint (Phase 2).</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P2</w:t>
            </w:r>
          </w:p>
        </w:tc>
      </w:tr>
      <w:tr>
        <w:tc>
          <w:tcPr>
            <w:tcW w:type="dxa" w:w="38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9</w:t>
            </w:r>
          </w:p>
        </w:tc>
        <w:tc>
          <w:tcPr>
            <w:tcW w:type="dxa" w:w="262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Tutor chat still mock</w:t>
            </w:r>
          </w:p>
        </w:tc>
        <w:tc>
          <w:tcPr>
            <w:tcW w:type="dxa" w:w="3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Wire to /ws/tutor WebSocket (Phase 2).</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P2</w:t>
            </w:r>
          </w:p>
        </w:tc>
      </w:tr>
      <w:tr>
        <w:tc>
          <w:tcPr>
            <w:tcW w:type="dxa" w:w="38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10</w:t>
            </w:r>
          </w:p>
        </w:tc>
        <w:tc>
          <w:tcPr>
            <w:tcW w:type="dxa" w:w="262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Mobile not QA tested</w:t>
            </w:r>
          </w:p>
        </w:tc>
        <w:tc>
          <w:tcPr>
            <w:tcW w:type="dxa" w:w="38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Validate breakpoints on device (Phase 2).</w:t>
            </w:r>
          </w:p>
        </w:tc>
        <w:tc>
          <w:tcPr>
            <w:tcW w:type="dxa" w:w="22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P2</w:t>
            </w:r>
          </w:p>
        </w:tc>
      </w:tr>
      <w:tr>
        <w:tc>
          <w:tcPr>
            <w:tcW w:type="dxa" w:w="38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11</w:t>
            </w:r>
          </w:p>
        </w:tc>
        <w:tc>
          <w:tcPr>
            <w:tcW w:type="dxa" w:w="262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Physics/Chem/Bio/CS DKGs absent</w:t>
            </w:r>
          </w:p>
        </w:tc>
        <w:tc>
          <w:tcPr>
            <w:tcW w:type="dxa" w:w="3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Begin Physics DKG: 28 nodes, 48 edges (Phase 2).</w:t>
            </w:r>
          </w:p>
        </w:tc>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P2</w:t>
            </w:r>
          </w:p>
        </w:tc>
      </w:tr>
    </w:tbl>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12. What’s Next — Session 11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1800"/>
      </w:tblGrid>
      <w:tr>
        <w:tc>
          <w:tcPr>
            <w:tcW w:type="dxa" w:w="28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Task</w:t>
            </w:r>
          </w:p>
        </w:tc>
        <w:tc>
          <w:tcPr>
            <w:tcW w:type="dxa" w:w="44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Details</w:t>
            </w:r>
          </w:p>
        </w:tc>
        <w:tc>
          <w:tcPr>
            <w:tcW w:type="dxa" w:w="18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Priority</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Deploy FastAPI to Railway</w:t>
            </w:r>
          </w:p>
        </w:tc>
        <w:tc>
          <w:tcPr>
            <w:tcW w:type="dxa" w:w="44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Set all env vars. Push. Verify /api/health returns ok and DKGs load.</w:t>
            </w:r>
          </w:p>
        </w:tc>
        <w:tc>
          <w:tcPr>
            <w:tcW w:type="dxa" w:w="1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P0</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Uncomment Firebase JWT</w:t>
            </w:r>
          </w:p>
        </w:tc>
        <w:tc>
          <w:tcPr>
            <w:tcW w:type="dxa" w:w="44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Uncomment verify_firebase_token. Test with real token from frontend.</w:t>
            </w:r>
          </w:p>
        </w:tc>
        <w:tc>
          <w:tcPr>
            <w:tcW w:type="dxa" w:w="18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P0</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Deploy frontend to Vercel</w:t>
            </w:r>
          </w:p>
        </w:tc>
        <w:tc>
          <w:tcPr>
            <w:tcW w:type="dxa" w:w="44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Set NEXT_PUBLIC env vars. Deploy. Test full auth + session flow.</w:t>
            </w:r>
          </w:p>
        </w:tc>
        <w:tc>
          <w:tcPr>
            <w:tcW w:type="dxa" w:w="1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P0</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Write orbital.frag SDF shader</w:t>
            </w:r>
          </w:p>
        </w:tc>
        <w:tc>
          <w:tcPr>
            <w:tcW w:type="dxa" w:w="44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First demoscene shader. Planet + star + trail + ellipse + starfield all in one fragment shader. No geometry buffers.</w:t>
            </w:r>
          </w:p>
        </w:tc>
        <w:tc>
          <w:tcPr>
            <w:tcW w:type="dxa" w:w="18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P1</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Write wave.frag SDF shader</w:t>
            </w:r>
          </w:p>
        </w:tc>
        <w:tc>
          <w:tcPr>
            <w:tcW w:type="dxa" w:w="44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Wave rendered as analytical sine curve per pixel. Multiple wave superposition via additive colour.</w:t>
            </w:r>
          </w:p>
        </w:tc>
        <w:tc>
          <w:tcPr>
            <w:tcW w:type="dxa" w:w="1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P1</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Write transform.frag SDF shader</w:t>
            </w:r>
          </w:p>
        </w:tc>
        <w:tc>
          <w:tcPr>
            <w:tcW w:type="dxa" w:w="44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Grid lines + eigenvectors as SDF line segments. Grid distortion computed analytically.</w:t>
            </w:r>
          </w:p>
        </w:tc>
        <w:tc>
          <w:tcPr>
            <w:tcW w:type="dxa" w:w="18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P1</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Upgrade SimulationEngine for fullscreen quad</w:t>
            </w:r>
          </w:p>
        </w:tc>
        <w:tc>
          <w:tcPr>
            <w:tcW w:type="dxa" w:w="44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Simplify engine to one quad + fragment shader. Remove vertex buffer geometry path.</w:t>
            </w:r>
          </w:p>
        </w:tc>
        <w:tc>
          <w:tcPr>
            <w:tcW w:type="dxa" w:w="1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P1</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Build /teacher/session page</w:t>
            </w:r>
          </w:p>
        </w:tc>
        <w:tc>
          <w:tcPr>
            <w:tcW w:type="dxa" w:w="44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Test Run + Observer + Concept Map modes. Uses same SessionPageShell as student.</w:t>
            </w:r>
          </w:p>
        </w:tc>
        <w:tc>
          <w:tcPr>
            <w:tcW w:type="dxa" w:w="18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P2</w:t>
            </w:r>
          </w:p>
        </w:tc>
      </w:tr>
      <w:tr>
        <w:tc>
          <w:tcPr>
            <w:tcW w:type="dxa" w:w="28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Build /researcher/session page</w:t>
            </w:r>
          </w:p>
        </w:tc>
        <w:tc>
          <w:tcPr>
            <w:tcW w:type="dxa" w:w="44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Analysis + Dual Query Comparison + DKG Explorer modes.</w:t>
            </w:r>
          </w:p>
        </w:tc>
        <w:tc>
          <w:tcPr>
            <w:tcW w:type="dxa" w:w="18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P2</w:t>
            </w:r>
          </w:p>
        </w:tc>
      </w:tr>
      <w:tr>
        <w:tc>
          <w:tcPr>
            <w:tcW w:type="dxa" w:w="28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Tune similarity threshold</w:t>
            </w:r>
          </w:p>
        </w:tc>
        <w:tc>
          <w:tcPr>
            <w:tcW w:type="dxa" w:w="44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Run 20 real queries. Record MATCH/NO MATCH logs. Set threshold to optimal value.</w:t>
            </w:r>
          </w:p>
        </w:tc>
        <w:tc>
          <w:tcPr>
            <w:tcW w:type="dxa" w:w="18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P1</w:t>
            </w:r>
          </w:p>
        </w:tc>
      </w:tr>
    </w:tbl>
    <w:p>
      <w:pPr>
        <w:spacing w:before="80" w:after="80"/>
      </w:pPr>
      <w:r>
        <w:t xml:space="preserve"/>
      </w:r>
    </w:p>
    <w:p>
      <w:pPr>
        <w:pStyle w:val="Heading1"/>
        <w:spacing w:before="360" w:after="160"/>
      </w:pPr>
      <w:r>
        <w:rPr>
          <w:rFonts w:ascii="Calibri" w:cs="Calibri" w:eastAsia="Calibri" w:hAnsi="Calibri"/>
          <w:b/>
          <w:bCs/>
          <w:color w:val="2E74B5"/>
          <w:sz w:val="32"/>
          <w:szCs w:val="32"/>
        </w:rPr>
        <w:t xml:space="preserve">13. Quick Reference</w:t>
      </w:r>
    </w:p>
    <w:p>
      <w:pPr>
        <w:pStyle w:val="Heading2"/>
        <w:spacing w:before="280" w:after="120"/>
      </w:pPr>
      <w:r>
        <w:rPr>
          <w:rFonts w:ascii="Calibri" w:cs="Calibri" w:eastAsia="Calibri" w:hAnsi="Calibri"/>
          <w:b/>
          <w:bCs/>
          <w:color w:val="2E74B5"/>
          <w:sz w:val="26"/>
          <w:szCs w:val="26"/>
        </w:rPr>
        <w:t xml:space="preserve">13.1 Development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Command</w:t>
            </w:r>
          </w:p>
        </w:tc>
        <w:tc>
          <w:tcPr>
            <w:tcW w:type="dxa" w:w="5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Purpose</w:t>
            </w:r>
          </w:p>
        </w:tc>
      </w:tr>
      <w:tr>
        <w:tc>
          <w:tcPr>
            <w:tcW w:type="dxa" w:w="4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npm run dev</w:t>
            </w:r>
          </w:p>
        </w:tc>
        <w:tc>
          <w:tcPr>
            <w:tcW w:type="dxa" w:w="5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Start Next.js frontend — http://localhost:3000</w:t>
            </w:r>
          </w:p>
        </w:tc>
      </w:tr>
      <w:tr>
        <w:tc>
          <w:tcPr>
            <w:tcW w:type="dxa" w:w="4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venv\Scripts\activate</w:t>
            </w:r>
          </w:p>
        </w:tc>
        <w:tc>
          <w:tcPr>
            <w:tcW w:type="dxa" w:w="5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Activate Python venv (in vektor-backend/)</w:t>
            </w:r>
          </w:p>
        </w:tc>
      </w:tr>
      <w:tr>
        <w:tc>
          <w:tcPr>
            <w:tcW w:type="dxa" w:w="4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uvicorn main:app --reload --port 8000</w:t>
            </w:r>
          </w:p>
        </w:tc>
        <w:tc>
          <w:tcPr>
            <w:tcW w:type="dxa" w:w="5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Start FastAPI backend — http://localhost:8000</w:t>
            </w:r>
          </w:p>
        </w:tc>
      </w:tr>
      <w:tr>
        <w:tc>
          <w:tcPr>
            <w:tcW w:type="dxa" w:w="4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http://localhost:8000/api/health</w:t>
            </w:r>
          </w:p>
        </w:tc>
        <w:tc>
          <w:tcPr>
            <w:tcW w:type="dxa" w:w="5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Verify backend + DKGs + Gemini</w:t>
            </w:r>
          </w:p>
        </w:tc>
      </w:tr>
      <w:tr>
        <w:tc>
          <w:tcPr>
            <w:tcW w:type="dxa" w:w="4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http://localhost:8000/docs</w:t>
            </w:r>
          </w:p>
        </w:tc>
        <w:tc>
          <w:tcPr>
            <w:tcW w:type="dxa" w:w="5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FastAPI Swagger UI</w:t>
            </w:r>
          </w:p>
        </w:tc>
      </w:tr>
      <w:tr>
        <w:tc>
          <w:tcPr>
            <w:tcW w:type="dxa" w:w="4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npx tsc --noEmit</w:t>
            </w:r>
          </w:p>
        </w:tc>
        <w:tc>
          <w:tcPr>
            <w:tcW w:type="dxa" w:w="5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TypeScript type check without building</w:t>
            </w:r>
          </w:p>
        </w:tc>
      </w:tr>
    </w:tbl>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13.2 Importing the simulation module</w:t>
      </w:r>
    </w:p>
    <w:p>
      <w:pPr>
        <w:spacing w:before="40" w:after="40"/>
        <w:ind w:left="720"/>
      </w:pPr>
      <w:r>
        <w:rPr>
          <w:rFonts w:ascii="Courier New" w:cs="Courier New" w:eastAsia="Courier New" w:hAnsi="Courier New"/>
          <w:color w:val="002060"/>
          <w:sz w:val="18"/>
          <w:szCs w:val="18"/>
        </w:rPr>
        <w:t xml:space="preserve">// In any page or component:</w:t>
      </w:r>
    </w:p>
    <w:p>
      <w:pPr>
        <w:spacing w:before="40" w:after="40"/>
        <w:ind w:left="720"/>
      </w:pPr>
      <w:r>
        <w:rPr>
          <w:rFonts w:ascii="Courier New" w:cs="Courier New" w:eastAsia="Courier New" w:hAnsi="Courier New"/>
          <w:color w:val="002060"/>
          <w:sz w:val="18"/>
          <w:szCs w:val="18"/>
        </w:rPr>
        <w:t xml:space="preserve">import { SimulationModal } from '@/simulation';</w:t>
      </w:r>
    </w:p>
    <w:p>
      <w:pPr>
        <w:spacing w:before="40" w:after="40"/>
        <w:ind w:left="720"/>
      </w:pPr>
      <w:r>
        <w:rPr>
          <w:rFonts w:ascii="Courier New" w:cs="Courier New" w:eastAsia="Courier New" w:hAnsi="Courier New"/>
          <w:color w:val="002060"/>
          <w:sz w:val="18"/>
          <w:szCs w:val="18"/>
        </w:rPr>
        <w:t xml:space="preserve">import type { SimulationData } from '@/simulation';</w:t>
      </w:r>
    </w:p>
    <w:p>
      <w:pPr>
        <w:spacing w:before="40" w:after="40"/>
        <w:ind w:left="720"/>
      </w:pPr>
      <w:r>
        <w:rPr>
          <w:rFonts w:ascii="Courier New" w:cs="Courier New" w:eastAsia="Courier New" w:hAnsi="Courier New"/>
          <w:color w:val="002060"/>
          <w:sz w:val="18"/>
          <w:szCs w:val="18"/>
        </w:rPr>
        <w:t xml:space="preserve"/>
      </w:r>
    </w:p>
    <w:p>
      <w:pPr>
        <w:spacing w:before="40" w:after="40"/>
        <w:ind w:left="720"/>
      </w:pPr>
      <w:r>
        <w:rPr>
          <w:rFonts w:ascii="Courier New" w:cs="Courier New" w:eastAsia="Courier New" w:hAnsi="Courier New"/>
          <w:color w:val="002060"/>
          <w:sz w:val="18"/>
          <w:szCs w:val="18"/>
        </w:rPr>
        <w:t xml:space="preserve">// The @/simulation alias resolves to src/simulation/index.ts</w:t>
      </w:r>
    </w:p>
    <w:p>
      <w:pPr>
        <w:spacing w:before="40" w:after="40"/>
        <w:ind w:left="720"/>
      </w:pPr>
      <w:r>
        <w:rPr>
          <w:rFonts w:ascii="Courier New" w:cs="Courier New" w:eastAsia="Courier New" w:hAnsi="Courier New"/>
          <w:color w:val="002060"/>
          <w:sz w:val="18"/>
          <w:szCs w:val="18"/>
        </w:rPr>
        <w:t xml:space="preserve">// which re-exports everything from the module.</w:t>
      </w:r>
    </w:p>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13.3 Adding a new simulation template</w:t>
      </w:r>
    </w:p>
    <w:p>
      <w:pPr>
        <w:spacing w:before="80" w:after="80"/>
      </w:pPr>
      <w:r>
        <w:rPr>
          <w:rFonts w:ascii="Calibri" w:cs="Calibri" w:eastAsia="Calibri" w:hAnsi="Calibri"/>
          <w:b w:val="false"/>
          <w:bCs w:val="false"/>
          <w:i w:val="false"/>
          <w:iCs w:val="false"/>
          <w:color w:val="000000"/>
          <w:sz w:val="20"/>
          <w:szCs w:val="20"/>
        </w:rPr>
        <w:t xml:space="preserve">To add a new template for a new concept (e.g. neural_net):</w:t>
      </w:r>
    </w:p>
    <w:p>
      <w:pPr>
        <w:spacing w:before="80" w:after="80"/>
      </w:pPr>
      <w:r>
        <w:t xml:space="preserve"/>
      </w:r>
    </w:p>
    <w:p>
      <w:pPr>
        <w:pStyle w:val="ListParagraph"/>
        <w:numPr>
          <w:ilvl w:val="0"/>
          <w:numId w:val="2"/>
        </w:numPr>
        <w:spacing w:before="60" w:after="60"/>
      </w:pPr>
      <w:r>
        <w:rPr>
          <w:rFonts w:ascii="Calibri" w:cs="Calibri" w:eastAsia="Calibri" w:hAnsi="Calibri"/>
          <w:color w:val="000000"/>
          <w:sz w:val="20"/>
          <w:szCs w:val="20"/>
        </w:rPr>
        <w:t xml:space="preserve">Create src/simulation/templates/neural_net.ts implementing SimTemplate</w:t>
      </w:r>
    </w:p>
    <w:p>
      <w:pPr>
        <w:pStyle w:val="ListParagraph"/>
        <w:numPr>
          <w:ilvl w:val="0"/>
          <w:numId w:val="2"/>
        </w:numPr>
        <w:spacing w:before="60" w:after="60"/>
      </w:pPr>
      <w:r>
        <w:rPr>
          <w:rFonts w:ascii="Calibri" w:cs="Calibri" w:eastAsia="Calibri" w:hAnsi="Calibri"/>
          <w:color w:val="000000"/>
          <w:sz w:val="20"/>
          <w:szCs w:val="20"/>
        </w:rPr>
        <w:t xml:space="preserve">Add vertexShader and fragmentShader GLSL source strings</w:t>
      </w:r>
    </w:p>
    <w:p>
      <w:pPr>
        <w:pStyle w:val="ListParagraph"/>
        <w:numPr>
          <w:ilvl w:val="0"/>
          <w:numId w:val="2"/>
        </w:numPr>
        <w:spacing w:before="60" w:after="60"/>
      </w:pPr>
      <w:r>
        <w:rPr>
          <w:rFonts w:ascii="Calibri" w:cs="Calibri" w:eastAsia="Calibri" w:hAnsi="Calibri"/>
          <w:color w:val="000000"/>
          <w:sz w:val="20"/>
          <w:szCs w:val="20"/>
        </w:rPr>
        <w:t xml:space="preserve">Implement buildGeometry(), getUniforms(), drawCall()</w:t>
      </w:r>
    </w:p>
    <w:p>
      <w:pPr>
        <w:pStyle w:val="ListParagraph"/>
        <w:numPr>
          <w:ilvl w:val="0"/>
          <w:numId w:val="2"/>
        </w:numPr>
        <w:spacing w:before="60" w:after="60"/>
      </w:pPr>
      <w:r>
        <w:rPr>
          <w:rFonts w:ascii="Calibri" w:cs="Calibri" w:eastAsia="Calibri" w:hAnsi="Calibri"/>
          <w:color w:val="000000"/>
          <w:sz w:val="20"/>
          <w:szCs w:val="20"/>
        </w:rPr>
        <w:t xml:space="preserve">Register in SimulationEngine.ts: neural_net: () =&gt; import('./templates/neural_net')</w:t>
      </w:r>
    </w:p>
    <w:p>
      <w:pPr>
        <w:pStyle w:val="ListParagraph"/>
        <w:numPr>
          <w:ilvl w:val="0"/>
          <w:numId w:val="2"/>
        </w:numPr>
        <w:spacing w:before="60" w:after="60"/>
      </w:pPr>
      <w:r>
        <w:rPr>
          <w:rFonts w:ascii="Calibri" w:cs="Calibri" w:eastAsia="Calibri" w:hAnsi="Calibri"/>
          <w:color w:val="000000"/>
          <w:sz w:val="20"/>
          <w:szCs w:val="20"/>
        </w:rPr>
        <w:t xml:space="preserve">Add to SIMULATABLE_HINTS set in services/simulator.py</w:t>
      </w:r>
    </w:p>
    <w:p>
      <w:pPr>
        <w:pStyle w:val="ListParagraph"/>
        <w:numPr>
          <w:ilvl w:val="0"/>
          <w:numId w:val="2"/>
        </w:numPr>
        <w:spacing w:before="60" w:after="60"/>
      </w:pPr>
      <w:r>
        <w:rPr>
          <w:rFonts w:ascii="Calibri" w:cs="Calibri" w:eastAsia="Calibri" w:hAnsi="Calibri"/>
          <w:color w:val="000000"/>
          <w:sz w:val="20"/>
          <w:szCs w:val="20"/>
        </w:rPr>
        <w:t xml:space="preserve">Add parameter schema to prompts/simulation_params.txt</w:t>
      </w:r>
    </w:p>
    <w:p>
      <w:pPr>
        <w:spacing w:before="80" w:after="80"/>
      </w:pPr>
      <w:r>
        <w:t xml:space="preserve"/>
      </w:r>
    </w:p>
    <w:p>
      <w:pPr>
        <w:pStyle w:val="Heading2"/>
        <w:spacing w:before="280" w:after="120"/>
      </w:pPr>
      <w:r>
        <w:rPr>
          <w:rFonts w:ascii="Calibri" w:cs="Calibri" w:eastAsia="Calibri" w:hAnsi="Calibri"/>
          <w:b/>
          <w:bCs/>
          <w:color w:val="2E74B5"/>
          <w:sz w:val="26"/>
          <w:szCs w:val="26"/>
        </w:rPr>
        <w:t xml:space="preserve">13.4 Key file locations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File</w:t>
            </w:r>
          </w:p>
        </w:tc>
        <w:tc>
          <w:tcPr>
            <w:tcW w:type="dxa" w:w="6000"/>
            <w:tcBorders>
              <w:top w:val="none" w:color="FFFFFF" w:sz="0"/>
              <w:left w:val="none" w:color="FFFFFF" w:sz="0"/>
              <w:bottom w:val="none" w:color="FFFFFF" w:sz="0"/>
              <w:right w:val="none" w:color="FFFFFF" w:sz="0"/>
            </w:tcBorders>
            <w:shd w:fill="002060" w:val="clear"/>
            <w:tcMar>
              <w:top w:type="dxa" w:w="80"/>
              <w:left w:type="dxa" w:w="120"/>
              <w:bottom w:type="dxa" w:w="80"/>
              <w:right w:type="dxa" w:w="80"/>
            </w:tcMar>
          </w:tcPr>
          <w:p>
            <w:pPr>
              <w:spacing w:before="0" w:after="0"/>
            </w:pPr>
            <w:r>
              <w:rPr>
                <w:rFonts w:ascii="Calibri" w:cs="Calibri" w:eastAsia="Calibri" w:hAnsi="Calibri"/>
                <w:b/>
                <w:bCs/>
                <w:color w:val="FFFFFF"/>
                <w:sz w:val="20"/>
                <w:szCs w:val="20"/>
              </w:rPr>
              <w:t xml:space="preserve">Path</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Frontend project root</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D:\VEKTOR-Inteligence\VEKTOR-Inteligence\vektor-intelligence</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Backend project root</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D:\VEKTOR-Inteligence\VEKTOR-Inteligence\vektor-backend</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Simulation module root</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src\simulation\</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Simulation templates</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src\simulation\templates\</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Session page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src\app\dashboard\(student)\session\page.tsx</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Simulation params prompt</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vektor-backend\prompts\simulation_params.txt</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Simulator service</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vektor-backend\services\simulator.py</w:t>
            </w:r>
          </w:p>
        </w:tc>
      </w:tr>
      <w:tr>
        <w:tc>
          <w:tcPr>
            <w:tcW w:type="dxa" w:w="3000"/>
            <w:tcBorders>
              <w:top w:val="single" w:color="CCCCCC" w:sz="2"/>
              <w:left w:val="single" w:color="CCCCCC" w:sz="2"/>
              <w:bottom w:val="single" w:color="CCCCCC" w:sz="2"/>
              <w:right w:val="single" w:color="CCCCCC" w:sz="2"/>
            </w:tcBorders>
            <w:shd w:fill="EEF4FB"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DKG — Calculus</w:t>
            </w:r>
          </w:p>
        </w:tc>
        <w:tc>
          <w:tcPr>
            <w:tcW w:type="dxa" w:w="6000"/>
            <w:tcBorders>
              <w:top w:val="single" w:color="CCCCCC" w:sz="2"/>
              <w:left w:val="single" w:color="CCCCCC" w:sz="2"/>
              <w:bottom w:val="single" w:color="CCCCCC" w:sz="2"/>
              <w:right w:val="single" w:color="CCCCCC" w:sz="2"/>
            </w:tcBorders>
            <w:shd w:fill="FAFAFA"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vektor-backend\dkg\mathematics_calculus.json</w:t>
            </w:r>
          </w:p>
        </w:tc>
      </w:tr>
      <w:tr>
        <w:tc>
          <w:tcPr>
            <w:tcW w:type="dxa" w:w="3000"/>
            <w:tcBorders>
              <w:top w:val="single" w:color="CCCCCC" w:sz="2"/>
              <w:left w:val="single" w:color="CCCCCC" w:sz="2"/>
              <w:bottom w:val="single" w:color="CCCCCC" w:sz="2"/>
              <w:right w:val="single" w:color="CCCCCC" w:sz="2"/>
            </w:tcBorders>
            <w:shd w:fill="D6E4F7" w:val="clear"/>
            <w:tcMar>
              <w:top w:type="dxa" w:w="70"/>
              <w:left w:type="dxa" w:w="120"/>
              <w:bottom w:type="dxa" w:w="70"/>
              <w:right w:type="dxa" w:w="80"/>
            </w:tcMar>
          </w:tcPr>
          <w:p>
            <w:pPr>
              <w:spacing w:before="0" w:after="0"/>
            </w:pPr>
            <w:r>
              <w:rPr>
                <w:rFonts w:ascii="Calibri" w:cs="Calibri" w:eastAsia="Calibri" w:hAnsi="Calibri"/>
                <w:b/>
                <w:bCs/>
                <w:color w:val="002060"/>
                <w:sz w:val="20"/>
                <w:szCs w:val="20"/>
              </w:rPr>
              <w:t xml:space="preserve">DKG — Linear Algebra</w:t>
            </w:r>
          </w:p>
        </w:tc>
        <w:tc>
          <w:tcPr>
            <w:tcW w:type="dxa" w:w="6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80"/>
            </w:tcMar>
          </w:tcPr>
          <w:p>
            <w:pPr>
              <w:spacing w:before="0" w:after="0"/>
            </w:pPr>
            <w:r>
              <w:rPr>
                <w:rFonts w:ascii="Calibri" w:cs="Calibri" w:eastAsia="Calibri" w:hAnsi="Calibri"/>
                <w:b w:val="false"/>
                <w:bCs w:val="false"/>
                <w:color w:val="000000"/>
                <w:sz w:val="20"/>
                <w:szCs w:val="20"/>
              </w:rPr>
              <w:t xml:space="preserve">vektor-backend\dkg\mathematics_linear_algebra.json</w:t>
            </w:r>
          </w:p>
        </w:tc>
      </w:tr>
    </w:tbl>
    <w:p>
      <w:pPr>
        <w:spacing w:before="80" w:after="80"/>
      </w:pPr>
      <w:r>
        <w:t xml:space="preserve"/>
      </w:r>
    </w:p>
    <w:p>
      <w:pPr>
        <w:pBdr>
          <w:bottom w:val="single" w:color="CCCCCC" w:sz="4" w:space="1"/>
        </w:pBdr>
        <w:spacing w:before="160" w:after="160"/>
      </w:pPr>
      <w:r>
        <w:t xml:space="preserve"/>
      </w:r>
    </w:p>
    <w:p>
      <w:pPr>
        <w:spacing w:before="160" w:after="80"/>
        <w:jc w:val="center"/>
      </w:pPr>
      <w:r>
        <w:rPr>
          <w:rFonts w:ascii="Calibri" w:cs="Calibri" w:eastAsia="Calibri" w:hAnsi="Calibri"/>
          <w:i/>
          <w:iCs/>
          <w:color w:val="888888"/>
          <w:sz w:val="20"/>
          <w:szCs w:val="20"/>
        </w:rPr>
        <w:t xml:space="preserve">End of Session 10 Build Log</w:t>
      </w:r>
    </w:p>
    <w:p>
      <w:pPr>
        <w:spacing w:before="0" w:after="0"/>
        <w:jc w:val="center"/>
      </w:pPr>
      <w:r>
        <w:rPr>
          <w:rFonts w:ascii="Calibri" w:cs="Calibri" w:eastAsia="Calibri" w:hAnsi="Calibri"/>
          <w:color w:val="888888"/>
          <w:sz w:val="18"/>
          <w:szCs w:val="18"/>
        </w:rPr>
        <w:t xml:space="preserve">VEKTOR Intelligence · SIG Reality Spectra · VIT Pune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2E74B5"/>
      <w:sz w:val="32"/>
      <w:szCs w:val="32"/>
    </w:rPr>
  </w:style>
  <w:style w:type="paragraph" w:styleId="Heading2">
    <w:name w:val="Heading 2"/>
    <w:basedOn w:val="Normal"/>
    <w:next w:val="Normal"/>
    <w:qFormat/>
    <w:pPr>
      <w:spacing w:before="280" w:after="120"/>
      <w:outlineLvl w:val="1"/>
    </w:pPr>
    <w:rPr>
      <w:rFonts w:ascii="Calibri" w:cs="Calibri" w:eastAsia="Calibri" w:hAnsi="Calibri"/>
      <w:b/>
      <w:bCs/>
      <w:color w:val="2E74B5"/>
      <w:sz w:val="26"/>
      <w:szCs w:val="26"/>
    </w:rPr>
  </w:style>
  <w:style w:type="paragraph" w:styleId="Heading3">
    <w:name w:val="Heading 3"/>
    <w:basedOn w:val="Normal"/>
    <w:next w:val="Normal"/>
    <w:qFormat/>
    <w:pPr>
      <w:spacing w:before="200" w:after="100"/>
      <w:outlineLvl w:val="2"/>
    </w:pPr>
    <w:rPr>
      <w:rFonts w:ascii="Calibri" w:cs="Calibri" w:eastAsia="Calibri" w:hAnsi="Calibri"/>
      <w:b/>
      <w:bCs/>
      <w:color w:val="1F4D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2026-03-26T16:09:40.185Z</dcterms:created>
  <dcterms:modified xsi:type="dcterms:W3CDTF">2026-03-26T16:09:40.186Z</dcterms:modified>
</cp:coreProperties>
</file>

<file path=docProps/custom.xml><?xml version="1.0" encoding="utf-8"?>
<Properties xmlns="http://schemas.openxmlformats.org/officeDocument/2006/custom-properties" xmlns:vt="http://schemas.openxmlformats.org/officeDocument/2006/docPropsVTypes"/>
</file>