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jc w:val="center"/>
      </w:pPr>
      <w:r>
        <w:rPr>
          <w:rFonts w:ascii="Calibri" w:cs="Calibri" w:eastAsia="Calibri" w:hAnsi="Calibri"/>
          <w:b/>
          <w:bCs/>
          <w:color w:val="002060"/>
          <w:sz w:val="80"/>
          <w:szCs w:val="80"/>
        </w:rPr>
        <w:t xml:space="preserve">VEKTOR</w:t>
      </w:r>
    </w:p>
    <w:p>
      <w:pPr>
        <w:spacing w:before="0" w:after="120"/>
        <w:jc w:val="center"/>
      </w:pPr>
      <w:r>
        <w:rPr>
          <w:rFonts w:ascii="Calibri" w:cs="Calibri" w:eastAsia="Calibri" w:hAnsi="Calibri"/>
          <w:b/>
          <w:bCs/>
          <w:color w:val="002060"/>
          <w:sz w:val="80"/>
          <w:szCs w:val="80"/>
        </w:rPr>
        <w:t xml:space="preserve">INTELLIGENCE</w:t>
      </w:r>
    </w:p>
    <w:p>
      <w:pPr>
        <w:spacing w:before="0" w:after="80"/>
        <w:jc w:val="center"/>
      </w:pPr>
      <w:r>
        <w:rPr>
          <w:rFonts w:ascii="Calibri" w:cs="Calibri" w:eastAsia="Calibri" w:hAnsi="Calibri"/>
          <w:color w:val="555555"/>
          <w:sz w:val="28"/>
          <w:szCs w:val="28"/>
        </w:rPr>
        <w:t xml:space="preserve">Build Log &amp; Developer Documentation</w:t>
      </w:r>
    </w:p>
    <w:p>
      <w:pPr>
        <w:spacing w:before="0" w:after="60"/>
        <w:jc w:val="center"/>
      </w:pPr>
      <w:r>
        <w:rPr>
          <w:rFonts w:ascii="Calibri" w:cs="Calibri" w:eastAsia="Calibri" w:hAnsi="Calibri"/>
          <w:b/>
          <w:bCs/>
          <w:color w:val="002060"/>
          <w:sz w:val="28"/>
          <w:szCs w:val="28"/>
        </w:rPr>
        <w:t xml:space="preserve">Session 7 — March 22, 2026</w:t>
      </w:r>
    </w:p>
    <w:p>
      <w:pPr>
        <w:spacing w:before="0" w:after="300"/>
        <w:jc w:val="center"/>
      </w:pPr>
      <w:r>
        <w:rPr>
          <w:rFonts w:ascii="Calibri" w:cs="Calibri" w:eastAsia="Calibri" w:hAnsi="Calibri"/>
          <w:i/>
          <w:iCs/>
          <w:color w:val="888888"/>
          <w:sz w:val="22"/>
          <w:szCs w:val="22"/>
        </w:rPr>
        <w:t xml:space="preserve">Direction for every mind.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r>
              <w:rPr>
                <w:rFonts w:ascii="Calibri" w:cs="Calibri" w:eastAsia="Calibri" w:hAnsi="Calibri"/>
                <w:b/>
                <w:bCs/>
                <w:color w:val="FFFFFF"/>
                <w:sz w:val="20"/>
                <w:szCs w:val="20"/>
              </w:rPr>
              <w:t xml:space="preserve">Item</w:t>
            </w:r>
          </w:p>
        </w:tc>
        <w:tc>
          <w:tcPr>
            <w:tcW w:type="dxa" w:w="6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r>
              <w:rPr>
                <w:rFonts w:ascii="Calibri" w:cs="Calibri" w:eastAsia="Calibri" w:hAnsi="Calibri"/>
                <w:b/>
                <w:bCs/>
                <w:color w:val="FFFFFF"/>
                <w:sz w:val="20"/>
                <w:szCs w:val="20"/>
              </w:rPr>
              <w:t xml:space="preserve">Details</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Session date</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March 22, 2026</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Session type</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Presentation &amp; Documentation Sprint</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Focus area</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TESSERACT '26 Submission · Prototype Video · 4 Deliverable Documents</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Files produced</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VEKTOR_TESSERACT26_TEMPLATE.pptx · VEKTOR_Theory.docx · VEKTOR_Diagrams.docx · VEKTOR_References.docx · VEKTOR-Session7-BuildLog.docx</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Build stage</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Phase 1 — Hackathon submission preparation</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Backend status</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Code-complete · 62 tests passing · Awaiting Railway deployment (Session 8)</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Frontend status</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All 10 pages built · Mock data · Awaiting backend wiring (Session 8)</w:t>
            </w:r>
          </w:p>
        </w:tc>
      </w:tr>
    </w:tbl>
    <w:p>
      <w:pPr>
        <w:spacing w:before="0" w:after="80"/>
      </w:pPr>
      <w:r>
        <w:t xml:space="preserve"/>
      </w:r>
    </w:p>
    <w:p>
      <w:pPr>
        <w:jc w:val="center"/>
      </w:pPr>
      <w:r>
        <w:rPr>
          <w:rFonts w:ascii="Calibri" w:cs="Calibri" w:eastAsia="Calibri" w:hAnsi="Calibri"/>
          <w:color w:val="999999"/>
          <w:sz w:val="20"/>
          <w:szCs w:val="20"/>
        </w:rPr>
        <w:t xml:space="preserve">SIG Reality Spectra  ·  VIT Pune, Bibwewadi Campus</w:t>
      </w:r>
    </w:p>
    <w:p>
      <w:r>
        <w:br w:type="page"/>
      </w:r>
    </w:p>
    <w:p>
      <w:pPr>
        <w:shd w:fill="002060" w:val="clear"/>
        <w:spacing w:before="300" w:after="120"/>
        <w:ind w:left="180"/>
      </w:pPr>
      <w:r>
        <w:rPr>
          <w:rFonts w:ascii="Calibri" w:cs="Calibri" w:eastAsia="Calibri" w:hAnsi="Calibri"/>
          <w:b/>
          <w:bCs/>
          <w:color w:val="FFFFFF"/>
          <w:sz w:val="36"/>
          <w:szCs w:val="36"/>
        </w:rPr>
        <w:t xml:space="preserve">1. Session 7 Overview</w:t>
      </w:r>
    </w:p>
    <w:p>
      <w:pPr>
        <w:spacing w:before="0" w:after="80"/>
      </w:pPr>
      <w:r>
        <w:t xml:space="preserve"/>
      </w:r>
    </w:p>
    <w:p>
      <w:pPr>
        <w:spacing w:before="50" w:after="50"/>
        <w:jc w:val="both"/>
      </w:pPr>
      <w:r>
        <w:rPr>
          <w:rFonts w:ascii="Calibri" w:cs="Calibri" w:eastAsia="Calibri" w:hAnsi="Calibri"/>
          <w:b w:val="false"/>
          <w:bCs w:val="false"/>
          <w:i w:val="false"/>
          <w:iCs w:val="false"/>
          <w:color w:val="000000"/>
          <w:sz w:val="21"/>
          <w:szCs w:val="21"/>
        </w:rPr>
        <w:t xml:space="preserve">Session 7 was a dedicated presentation and documentation sprint. Unlike Sessions 1–6 which built the product, Session 7 focused on communicating it — preparing VEKTOR Intelligence for the TESSERACT '26 hackathon submission by the SIG Reality Spectra team at VIT Pune, Bibwewadi Campus.</w:t>
      </w:r>
    </w:p>
    <w:p>
      <w:pPr>
        <w:spacing w:before="0" w:after="80"/>
      </w:pPr>
      <w:r>
        <w:t xml:space="preserve"/>
      </w:r>
    </w:p>
    <w:p>
      <w:pPr>
        <w:spacing w:before="50" w:after="50"/>
        <w:jc w:val="both"/>
      </w:pPr>
      <w:r>
        <w:rPr>
          <w:rFonts w:ascii="Calibri" w:cs="Calibri" w:eastAsia="Calibri" w:hAnsi="Calibri"/>
          <w:b w:val="false"/>
          <w:bCs w:val="false"/>
          <w:i w:val="false"/>
          <w:iCs w:val="false"/>
          <w:color w:val="000000"/>
          <w:sz w:val="21"/>
          <w:szCs w:val="21"/>
        </w:rPr>
        <w:t xml:space="preserve">The session produced five written deliverables including the official TESSERACT '26 PPT inside the provided template, and a prototype walkthrough video was recorded to demonstrate the current frontend state to the evaluation panel.</w:t>
      </w:r>
    </w:p>
    <w:p>
      <w:pPr>
        <w:spacing w:before="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2060" w:sz="8"/>
              <w:left w:val="single" w:color="002060" w:sz="8"/>
              <w:bottom w:val="single" w:color="CCCCCC" w:sz="2"/>
              <w:right w:val="single" w:color="CCCCCC" w:sz="2"/>
            </w:tcBorders>
            <w:shd w:fill="D6E4F7" w:val="clear"/>
            <w:tcMar>
              <w:top w:type="dxa" w:w="120"/>
              <w:left w:type="dxa" w:w="200"/>
              <w:bottom w:type="dxa" w:w="120"/>
              <w:right w:type="dxa" w:w="180"/>
            </w:tcMar>
          </w:tcPr>
          <w:p>
            <w:pPr>
              <w:spacing w:before="0" w:after="60"/>
            </w:pPr>
            <w:r>
              <w:rPr>
                <w:rFonts w:ascii="Calibri" w:cs="Calibri" w:eastAsia="Calibri" w:hAnsi="Calibri"/>
                <w:b/>
                <w:bCs/>
                <w:color w:val="002060"/>
                <w:sz w:val="21"/>
                <w:szCs w:val="21"/>
              </w:rPr>
              <w:t xml:space="preserve">Session 7 was a communication session, not a build session.</w:t>
            </w:r>
          </w:p>
          <w:p>
            <w:pPr>
              <w:spacing w:before="0" w:after="0"/>
              <w:jc w:val="both"/>
            </w:pPr>
            <w:r>
              <w:rPr>
                <w:rFonts w:ascii="Calibri" w:cs="Calibri" w:eastAsia="Calibri" w:hAnsi="Calibri"/>
                <w:color w:val="333333"/>
                <w:sz w:val="20"/>
                <w:szCs w:val="20"/>
              </w:rPr>
              <w:t xml:space="preserve">The product architecture, AI engine, RAG pipeline, DKG seeds, and 62-test backend are already built across Sessions 1–6. Session 7 translated that work into a format a hackathon jury can evaluate in under 6 minutes: a PPT inside the official template, a prototype video, and three supporting Word documents covering theory, diagrams, and academic references.</w:t>
            </w:r>
          </w:p>
        </w:tc>
      </w:tr>
    </w:tbl>
    <w:p>
      <w:r>
        <w:br w:type="page"/>
      </w:r>
    </w:p>
    <w:p>
      <w:pPr>
        <w:shd w:fill="002060" w:val="clear"/>
        <w:spacing w:before="300" w:after="120"/>
        <w:ind w:left="180"/>
      </w:pPr>
      <w:r>
        <w:rPr>
          <w:rFonts w:ascii="Calibri" w:cs="Calibri" w:eastAsia="Calibri" w:hAnsi="Calibri"/>
          <w:b/>
          <w:bCs/>
          <w:color w:val="FFFFFF"/>
          <w:sz w:val="36"/>
          <w:szCs w:val="36"/>
        </w:rPr>
        <w:t xml:space="preserve">2. Deliverables Produced This Session</w:t>
      </w:r>
    </w:p>
    <w:p>
      <w:pPr>
        <w:spacing w:before="0" w:after="80"/>
      </w:pPr>
      <w:r>
        <w:t xml:space="preserve"/>
      </w:r>
    </w:p>
    <w:p>
      <w:pPr>
        <w:pBdr>
          <w:bottom w:val="single" w:color="002060" w:sz="6"/>
        </w:pBdr>
        <w:spacing w:before="220" w:after="80"/>
      </w:pPr>
      <w:r>
        <w:rPr>
          <w:rFonts w:ascii="Calibri" w:cs="Calibri" w:eastAsia="Calibri" w:hAnsi="Calibri"/>
          <w:b/>
          <w:bCs/>
          <w:color w:val="002060"/>
          <w:sz w:val="26"/>
          <w:szCs w:val="26"/>
        </w:rPr>
        <w:t xml:space="preserve">2.1  TESSERACT '26 PPT — Official Template</w:t>
      </w:r>
    </w:p>
    <w:p>
      <w:pPr>
        <w:spacing w:before="50" w:after="50"/>
        <w:jc w:val="both"/>
      </w:pPr>
      <w:r>
        <w:rPr>
          <w:rFonts w:ascii="Calibri" w:cs="Calibri" w:eastAsia="Calibri" w:hAnsi="Calibri"/>
          <w:b w:val="false"/>
          <w:bCs w:val="false"/>
          <w:i w:val="false"/>
          <w:iCs w:val="false"/>
          <w:color w:val="000000"/>
          <w:sz w:val="21"/>
          <w:szCs w:val="21"/>
        </w:rPr>
        <w:t xml:space="preserve">The primary hackathon submission. Built inside the official TESSERACT '26 .pptx template provided by SIG Reality Spectra. All original template elements are preserved without modification: VIT Pune logo, SIG Reality Spectra logo, dark navy footer, @sig_realityspectra handle, team name pill, and slide numbers. Only the text content was replaced.</w:t>
      </w:r>
    </w:p>
    <w:p>
      <w:pPr>
        <w:spacing w:before="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r>
              <w:rPr>
                <w:rFonts w:ascii="Calibri" w:cs="Calibri" w:eastAsia="Calibri" w:hAnsi="Calibri"/>
                <w:b/>
                <w:bCs/>
                <w:color w:val="FFFFFF"/>
                <w:sz w:val="20"/>
                <w:szCs w:val="20"/>
              </w:rPr>
              <w:t xml:space="preserve">Element</w:t>
            </w:r>
          </w:p>
        </w:tc>
        <w:tc>
          <w:tcPr>
            <w:tcW w:type="dxa" w:w="6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r>
              <w:rPr>
                <w:rFonts w:ascii="Calibri" w:cs="Calibri" w:eastAsia="Calibri" w:hAnsi="Calibri"/>
                <w:b/>
                <w:bCs/>
                <w:color w:val="FFFFFF"/>
                <w:sz w:val="20"/>
                <w:szCs w:val="20"/>
              </w:rPr>
              <w:t xml:space="preserve">Detail</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File</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VEKTOR_TESSERACT26_TEMPLATE.pptx</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Slides</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6 slides (within the permitted maximum of 7 including title)</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Slide 1 — Title</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VEKTOR INTELLIGENCE · Problem Statement · Track (EdTech / AI) · Team Name · Members</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Slide 2 — Idea</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The Problem + Our Solution + 3 unique differentiators with bold inline labels</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Slide 3 — Technical</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5-layer AI engine · Full tech stack (Frontend / Backend / AI / Data) · Architecture flow</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Slide 4 — Feasibility</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3-phase build plan (Weeks 1–20) · Current build status · Challenges + mitigations</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Slide 5 — Impact</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Student / Teacher / Researcher impact + Educational / Economic / Research benefits</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Slide 6 — References</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8 academic foundations organized by category</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Template compliance</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All logos, footer, pill, and layout intact. Text boxes edited via XML. Pack validated.</w:t>
            </w:r>
          </w:p>
        </w:tc>
      </w:tr>
    </w:tbl>
    <w:p>
      <w:pPr>
        <w:spacing w:before="0" w:after="80"/>
      </w:pPr>
      <w:r>
        <w:t xml:space="preserve"/>
      </w:r>
    </w:p>
    <w:p>
      <w:pPr>
        <w:pBdr>
          <w:bottom w:val="single" w:color="002060" w:sz="6"/>
        </w:pBdr>
        <w:spacing w:before="220" w:after="80"/>
      </w:pPr>
      <w:r>
        <w:rPr>
          <w:rFonts w:ascii="Calibri" w:cs="Calibri" w:eastAsia="Calibri" w:hAnsi="Calibri"/>
          <w:b/>
          <w:bCs/>
          <w:color w:val="002060"/>
          <w:sz w:val="26"/>
          <w:szCs w:val="26"/>
        </w:rPr>
        <w:t xml:space="preserve">2.2  VEKTOR_Theory.docx — Full Written Content</w:t>
      </w:r>
    </w:p>
    <w:p>
      <w:pPr>
        <w:spacing w:before="50" w:after="50"/>
        <w:jc w:val="both"/>
      </w:pPr>
      <w:r>
        <w:rPr>
          <w:rFonts w:ascii="Calibri" w:cs="Calibri" w:eastAsia="Calibri" w:hAnsi="Calibri"/>
          <w:b w:val="false"/>
          <w:bCs w:val="false"/>
          <w:i w:val="false"/>
          <w:iCs w:val="false"/>
          <w:color w:val="000000"/>
          <w:sz w:val="21"/>
          <w:szCs w:val="21"/>
        </w:rPr>
        <w:t xml:space="preserve">A comprehensive Word document containing all slide content expanded into full prose — the written version of the PPT for judges who want depth beyond the slides.</w:t>
      </w:r>
    </w:p>
    <w:p>
      <w:pPr>
        <w:spacing w:before="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r>
              <w:rPr>
                <w:rFonts w:ascii="Calibri" w:cs="Calibri" w:eastAsia="Calibri" w:hAnsi="Calibri"/>
                <w:b/>
                <w:bCs/>
                <w:color w:val="FFFFFF"/>
                <w:sz w:val="20"/>
                <w:szCs w:val="20"/>
              </w:rPr>
              <w:t xml:space="preserve">Element</w:t>
            </w:r>
          </w:p>
        </w:tc>
        <w:tc>
          <w:tcPr>
            <w:tcW w:type="dxa" w:w="6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r>
              <w:rPr>
                <w:rFonts w:ascii="Calibri" w:cs="Calibri" w:eastAsia="Calibri" w:hAnsi="Calibri"/>
                <w:b/>
                <w:bCs/>
                <w:color w:val="FFFFFF"/>
                <w:sz w:val="20"/>
                <w:szCs w:val="20"/>
              </w:rPr>
              <w:t xml:space="preserve">Detail</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File</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VEKTOR_Theory.docx</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Pages</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~7 pages · 175 paragraphs</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Sections</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Cover · Slide 2 · Slide 3 · Slide 4 · Slide 5 · Slide 6</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Format</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Navy section headers · 2-column tables · info boxes · bullets with bold inline labels</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Intended use</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Extended reference for judges · Team member onboarding</w:t>
            </w:r>
          </w:p>
        </w:tc>
      </w:tr>
    </w:tbl>
    <w:p>
      <w:pPr>
        <w:spacing w:before="0" w:after="80"/>
      </w:pPr>
      <w:r>
        <w:t xml:space="preserve"/>
      </w:r>
    </w:p>
    <w:p>
      <w:pPr>
        <w:pBdr>
          <w:bottom w:val="single" w:color="002060" w:sz="6"/>
        </w:pBdr>
        <w:spacing w:before="220" w:after="80"/>
      </w:pPr>
      <w:r>
        <w:rPr>
          <w:rFonts w:ascii="Calibri" w:cs="Calibri" w:eastAsia="Calibri" w:hAnsi="Calibri"/>
          <w:b/>
          <w:bCs/>
          <w:color w:val="002060"/>
          <w:sz w:val="26"/>
          <w:szCs w:val="26"/>
        </w:rPr>
        <w:t xml:space="preserve">2.3  VEKTOR_Diagrams.docx — 5 Technical Diagrams</w:t>
      </w:r>
    </w:p>
    <w:p>
      <w:pPr>
        <w:spacing w:before="50" w:after="50"/>
        <w:jc w:val="both"/>
      </w:pPr>
      <w:r>
        <w:rPr>
          <w:rFonts w:ascii="Calibri" w:cs="Calibri" w:eastAsia="Calibri" w:hAnsi="Calibri"/>
          <w:b w:val="false"/>
          <w:bCs w:val="false"/>
          <w:i w:val="false"/>
          <w:iCs w:val="false"/>
          <w:color w:val="000000"/>
          <w:sz w:val="21"/>
          <w:szCs w:val="21"/>
        </w:rPr>
        <w:t xml:space="preserve">A standalone diagrams document containing 5 original flow diagrams built in Word using table-based visual structures — no external image files required, fully editable.</w:t>
      </w:r>
    </w:p>
    <w:p>
      <w:pPr>
        <w:spacing w:before="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r>
              <w:rPr>
                <w:rFonts w:ascii="Calibri" w:cs="Calibri" w:eastAsia="Calibri" w:hAnsi="Calibri"/>
                <w:b/>
                <w:bCs/>
                <w:color w:val="FFFFFF"/>
                <w:sz w:val="20"/>
                <w:szCs w:val="20"/>
              </w:rPr>
              <w:t xml:space="preserve">Element</w:t>
            </w:r>
          </w:p>
        </w:tc>
        <w:tc>
          <w:tcPr>
            <w:tcW w:type="dxa" w:w="6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r>
              <w:rPr>
                <w:rFonts w:ascii="Calibri" w:cs="Calibri" w:eastAsia="Calibri" w:hAnsi="Calibri"/>
                <w:b/>
                <w:bCs/>
                <w:color w:val="FFFFFF"/>
                <w:sz w:val="20"/>
                <w:szCs w:val="20"/>
              </w:rPr>
              <w:t xml:space="preserve">Detail</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File</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VEKTOR_Diagrams.docx</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Pages</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6 pages (cover + 5 diagram pages) · 139 paragraphs</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Diagram 1</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5-Layer AI Engine Pipeline — numbered colored blocks with ↓ connectors</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Diagram 2</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Knowledge Tier System T1–T4 — color-coded tier cards (green / amber / red / grey)</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Diagram 3</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4-Role Hierarchy &amp; Inheritance Chain — role blocks with flow direction labels</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Diagram 4</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Full Session Flow (9 steps) — Step / Actor / Action / Detail table</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Diagram 5</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Technology Stack Overview — 5 layered rows from Presentation to Infrastructure</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Intended use</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Visual aid during live presentation · Include in submission ZIP</w:t>
            </w:r>
          </w:p>
        </w:tc>
      </w:tr>
    </w:tbl>
    <w:p>
      <w:pPr>
        <w:spacing w:before="0" w:after="80"/>
      </w:pPr>
      <w:r>
        <w:t xml:space="preserve"/>
      </w:r>
    </w:p>
    <w:p>
      <w:pPr>
        <w:pBdr>
          <w:bottom w:val="single" w:color="002060" w:sz="6"/>
        </w:pBdr>
        <w:spacing w:before="220" w:after="80"/>
      </w:pPr>
      <w:r>
        <w:rPr>
          <w:rFonts w:ascii="Calibri" w:cs="Calibri" w:eastAsia="Calibri" w:hAnsi="Calibri"/>
          <w:b/>
          <w:bCs/>
          <w:color w:val="002060"/>
          <w:sz w:val="26"/>
          <w:szCs w:val="26"/>
        </w:rPr>
        <w:t xml:space="preserve">2.4  VEKTOR_References.docx — 14 Verified Academic References</w:t>
      </w:r>
    </w:p>
    <w:p>
      <w:pPr>
        <w:spacing w:before="50" w:after="50"/>
        <w:jc w:val="both"/>
      </w:pPr>
      <w:r>
        <w:rPr>
          <w:rFonts w:ascii="Calibri" w:cs="Calibri" w:eastAsia="Calibri" w:hAnsi="Calibri"/>
          <w:b w:val="false"/>
          <w:bCs w:val="false"/>
          <w:i w:val="false"/>
          <w:iCs w:val="false"/>
          <w:color w:val="000000"/>
          <w:sz w:val="21"/>
          <w:szCs w:val="21"/>
        </w:rPr>
        <w:t xml:space="preserve">A fully formatted research and references document with 14 curated references — 7 provided by the team and 7 additional foundational works — across 4 research categories. Every entry has full bibliographic details, verified DOI, live URL, and an explicit statement of relevance to VEKTOR's design.</w:t>
      </w:r>
    </w:p>
    <w:p>
      <w:pPr>
        <w:spacing w:before="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r>
              <w:rPr>
                <w:rFonts w:ascii="Calibri" w:cs="Calibri" w:eastAsia="Calibri" w:hAnsi="Calibri"/>
                <w:b/>
                <w:bCs/>
                <w:color w:val="FFFFFF"/>
                <w:sz w:val="20"/>
                <w:szCs w:val="20"/>
              </w:rPr>
              <w:t xml:space="preserve">Element</w:t>
            </w:r>
          </w:p>
        </w:tc>
        <w:tc>
          <w:tcPr>
            <w:tcW w:type="dxa" w:w="6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r>
              <w:rPr>
                <w:rFonts w:ascii="Calibri" w:cs="Calibri" w:eastAsia="Calibri" w:hAnsi="Calibri"/>
                <w:b/>
                <w:bCs/>
                <w:color w:val="FFFFFF"/>
                <w:sz w:val="20"/>
                <w:szCs w:val="20"/>
              </w:rPr>
              <w:t xml:space="preserve">Detail</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File</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VEKTOR_References.docx</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Pages</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9 pages · 151 paragraphs</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Category 1</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ITS &amp; RAG [2]: Deng &amp; Yuan 2026 (Frontiers) · Liu et al. 2025 (PeerJ)</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Category 2</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KG for Learning [4]: Hou et al. 2025 (MDPI Electronics) · IEEE 2025 · ResearchGate · Taylor &amp; Francis</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Category 3</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Learning Science [3]: National Academies Press · Chi 2008 · Novak &amp; Cañas 2008</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Category 4</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AI &amp; Technical [5]: VanLehn 2011 · Corbett &amp; Anderson 1994 · Sentence-BERT 2019 · Gemini 2024 · NetworkX 2008</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Card format</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Color-coded badge · Authors (bold) · Title (italic) · Journal · DOI · URL · Relevance paragraph</w:t>
            </w:r>
          </w:p>
        </w:tc>
      </w:tr>
    </w:tbl>
    <w:p>
      <w:r>
        <w:br w:type="page"/>
      </w:r>
    </w:p>
    <w:p>
      <w:pPr>
        <w:shd w:fill="002060" w:val="clear"/>
        <w:spacing w:before="300" w:after="120"/>
        <w:ind w:left="180"/>
      </w:pPr>
      <w:r>
        <w:rPr>
          <w:rFonts w:ascii="Calibri" w:cs="Calibri" w:eastAsia="Calibri" w:hAnsi="Calibri"/>
          <w:b/>
          <w:bCs/>
          <w:color w:val="FFFFFF"/>
          <w:sz w:val="36"/>
          <w:szCs w:val="36"/>
        </w:rPr>
        <w:t xml:space="preserve">3. Prototype Video</w:t>
      </w:r>
    </w:p>
    <w:p>
      <w:pPr>
        <w:spacing w:before="0" w:after="80"/>
      </w:pPr>
      <w:r>
        <w:t xml:space="preserve"/>
      </w:r>
    </w:p>
    <w:p>
      <w:pPr>
        <w:spacing w:before="50" w:after="50"/>
        <w:jc w:val="both"/>
      </w:pPr>
      <w:r>
        <w:rPr>
          <w:rFonts w:ascii="Calibri" w:cs="Calibri" w:eastAsia="Calibri" w:hAnsi="Calibri"/>
          <w:b w:val="false"/>
          <w:bCs w:val="false"/>
          <w:i w:val="false"/>
          <w:iCs w:val="false"/>
          <w:color w:val="000000"/>
          <w:sz w:val="21"/>
          <w:szCs w:val="21"/>
        </w:rPr>
        <w:t xml:space="preserve">A prototype walkthrough video was recorded this session to demonstrate the current state of the VEKTOR Intelligence frontend to the TESSERACT '26 evaluation panel. The video is the single most important submission asset — it shows the product alive, not just described.</w:t>
      </w:r>
    </w:p>
    <w:p>
      <w:pPr>
        <w:spacing w:before="0" w:after="80"/>
      </w:pPr>
      <w:r>
        <w:t xml:space="preserve"/>
      </w:r>
    </w:p>
    <w:p>
      <w:pPr>
        <w:pBdr>
          <w:bottom w:val="single" w:color="002060" w:sz="6"/>
        </w:pBdr>
        <w:spacing w:before="220" w:after="80"/>
      </w:pPr>
      <w:r>
        <w:rPr>
          <w:rFonts w:ascii="Calibri" w:cs="Calibri" w:eastAsia="Calibri" w:hAnsi="Calibri"/>
          <w:b/>
          <w:bCs/>
          <w:color w:val="002060"/>
          <w:sz w:val="26"/>
          <w:szCs w:val="26"/>
        </w:rPr>
        <w:t xml:space="preserve">3.1  Screens Covered in the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r>
              <w:rPr>
                <w:rFonts w:ascii="Calibri" w:cs="Calibri" w:eastAsia="Calibri" w:hAnsi="Calibri"/>
                <w:b/>
                <w:bCs/>
                <w:color w:val="FFFFFF"/>
                <w:sz w:val="20"/>
                <w:szCs w:val="20"/>
              </w:rPr>
              <w:t xml:space="preserve">Screen</w:t>
            </w:r>
          </w:p>
        </w:tc>
        <w:tc>
          <w:tcPr>
            <w:tcW w:type="dxa" w:w="6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r>
              <w:rPr>
                <w:rFonts w:ascii="Calibri" w:cs="Calibri" w:eastAsia="Calibri" w:hAnsi="Calibri"/>
                <w:b/>
                <w:bCs/>
                <w:color w:val="FFFFFF"/>
                <w:sz w:val="20"/>
                <w:szCs w:val="20"/>
              </w:rPr>
              <w:t xml:space="preserve">What is demonstrated</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Auth flow</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Sign up → role selector (Student / Teacher / Researcher) → Google OAuth → onboarding wizard (4 steps: subject selection, level calibration, goal, welcome screen with VI orb animation)</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Student Dashboard</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Session tab → stat cards → DKG progress rings → adaptive path cards → recent sessions timeline</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Session Page</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Query input → 5-stage processing animation → SKG/DKG graph canvas → tier badge (background color shift T1–T4) → AI explanation panel → adaptive path cards → Tutor Chat (Pro gate)</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Practice Page</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Subject + difficulty selector → MCQ card → card flip with explanation → adaptive difficulty system (2 correct = level up)</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Progress Page</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DKG coverage rings (all subjects) → tier progression line chart → GitHub-style 52-week streak calendar → badges (earned + locked)</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Teacher Portal</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Class overview → Live Heatmap (CSS grid, per-concept T3/T2/T1 cells) → Student Roster (sortable, slide-in detail panel) → Assignments page → Class History (day-grouped, expandable rows)</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Researcher Portal</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DKG Explorer (Canvas 2D FlowField, 80 flow particles) → Cohort Compare → Trends (12-week T1/T2/T3 chart) → Export config → Session Archive</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Settings Page</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Profile edit → appearance toggle → accessibility controls → subject picker → account deletion</w:t>
            </w:r>
          </w:p>
        </w:tc>
      </w:tr>
    </w:tbl>
    <w:p>
      <w:pPr>
        <w:spacing w:before="0" w:after="80"/>
      </w:pPr>
      <w:r>
        <w:t xml:space="preserve"/>
      </w:r>
    </w:p>
    <w:p>
      <w:pPr>
        <w:pBdr>
          <w:bottom w:val="single" w:color="002060" w:sz="6"/>
        </w:pBdr>
        <w:spacing w:before="220" w:after="80"/>
      </w:pPr>
      <w:r>
        <w:rPr>
          <w:rFonts w:ascii="Calibri" w:cs="Calibri" w:eastAsia="Calibri" w:hAnsi="Calibri"/>
          <w:b/>
          <w:bCs/>
          <w:color w:val="002060"/>
          <w:sz w:val="26"/>
          <w:szCs w:val="26"/>
        </w:rPr>
        <w:t xml:space="preserve">3.2  Current Prototype State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7A4500" w:sz="8"/>
              <w:left w:val="single" w:color="7A4500" w:sz="8"/>
              <w:bottom w:val="single" w:color="CCCCCC" w:sz="2"/>
              <w:right w:val="single" w:color="CCCCCC" w:sz="2"/>
            </w:tcBorders>
            <w:shd w:fill="FFF8DC" w:val="clear"/>
            <w:tcMar>
              <w:top w:type="dxa" w:w="120"/>
              <w:left w:type="dxa" w:w="200"/>
              <w:bottom w:type="dxa" w:w="120"/>
              <w:right w:type="dxa" w:w="180"/>
            </w:tcMar>
          </w:tcPr>
          <w:p>
            <w:pPr>
              <w:spacing w:before="0" w:after="60"/>
            </w:pPr>
            <w:r>
              <w:rPr>
                <w:rFonts w:ascii="Calibri" w:cs="Calibri" w:eastAsia="Calibri" w:hAnsi="Calibri"/>
                <w:b/>
                <w:bCs/>
                <w:color w:val="7A4500"/>
                <w:sz w:val="21"/>
                <w:szCs w:val="21"/>
              </w:rPr>
              <w:t xml:space="preserve">All screens in the prototype video are running on MOCK DATA.</w:t>
            </w:r>
          </w:p>
          <w:p>
            <w:pPr>
              <w:spacing w:before="0" w:after="0"/>
              <w:jc w:val="both"/>
            </w:pPr>
            <w:r>
              <w:rPr>
                <w:rFonts w:ascii="Calibri" w:cs="Calibri" w:eastAsia="Calibri" w:hAnsi="Calibri"/>
                <w:color w:val="333333"/>
                <w:sz w:val="20"/>
                <w:szCs w:val="20"/>
              </w:rPr>
              <w:t xml:space="preserve">The frontend is 100% complete — all 10 pages built, all navigation wired, all interactive states working. The AI engine, Gemini integration, and live Firestore data are code-complete on the backend but not yet deployed to Railway. Session 8 deploys the backend and wires the session page to live AI analysis. The mock data is realistic and representative of what the live product will show.</w:t>
            </w:r>
          </w:p>
        </w:tc>
      </w:tr>
    </w:tbl>
    <w:p>
      <w:pPr>
        <w:spacing w:before="0" w:after="80"/>
      </w:pPr>
      <w:r>
        <w:t xml:space="preserve"/>
      </w:r>
    </w:p>
    <w:p>
      <w:pPr>
        <w:pBdr>
          <w:bottom w:val="single" w:color="002060" w:sz="6"/>
        </w:pBdr>
        <w:spacing w:before="220" w:after="80"/>
      </w:pPr>
      <w:r>
        <w:rPr>
          <w:rFonts w:ascii="Calibri" w:cs="Calibri" w:eastAsia="Calibri" w:hAnsi="Calibri"/>
          <w:b/>
          <w:bCs/>
          <w:color w:val="002060"/>
          <w:sz w:val="26"/>
          <w:szCs w:val="26"/>
        </w:rPr>
        <w:t xml:space="preserve">3.3  Verbal Talking Points for the Demo</w:t>
      </w:r>
    </w:p>
    <w:p>
      <w:pPr>
        <w:pStyle w:val="ListParagraph"/>
        <w:numPr>
          <w:ilvl w:val="0"/>
          <w:numId w:val="2"/>
        </w:numPr>
        <w:spacing w:before="40" w:after="40"/>
      </w:pPr>
      <w:r>
        <w:rPr>
          <w:rFonts w:ascii="Calibri" w:cs="Calibri" w:eastAsia="Calibri" w:hAnsi="Calibri"/>
          <w:color w:val="000000"/>
          <w:sz w:val="21"/>
          <w:szCs w:val="21"/>
        </w:rPr>
        <w:t xml:space="preserve">The WebGL animations on the auth pages are live GPU-rendered — 500 instanced STEM symbols in a single draw call at 60fps via ANGLE_instanced_arrays. Not a video. Not a GIF.</w:t>
      </w:r>
    </w:p>
    <w:p>
      <w:pPr>
        <w:pStyle w:val="ListParagraph"/>
        <w:numPr>
          <w:ilvl w:val="0"/>
          <w:numId w:val="2"/>
        </w:numPr>
        <w:spacing w:before="40" w:after="40"/>
      </w:pPr>
      <w:r>
        <w:rPr>
          <w:rFonts w:ascii="Calibri" w:cs="Calibri" w:eastAsia="Calibri" w:hAnsi="Calibri"/>
          <w:color w:val="000000"/>
          <w:sz w:val="21"/>
          <w:szCs w:val="21"/>
        </w:rPr>
        <w:t xml:space="preserve">The DKG Progress Rings are SVG arcs driven by actual data structures. Inner bright arc = aligned nodes. Outer dim arc = encountered nodes. Both update after every session.</w:t>
      </w:r>
    </w:p>
    <w:p>
      <w:pPr>
        <w:pStyle w:val="ListParagraph"/>
        <w:numPr>
          <w:ilvl w:val="0"/>
          <w:numId w:val="2"/>
        </w:numPr>
        <w:spacing w:before="40" w:after="40"/>
      </w:pPr>
      <w:r>
        <w:rPr>
          <w:rFonts w:ascii="Calibri" w:cs="Calibri" w:eastAsia="Calibri" w:hAnsi="Calibri"/>
          <w:color w:val="000000"/>
          <w:sz w:val="21"/>
          <w:szCs w:val="21"/>
        </w:rPr>
        <w:t xml:space="preserve">The tier badge on the session page changes the entire page background in 0.8s — T1 lime, T2 amber, T3 coral, T4 violet. The student physically feels the tier before reading a word.</w:t>
      </w:r>
    </w:p>
    <w:p>
      <w:pPr>
        <w:pStyle w:val="ListParagraph"/>
        <w:numPr>
          <w:ilvl w:val="0"/>
          <w:numId w:val="2"/>
        </w:numPr>
        <w:spacing w:before="40" w:after="40"/>
      </w:pPr>
      <w:r>
        <w:rPr>
          <w:rFonts w:ascii="Calibri" w:cs="Calibri" w:eastAsia="Calibri" w:hAnsi="Calibri"/>
          <w:color w:val="000000"/>
          <w:sz w:val="21"/>
          <w:szCs w:val="21"/>
        </w:rPr>
        <w:t xml:space="preserve">The Teacher Heatmap updates via Firestore onSnapshot — every student session fires the update in real time. No polling. No refresh. Teachers see misconceptions emerge live.</w:t>
      </w:r>
    </w:p>
    <w:p>
      <w:pPr>
        <w:pStyle w:val="ListParagraph"/>
        <w:numPr>
          <w:ilvl w:val="0"/>
          <w:numId w:val="2"/>
        </w:numPr>
        <w:spacing w:before="40" w:after="40"/>
      </w:pPr>
      <w:r>
        <w:rPr>
          <w:rFonts w:ascii="Calibri" w:cs="Calibri" w:eastAsia="Calibri" w:hAnsi="Calibri"/>
          <w:color w:val="000000"/>
          <w:sz w:val="21"/>
          <w:szCs w:val="21"/>
        </w:rPr>
        <w:t xml:space="preserve">The Researcher DKG Explorer uses a Canvas 2D FlowField — 80 particles travel along DKG prerequisite edges. Clicking a concept node shows its full description, tier, and prerequisite chain.</w:t>
      </w:r>
    </w:p>
    <w:p>
      <w:pPr>
        <w:pStyle w:val="ListParagraph"/>
        <w:numPr>
          <w:ilvl w:val="0"/>
          <w:numId w:val="2"/>
        </w:numPr>
        <w:spacing w:before="40" w:after="40"/>
      </w:pPr>
      <w:r>
        <w:rPr>
          <w:rFonts w:ascii="Calibri" w:cs="Calibri" w:eastAsia="Calibri" w:hAnsi="Calibri"/>
          <w:color w:val="000000"/>
          <w:sz w:val="21"/>
          <w:szCs w:val="21"/>
        </w:rPr>
        <w:t xml:space="preserve">The distinction between VEKTOR and ChatGPT / Khan Academy: VEKTOR does not re-explain the topic. It shows the student the exact shape of their misunderstanding and gives them a direction.</w:t>
      </w:r>
    </w:p>
    <w:p>
      <w:r>
        <w:br w:type="page"/>
      </w:r>
    </w:p>
    <w:p>
      <w:pPr>
        <w:shd w:fill="002060" w:val="clear"/>
        <w:spacing w:before="300" w:after="120"/>
        <w:ind w:left="180"/>
      </w:pPr>
      <w:r>
        <w:rPr>
          <w:rFonts w:ascii="Calibri" w:cs="Calibri" w:eastAsia="Calibri" w:hAnsi="Calibri"/>
          <w:b/>
          <w:bCs/>
          <w:color w:val="FFFFFF"/>
          <w:sz w:val="36"/>
          <w:szCs w:val="36"/>
        </w:rPr>
        <w:t xml:space="preserve">4. Full Build Status After Session 7</w:t>
      </w:r>
    </w:p>
    <w:p>
      <w:pPr>
        <w:spacing w:before="0" w:after="80"/>
      </w:pPr>
      <w:r>
        <w:t xml:space="preserve"/>
      </w:r>
    </w:p>
    <w:p>
      <w:pPr>
        <w:pBdr>
          <w:bottom w:val="single" w:color="002060" w:sz="6"/>
        </w:pBdr>
        <w:spacing w:before="220" w:after="80"/>
      </w:pPr>
      <w:r>
        <w:rPr>
          <w:rFonts w:ascii="Calibri" w:cs="Calibri" w:eastAsia="Calibri" w:hAnsi="Calibri"/>
          <w:b/>
          <w:bCs/>
          <w:color w:val="002060"/>
          <w:sz w:val="26"/>
          <w:szCs w:val="26"/>
        </w:rPr>
        <w:t xml:space="preserve">4.1  Frontend — vektor-intelligence/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r>
              <w:rPr>
                <w:rFonts w:ascii="Calibri" w:cs="Calibri" w:eastAsia="Calibri" w:hAnsi="Calibri"/>
                <w:b/>
                <w:bCs/>
                <w:color w:val="FFFFFF"/>
                <w:sz w:val="20"/>
                <w:szCs w:val="20"/>
              </w:rPr>
              <w:t xml:space="preserve">Task</w:t>
            </w:r>
          </w:p>
        </w:tc>
        <w:tc>
          <w:tcPr>
            <w:tcW w:type="dxa" w:w="46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r>
              <w:rPr>
                <w:rFonts w:ascii="Calibri" w:cs="Calibri" w:eastAsia="Calibri" w:hAnsi="Calibri"/>
                <w:b/>
                <w:bCs/>
                <w:color w:val="FFFFFF"/>
                <w:sz w:val="20"/>
                <w:szCs w:val="20"/>
              </w:rPr>
              <w:t xml:space="preserve">Details</w:t>
            </w:r>
          </w:p>
        </w:tc>
        <w:tc>
          <w:tcPr>
            <w:tcW w:type="dxa" w:w="1400"/>
            <w:tcBorders>
              <w:top w:val="none" w:color="FFFFFF" w:sz="0"/>
              <w:left w:val="none" w:color="FFFFFF" w:sz="0"/>
              <w:bottom w:val="none" w:color="FFFFFF" w:sz="0"/>
              <w:right w:val="none" w:color="FFFFFF" w:sz="0"/>
            </w:tcBorders>
            <w:shd w:fill="002060" w:val="clear"/>
            <w:tcMar>
              <w:top w:type="dxa" w:w="80"/>
              <w:left w:type="dxa" w:w="80"/>
              <w:bottom w:type="dxa" w:w="80"/>
              <w:right w:type="dxa" w:w="80"/>
            </w:tcMar>
          </w:tcPr>
          <w:p>
            <w:pPr>
              <w:jc w:val="center"/>
            </w:pPr>
            <w:r>
              <w:rPr>
                <w:rFonts w:ascii="Calibri" w:cs="Calibri" w:eastAsia="Calibri" w:hAnsi="Calibri"/>
                <w:b/>
                <w:bCs/>
                <w:color w:val="FFFFFF"/>
                <w:sz w:val="20"/>
                <w:szCs w:val="20"/>
              </w:rPr>
              <w:t xml:space="preserve">Status</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Auth + Onboarding</w:t>
            </w:r>
          </w:p>
        </w:tc>
        <w:tc>
          <w:tcPr>
            <w:tcW w:type="dxa" w:w="4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Login, Signup, Forgot Password, 4-step wizard, WebGL animations</w:t>
            </w:r>
          </w:p>
        </w:tc>
        <w:tc>
          <w:tcPr>
            <w:tcW w:type="dxa" w:w="1400"/>
            <w:tcBorders>
              <w:top w:val="none" w:color="FFFFFF" w:sz="0"/>
              <w:left w:val="none" w:color="FFFFFF" w:sz="0"/>
              <w:bottom w:val="none" w:color="FFFFFF" w:sz="0"/>
              <w:right w:val="none" w:color="FFFFFF" w:sz="0"/>
            </w:tcBorders>
            <w:shd w:fill="1A6B3A" w:val="clear"/>
            <w:tcMar>
              <w:top w:type="dxa" w:w="70"/>
              <w:left w:type="dxa" w:w="80"/>
              <w:bottom w:type="dxa" w:w="70"/>
              <w:right w:type="dxa" w:w="80"/>
            </w:tcMar>
          </w:tcPr>
          <w:p>
            <w:pPr>
              <w:spacing w:before="0" w:after="0"/>
              <w:jc w:val="center"/>
            </w:pPr>
            <w:r>
              <w:rPr>
                <w:rFonts w:ascii="Calibri" w:cs="Calibri" w:eastAsia="Calibri" w:hAnsi="Calibri"/>
                <w:b/>
                <w:bCs/>
                <w:color w:val="FFFFFF"/>
                <w:sz w:val="18"/>
                <w:szCs w:val="18"/>
              </w:rPr>
              <w:t xml:space="preserve">DONE</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Student Dashboard</w:t>
            </w:r>
          </w:p>
        </w:tc>
        <w:tc>
          <w:tcPr>
            <w:tcW w:type="dxa" w:w="4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Session, Practice, Progress tabs — all complete, mock data</w:t>
            </w:r>
          </w:p>
        </w:tc>
        <w:tc>
          <w:tcPr>
            <w:tcW w:type="dxa" w:w="1400"/>
            <w:tcBorders>
              <w:top w:val="none" w:color="FFFFFF" w:sz="0"/>
              <w:left w:val="none" w:color="FFFFFF" w:sz="0"/>
              <w:bottom w:val="none" w:color="FFFFFF" w:sz="0"/>
              <w:right w:val="none" w:color="FFFFFF" w:sz="0"/>
            </w:tcBorders>
            <w:shd w:fill="1A6B3A" w:val="clear"/>
            <w:tcMar>
              <w:top w:type="dxa" w:w="70"/>
              <w:left w:type="dxa" w:w="80"/>
              <w:bottom w:type="dxa" w:w="70"/>
              <w:right w:type="dxa" w:w="80"/>
            </w:tcMar>
          </w:tcPr>
          <w:p>
            <w:pPr>
              <w:spacing w:before="0" w:after="0"/>
              <w:jc w:val="center"/>
            </w:pPr>
            <w:r>
              <w:rPr>
                <w:rFonts w:ascii="Calibri" w:cs="Calibri" w:eastAsia="Calibri" w:hAnsi="Calibri"/>
                <w:b/>
                <w:bCs/>
                <w:color w:val="FFFFFF"/>
                <w:sz w:val="18"/>
                <w:szCs w:val="18"/>
              </w:rPr>
              <w:t xml:space="preserve">DONE</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Session Page</w:t>
            </w:r>
          </w:p>
        </w:tc>
        <w:tc>
          <w:tcPr>
            <w:tcW w:type="dxa" w:w="4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Full UI — query input, SKG/DKG canvas, tier badge, AI panel, tutor chat</w:t>
            </w:r>
          </w:p>
        </w:tc>
        <w:tc>
          <w:tcPr>
            <w:tcW w:type="dxa" w:w="1400"/>
            <w:tcBorders>
              <w:top w:val="none" w:color="FFFFFF" w:sz="0"/>
              <w:left w:val="none" w:color="FFFFFF" w:sz="0"/>
              <w:bottom w:val="none" w:color="FFFFFF" w:sz="0"/>
              <w:right w:val="none" w:color="FFFFFF" w:sz="0"/>
            </w:tcBorders>
            <w:shd w:fill="1A6B3A" w:val="clear"/>
            <w:tcMar>
              <w:top w:type="dxa" w:w="70"/>
              <w:left w:type="dxa" w:w="80"/>
              <w:bottom w:type="dxa" w:w="70"/>
              <w:right w:type="dxa" w:w="80"/>
            </w:tcMar>
          </w:tcPr>
          <w:p>
            <w:pPr>
              <w:spacing w:before="0" w:after="0"/>
              <w:jc w:val="center"/>
            </w:pPr>
            <w:r>
              <w:rPr>
                <w:rFonts w:ascii="Calibri" w:cs="Calibri" w:eastAsia="Calibri" w:hAnsi="Calibri"/>
                <w:b/>
                <w:bCs/>
                <w:color w:val="FFFFFF"/>
                <w:sz w:val="18"/>
                <w:szCs w:val="18"/>
              </w:rPr>
              <w:t xml:space="preserve">DONE</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Practice Page</w:t>
            </w:r>
          </w:p>
        </w:tc>
        <w:tc>
          <w:tcPr>
            <w:tcW w:type="dxa" w:w="4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MCQ + free-text, adaptive difficulty, AI scoring gate</w:t>
            </w:r>
          </w:p>
        </w:tc>
        <w:tc>
          <w:tcPr>
            <w:tcW w:type="dxa" w:w="1400"/>
            <w:tcBorders>
              <w:top w:val="none" w:color="FFFFFF" w:sz="0"/>
              <w:left w:val="none" w:color="FFFFFF" w:sz="0"/>
              <w:bottom w:val="none" w:color="FFFFFF" w:sz="0"/>
              <w:right w:val="none" w:color="FFFFFF" w:sz="0"/>
            </w:tcBorders>
            <w:shd w:fill="1A6B3A" w:val="clear"/>
            <w:tcMar>
              <w:top w:type="dxa" w:w="70"/>
              <w:left w:type="dxa" w:w="80"/>
              <w:bottom w:type="dxa" w:w="70"/>
              <w:right w:type="dxa" w:w="80"/>
            </w:tcMar>
          </w:tcPr>
          <w:p>
            <w:pPr>
              <w:spacing w:before="0" w:after="0"/>
              <w:jc w:val="center"/>
            </w:pPr>
            <w:r>
              <w:rPr>
                <w:rFonts w:ascii="Calibri" w:cs="Calibri" w:eastAsia="Calibri" w:hAnsi="Calibri"/>
                <w:b/>
                <w:bCs/>
                <w:color w:val="FFFFFF"/>
                <w:sz w:val="18"/>
                <w:szCs w:val="18"/>
              </w:rPr>
              <w:t xml:space="preserve">DONE</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Progress Page</w:t>
            </w:r>
          </w:p>
        </w:tc>
        <w:tc>
          <w:tcPr>
            <w:tcW w:type="dxa" w:w="4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Rings, tier chart, streak calendar, badges</w:t>
            </w:r>
          </w:p>
        </w:tc>
        <w:tc>
          <w:tcPr>
            <w:tcW w:type="dxa" w:w="1400"/>
            <w:tcBorders>
              <w:top w:val="none" w:color="FFFFFF" w:sz="0"/>
              <w:left w:val="none" w:color="FFFFFF" w:sz="0"/>
              <w:bottom w:val="none" w:color="FFFFFF" w:sz="0"/>
              <w:right w:val="none" w:color="FFFFFF" w:sz="0"/>
            </w:tcBorders>
            <w:shd w:fill="1A6B3A" w:val="clear"/>
            <w:tcMar>
              <w:top w:type="dxa" w:w="70"/>
              <w:left w:type="dxa" w:w="80"/>
              <w:bottom w:type="dxa" w:w="70"/>
              <w:right w:type="dxa" w:w="80"/>
            </w:tcMar>
          </w:tcPr>
          <w:p>
            <w:pPr>
              <w:spacing w:before="0" w:after="0"/>
              <w:jc w:val="center"/>
            </w:pPr>
            <w:r>
              <w:rPr>
                <w:rFonts w:ascii="Calibri" w:cs="Calibri" w:eastAsia="Calibri" w:hAnsi="Calibri"/>
                <w:b/>
                <w:bCs/>
                <w:color w:val="FFFFFF"/>
                <w:sz w:val="18"/>
                <w:szCs w:val="18"/>
              </w:rPr>
              <w:t xml:space="preserve">DONE</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Teacher Portal</w:t>
            </w:r>
          </w:p>
        </w:tc>
        <w:tc>
          <w:tcPr>
            <w:tcW w:type="dxa" w:w="4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Dashboard, Heatmap, Students, Assignments, History — all complete</w:t>
            </w:r>
          </w:p>
        </w:tc>
        <w:tc>
          <w:tcPr>
            <w:tcW w:type="dxa" w:w="1400"/>
            <w:tcBorders>
              <w:top w:val="none" w:color="FFFFFF" w:sz="0"/>
              <w:left w:val="none" w:color="FFFFFF" w:sz="0"/>
              <w:bottom w:val="none" w:color="FFFFFF" w:sz="0"/>
              <w:right w:val="none" w:color="FFFFFF" w:sz="0"/>
            </w:tcBorders>
            <w:shd w:fill="1A6B3A" w:val="clear"/>
            <w:tcMar>
              <w:top w:type="dxa" w:w="70"/>
              <w:left w:type="dxa" w:w="80"/>
              <w:bottom w:type="dxa" w:w="70"/>
              <w:right w:type="dxa" w:w="80"/>
            </w:tcMar>
          </w:tcPr>
          <w:p>
            <w:pPr>
              <w:spacing w:before="0" w:after="0"/>
              <w:jc w:val="center"/>
            </w:pPr>
            <w:r>
              <w:rPr>
                <w:rFonts w:ascii="Calibri" w:cs="Calibri" w:eastAsia="Calibri" w:hAnsi="Calibri"/>
                <w:b/>
                <w:bCs/>
                <w:color w:val="FFFFFF"/>
                <w:sz w:val="18"/>
                <w:szCs w:val="18"/>
              </w:rPr>
              <w:t xml:space="preserve">DONE</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Researcher Portal</w:t>
            </w:r>
          </w:p>
        </w:tc>
        <w:tc>
          <w:tcPr>
            <w:tcW w:type="dxa" w:w="4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Dashboard, DKG Explorer, Compare, Trends, Export, Archive — all complete</w:t>
            </w:r>
          </w:p>
        </w:tc>
        <w:tc>
          <w:tcPr>
            <w:tcW w:type="dxa" w:w="1400"/>
            <w:tcBorders>
              <w:top w:val="none" w:color="FFFFFF" w:sz="0"/>
              <w:left w:val="none" w:color="FFFFFF" w:sz="0"/>
              <w:bottom w:val="none" w:color="FFFFFF" w:sz="0"/>
              <w:right w:val="none" w:color="FFFFFF" w:sz="0"/>
            </w:tcBorders>
            <w:shd w:fill="1A6B3A" w:val="clear"/>
            <w:tcMar>
              <w:top w:type="dxa" w:w="70"/>
              <w:left w:type="dxa" w:w="80"/>
              <w:bottom w:type="dxa" w:w="70"/>
              <w:right w:type="dxa" w:w="80"/>
            </w:tcMar>
          </w:tcPr>
          <w:p>
            <w:pPr>
              <w:spacing w:before="0" w:after="0"/>
              <w:jc w:val="center"/>
            </w:pPr>
            <w:r>
              <w:rPr>
                <w:rFonts w:ascii="Calibri" w:cs="Calibri" w:eastAsia="Calibri" w:hAnsi="Calibri"/>
                <w:b/>
                <w:bCs/>
                <w:color w:val="FFFFFF"/>
                <w:sz w:val="18"/>
                <w:szCs w:val="18"/>
              </w:rPr>
              <w:t xml:space="preserve">DONE</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Settings Page</w:t>
            </w:r>
          </w:p>
        </w:tc>
        <w:tc>
          <w:tcPr>
            <w:tcW w:type="dxa" w:w="4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Profile, Appearance, Notifications, Accessibility, Subjects, Account</w:t>
            </w:r>
          </w:p>
        </w:tc>
        <w:tc>
          <w:tcPr>
            <w:tcW w:type="dxa" w:w="1400"/>
            <w:tcBorders>
              <w:top w:val="none" w:color="FFFFFF" w:sz="0"/>
              <w:left w:val="none" w:color="FFFFFF" w:sz="0"/>
              <w:bottom w:val="none" w:color="FFFFFF" w:sz="0"/>
              <w:right w:val="none" w:color="FFFFFF" w:sz="0"/>
            </w:tcBorders>
            <w:shd w:fill="1A6B3A" w:val="clear"/>
            <w:tcMar>
              <w:top w:type="dxa" w:w="70"/>
              <w:left w:type="dxa" w:w="80"/>
              <w:bottom w:type="dxa" w:w="70"/>
              <w:right w:type="dxa" w:w="80"/>
            </w:tcMar>
          </w:tcPr>
          <w:p>
            <w:pPr>
              <w:spacing w:before="0" w:after="0"/>
              <w:jc w:val="center"/>
            </w:pPr>
            <w:r>
              <w:rPr>
                <w:rFonts w:ascii="Calibri" w:cs="Calibri" w:eastAsia="Calibri" w:hAnsi="Calibri"/>
                <w:b/>
                <w:bCs/>
                <w:color w:val="FFFFFF"/>
                <w:sz w:val="18"/>
                <w:szCs w:val="18"/>
              </w:rPr>
              <w:t xml:space="preserve">DONE</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Role-based routing</w:t>
            </w:r>
          </w:p>
        </w:tc>
        <w:tc>
          <w:tcPr>
            <w:tcW w:type="dxa" w:w="4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/dashboard, /teacher, /researcher as independent layout trees</w:t>
            </w:r>
          </w:p>
        </w:tc>
        <w:tc>
          <w:tcPr>
            <w:tcW w:type="dxa" w:w="1400"/>
            <w:tcBorders>
              <w:top w:val="none" w:color="FFFFFF" w:sz="0"/>
              <w:left w:val="none" w:color="FFFFFF" w:sz="0"/>
              <w:bottom w:val="none" w:color="FFFFFF" w:sz="0"/>
              <w:right w:val="none" w:color="FFFFFF" w:sz="0"/>
            </w:tcBorders>
            <w:shd w:fill="1A6B3A" w:val="clear"/>
            <w:tcMar>
              <w:top w:type="dxa" w:w="70"/>
              <w:left w:type="dxa" w:w="80"/>
              <w:bottom w:type="dxa" w:w="70"/>
              <w:right w:type="dxa" w:w="80"/>
            </w:tcMar>
          </w:tcPr>
          <w:p>
            <w:pPr>
              <w:spacing w:before="0" w:after="0"/>
              <w:jc w:val="center"/>
            </w:pPr>
            <w:r>
              <w:rPr>
                <w:rFonts w:ascii="Calibri" w:cs="Calibri" w:eastAsia="Calibri" w:hAnsi="Calibri"/>
                <w:b/>
                <w:bCs/>
                <w:color w:val="FFFFFF"/>
                <w:sz w:val="18"/>
                <w:szCs w:val="18"/>
              </w:rPr>
              <w:t xml:space="preserve">DONE</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Navigation bug fix</w:t>
            </w:r>
          </w:p>
        </w:tc>
        <w:tc>
          <w:tcPr>
            <w:tcW w:type="dxa" w:w="4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proxy.ts removed. router.refresh() + router.push() pattern established</w:t>
            </w:r>
          </w:p>
        </w:tc>
        <w:tc>
          <w:tcPr>
            <w:tcW w:type="dxa" w:w="1400"/>
            <w:tcBorders>
              <w:top w:val="none" w:color="FFFFFF" w:sz="0"/>
              <w:left w:val="none" w:color="FFFFFF" w:sz="0"/>
              <w:bottom w:val="none" w:color="FFFFFF" w:sz="0"/>
              <w:right w:val="none" w:color="FFFFFF" w:sz="0"/>
            </w:tcBorders>
            <w:shd w:fill="1A6B3A" w:val="clear"/>
            <w:tcMar>
              <w:top w:type="dxa" w:w="70"/>
              <w:left w:type="dxa" w:w="80"/>
              <w:bottom w:type="dxa" w:w="70"/>
              <w:right w:type="dxa" w:w="80"/>
            </w:tcMar>
          </w:tcPr>
          <w:p>
            <w:pPr>
              <w:spacing w:before="0" w:after="0"/>
              <w:jc w:val="center"/>
            </w:pPr>
            <w:r>
              <w:rPr>
                <w:rFonts w:ascii="Calibri" w:cs="Calibri" w:eastAsia="Calibri" w:hAnsi="Calibri"/>
                <w:b/>
                <w:bCs/>
                <w:color w:val="FFFFFF"/>
                <w:sz w:val="18"/>
                <w:szCs w:val="18"/>
              </w:rPr>
              <w:t xml:space="preserve">DONE</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WebGL animations</w:t>
            </w:r>
          </w:p>
        </w:tc>
        <w:tc>
          <w:tcPr>
            <w:tcW w:type="dxa" w:w="4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HeroGraph (5000 particles) · AuthSymbols (500) · DKG FlowField (80 flow particles)</w:t>
            </w:r>
          </w:p>
        </w:tc>
        <w:tc>
          <w:tcPr>
            <w:tcW w:type="dxa" w:w="1400"/>
            <w:tcBorders>
              <w:top w:val="none" w:color="FFFFFF" w:sz="0"/>
              <w:left w:val="none" w:color="FFFFFF" w:sz="0"/>
              <w:bottom w:val="none" w:color="FFFFFF" w:sz="0"/>
              <w:right w:val="none" w:color="FFFFFF" w:sz="0"/>
            </w:tcBorders>
            <w:shd w:fill="1A6B3A" w:val="clear"/>
            <w:tcMar>
              <w:top w:type="dxa" w:w="70"/>
              <w:left w:type="dxa" w:w="80"/>
              <w:bottom w:type="dxa" w:w="70"/>
              <w:right w:type="dxa" w:w="80"/>
            </w:tcMar>
          </w:tcPr>
          <w:p>
            <w:pPr>
              <w:spacing w:before="0" w:after="0"/>
              <w:jc w:val="center"/>
            </w:pPr>
            <w:r>
              <w:rPr>
                <w:rFonts w:ascii="Calibri" w:cs="Calibri" w:eastAsia="Calibri" w:hAnsi="Calibri"/>
                <w:b/>
                <w:bCs/>
                <w:color w:val="FFFFFF"/>
                <w:sz w:val="18"/>
                <w:szCs w:val="18"/>
              </w:rPr>
              <w:t xml:space="preserve">DONE</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Mobile responsiveness</w:t>
            </w:r>
          </w:p>
        </w:tc>
        <w:tc>
          <w:tcPr>
            <w:tcW w:type="dxa" w:w="4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Breakpoints defined. Sidebar collapse logic written. Not QA-tested.</w:t>
            </w:r>
          </w:p>
        </w:tc>
        <w:tc>
          <w:tcPr>
            <w:tcW w:type="dxa" w:w="1400"/>
            <w:tcBorders>
              <w:top w:val="none" w:color="FFFFFF" w:sz="0"/>
              <w:left w:val="none" w:color="FFFFFF" w:sz="0"/>
              <w:bottom w:val="none" w:color="FFFFFF" w:sz="0"/>
              <w:right w:val="none" w:color="FFFFFF" w:sz="0"/>
            </w:tcBorders>
            <w:shd w:fill="8B0000" w:val="clear"/>
            <w:tcMar>
              <w:top w:type="dxa" w:w="70"/>
              <w:left w:type="dxa" w:w="80"/>
              <w:bottom w:type="dxa" w:w="70"/>
              <w:right w:type="dxa" w:w="80"/>
            </w:tcMar>
          </w:tcPr>
          <w:p>
            <w:pPr>
              <w:spacing w:before="0" w:after="0"/>
              <w:jc w:val="center"/>
            </w:pPr>
            <w:r>
              <w:rPr>
                <w:rFonts w:ascii="Calibri" w:cs="Calibri" w:eastAsia="Calibri" w:hAnsi="Calibri"/>
                <w:b/>
                <w:bCs/>
                <w:color w:val="FFFFFF"/>
                <w:sz w:val="18"/>
                <w:szCs w:val="18"/>
              </w:rPr>
              <w:t xml:space="preserve">OPEN</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Light mode CSS</w:t>
            </w:r>
          </w:p>
        </w:tc>
        <w:tc>
          <w:tcPr>
            <w:tcW w:type="dxa" w:w="4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Toggle present. CSS variables not fully defined for light theme.</w:t>
            </w:r>
          </w:p>
        </w:tc>
        <w:tc>
          <w:tcPr>
            <w:tcW w:type="dxa" w:w="1400"/>
            <w:tcBorders>
              <w:top w:val="none" w:color="FFFFFF" w:sz="0"/>
              <w:left w:val="none" w:color="FFFFFF" w:sz="0"/>
              <w:bottom w:val="none" w:color="FFFFFF" w:sz="0"/>
              <w:right w:val="none" w:color="FFFFFF" w:sz="0"/>
            </w:tcBorders>
            <w:shd w:fill="444466" w:val="clear"/>
            <w:tcMar>
              <w:top w:type="dxa" w:w="70"/>
              <w:left w:type="dxa" w:w="80"/>
              <w:bottom w:type="dxa" w:w="70"/>
              <w:right w:type="dxa" w:w="80"/>
            </w:tcMar>
          </w:tcPr>
          <w:p>
            <w:pPr>
              <w:spacing w:before="0" w:after="0"/>
              <w:jc w:val="center"/>
            </w:pPr>
            <w:r>
              <w:rPr>
                <w:rFonts w:ascii="Calibri" w:cs="Calibri" w:eastAsia="Calibri" w:hAnsi="Calibri"/>
                <w:b/>
                <w:bCs/>
                <w:color w:val="FFFFFF"/>
                <w:sz w:val="18"/>
                <w:szCs w:val="18"/>
              </w:rPr>
              <w:t xml:space="preserve">PHASE 2</w:t>
            </w:r>
          </w:p>
        </w:tc>
      </w:tr>
    </w:tbl>
    <w:p>
      <w:pPr>
        <w:spacing w:before="0" w:after="80"/>
      </w:pPr>
      <w:r>
        <w:t xml:space="preserve"/>
      </w:r>
    </w:p>
    <w:p>
      <w:pPr>
        <w:pBdr>
          <w:bottom w:val="single" w:color="002060" w:sz="6"/>
        </w:pBdr>
        <w:spacing w:before="220" w:after="80"/>
      </w:pPr>
      <w:r>
        <w:rPr>
          <w:rFonts w:ascii="Calibri" w:cs="Calibri" w:eastAsia="Calibri" w:hAnsi="Calibri"/>
          <w:b/>
          <w:bCs/>
          <w:color w:val="002060"/>
          <w:sz w:val="26"/>
          <w:szCs w:val="26"/>
        </w:rPr>
        <w:t xml:space="preserve">4.2  Backend — vektor-backend/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r>
              <w:rPr>
                <w:rFonts w:ascii="Calibri" w:cs="Calibri" w:eastAsia="Calibri" w:hAnsi="Calibri"/>
                <w:b/>
                <w:bCs/>
                <w:color w:val="FFFFFF"/>
                <w:sz w:val="20"/>
                <w:szCs w:val="20"/>
              </w:rPr>
              <w:t xml:space="preserve">Task</w:t>
            </w:r>
          </w:p>
        </w:tc>
        <w:tc>
          <w:tcPr>
            <w:tcW w:type="dxa" w:w="46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r>
              <w:rPr>
                <w:rFonts w:ascii="Calibri" w:cs="Calibri" w:eastAsia="Calibri" w:hAnsi="Calibri"/>
                <w:b/>
                <w:bCs/>
                <w:color w:val="FFFFFF"/>
                <w:sz w:val="20"/>
                <w:szCs w:val="20"/>
              </w:rPr>
              <w:t xml:space="preserve">Details</w:t>
            </w:r>
          </w:p>
        </w:tc>
        <w:tc>
          <w:tcPr>
            <w:tcW w:type="dxa" w:w="1400"/>
            <w:tcBorders>
              <w:top w:val="none" w:color="FFFFFF" w:sz="0"/>
              <w:left w:val="none" w:color="FFFFFF" w:sz="0"/>
              <w:bottom w:val="none" w:color="FFFFFF" w:sz="0"/>
              <w:right w:val="none" w:color="FFFFFF" w:sz="0"/>
            </w:tcBorders>
            <w:shd w:fill="002060" w:val="clear"/>
            <w:tcMar>
              <w:top w:type="dxa" w:w="80"/>
              <w:left w:type="dxa" w:w="80"/>
              <w:bottom w:type="dxa" w:w="80"/>
              <w:right w:type="dxa" w:w="80"/>
            </w:tcMar>
          </w:tcPr>
          <w:p>
            <w:pPr>
              <w:jc w:val="center"/>
            </w:pPr>
            <w:r>
              <w:rPr>
                <w:rFonts w:ascii="Calibri" w:cs="Calibri" w:eastAsia="Calibri" w:hAnsi="Calibri"/>
                <w:b/>
                <w:bCs/>
                <w:color w:val="FFFFFF"/>
                <w:sz w:val="20"/>
                <w:szCs w:val="20"/>
              </w:rPr>
              <w:t xml:space="preserve">Status</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FastAPI app (main.py)</w:t>
            </w:r>
          </w:p>
        </w:tc>
        <w:tc>
          <w:tcPr>
            <w:tcW w:type="dxa" w:w="4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4 endpoints: /health, /session/analyze, /ws/stream, /ws/tutor. CORS, auth, rate limiting.</w:t>
            </w:r>
          </w:p>
        </w:tc>
        <w:tc>
          <w:tcPr>
            <w:tcW w:type="dxa" w:w="1400"/>
            <w:tcBorders>
              <w:top w:val="none" w:color="FFFFFF" w:sz="0"/>
              <w:left w:val="none" w:color="FFFFFF" w:sz="0"/>
              <w:bottom w:val="none" w:color="FFFFFF" w:sz="0"/>
              <w:right w:val="none" w:color="FFFFFF" w:sz="0"/>
            </w:tcBorders>
            <w:shd w:fill="1A6B3A" w:val="clear"/>
            <w:tcMar>
              <w:top w:type="dxa" w:w="70"/>
              <w:left w:type="dxa" w:w="80"/>
              <w:bottom w:type="dxa" w:w="70"/>
              <w:right w:type="dxa" w:w="80"/>
            </w:tcMar>
          </w:tcPr>
          <w:p>
            <w:pPr>
              <w:spacing w:before="0" w:after="0"/>
              <w:jc w:val="center"/>
            </w:pPr>
            <w:r>
              <w:rPr>
                <w:rFonts w:ascii="Calibri" w:cs="Calibri" w:eastAsia="Calibri" w:hAnsi="Calibri"/>
                <w:b/>
                <w:bCs/>
                <w:color w:val="FFFFFF"/>
                <w:sz w:val="18"/>
                <w:szCs w:val="18"/>
              </w:rPr>
              <w:t xml:space="preserve">DONE</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Layer 1 — Triple Extraction</w:t>
            </w:r>
          </w:p>
        </w:tc>
        <w:tc>
          <w:tcPr>
            <w:tcW w:type="dxa" w:w="4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Gemini 1.5 Flash · 3-attempt backoff (200/400/800ms) · deterministic T4 fallback</w:t>
            </w:r>
          </w:p>
        </w:tc>
        <w:tc>
          <w:tcPr>
            <w:tcW w:type="dxa" w:w="1400"/>
            <w:tcBorders>
              <w:top w:val="none" w:color="FFFFFF" w:sz="0"/>
              <w:left w:val="none" w:color="FFFFFF" w:sz="0"/>
              <w:bottom w:val="none" w:color="FFFFFF" w:sz="0"/>
              <w:right w:val="none" w:color="FFFFFF" w:sz="0"/>
            </w:tcBorders>
            <w:shd w:fill="1A6B3A" w:val="clear"/>
            <w:tcMar>
              <w:top w:type="dxa" w:w="70"/>
              <w:left w:type="dxa" w:w="80"/>
              <w:bottom w:type="dxa" w:w="70"/>
              <w:right w:type="dxa" w:w="80"/>
            </w:tcMar>
          </w:tcPr>
          <w:p>
            <w:pPr>
              <w:spacing w:before="0" w:after="0"/>
              <w:jc w:val="center"/>
            </w:pPr>
            <w:r>
              <w:rPr>
                <w:rFonts w:ascii="Calibri" w:cs="Calibri" w:eastAsia="Calibri" w:hAnsi="Calibri"/>
                <w:b/>
                <w:bCs/>
                <w:color w:val="FFFFFF"/>
                <w:sz w:val="18"/>
                <w:szCs w:val="18"/>
              </w:rPr>
              <w:t xml:space="preserve">DONE</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Layer 2 — Graph Construction</w:t>
            </w:r>
          </w:p>
        </w:tc>
        <w:tc>
          <w:tcPr>
            <w:tcW w:type="dxa" w:w="4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NetworkX SKG + DKG loader + sentence-transformers semantic match (cosine ≥ 0.72)</w:t>
            </w:r>
          </w:p>
        </w:tc>
        <w:tc>
          <w:tcPr>
            <w:tcW w:type="dxa" w:w="1400"/>
            <w:tcBorders>
              <w:top w:val="none" w:color="FFFFFF" w:sz="0"/>
              <w:left w:val="none" w:color="FFFFFF" w:sz="0"/>
              <w:bottom w:val="none" w:color="FFFFFF" w:sz="0"/>
              <w:right w:val="none" w:color="FFFFFF" w:sz="0"/>
            </w:tcBorders>
            <w:shd w:fill="1A6B3A" w:val="clear"/>
            <w:tcMar>
              <w:top w:type="dxa" w:w="70"/>
              <w:left w:type="dxa" w:w="80"/>
              <w:bottom w:type="dxa" w:w="70"/>
              <w:right w:type="dxa" w:w="80"/>
            </w:tcMar>
          </w:tcPr>
          <w:p>
            <w:pPr>
              <w:spacing w:before="0" w:after="0"/>
              <w:jc w:val="center"/>
            </w:pPr>
            <w:r>
              <w:rPr>
                <w:rFonts w:ascii="Calibri" w:cs="Calibri" w:eastAsia="Calibri" w:hAnsi="Calibri"/>
                <w:b/>
                <w:bCs/>
                <w:color w:val="FFFFFF"/>
                <w:sz w:val="18"/>
                <w:szCs w:val="18"/>
              </w:rPr>
              <w:t xml:space="preserve">DONE</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Layer 3 — Graph Comparison</w:t>
            </w:r>
          </w:p>
        </w:tc>
        <w:tc>
          <w:tcPr>
            <w:tcW w:type="dxa" w:w="4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6 metrics + T1–T4 classifier (T3 threshold: contradiction rate ≥ 0.20)</w:t>
            </w:r>
          </w:p>
        </w:tc>
        <w:tc>
          <w:tcPr>
            <w:tcW w:type="dxa" w:w="1400"/>
            <w:tcBorders>
              <w:top w:val="none" w:color="FFFFFF" w:sz="0"/>
              <w:left w:val="none" w:color="FFFFFF" w:sz="0"/>
              <w:bottom w:val="none" w:color="FFFFFF" w:sz="0"/>
              <w:right w:val="none" w:color="FFFFFF" w:sz="0"/>
            </w:tcBorders>
            <w:shd w:fill="1A6B3A" w:val="clear"/>
            <w:tcMar>
              <w:top w:type="dxa" w:w="70"/>
              <w:left w:type="dxa" w:w="80"/>
              <w:bottom w:type="dxa" w:w="70"/>
              <w:right w:type="dxa" w:w="80"/>
            </w:tcMar>
          </w:tcPr>
          <w:p>
            <w:pPr>
              <w:spacing w:before="0" w:after="0"/>
              <w:jc w:val="center"/>
            </w:pPr>
            <w:r>
              <w:rPr>
                <w:rFonts w:ascii="Calibri" w:cs="Calibri" w:eastAsia="Calibri" w:hAnsi="Calibri"/>
                <w:b/>
                <w:bCs/>
                <w:color w:val="FFFFFF"/>
                <w:sz w:val="18"/>
                <w:szCs w:val="18"/>
              </w:rPr>
              <w:t xml:space="preserve">DONE</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Layer 4 — RAG Explanation</w:t>
            </w:r>
          </w:p>
        </w:tc>
        <w:tc>
          <w:tcPr>
            <w:tcW w:type="dxa" w:w="4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DKG context injection (1-hop extension) + Gemini explanation + adaptive path</w:t>
            </w:r>
          </w:p>
        </w:tc>
        <w:tc>
          <w:tcPr>
            <w:tcW w:type="dxa" w:w="1400"/>
            <w:tcBorders>
              <w:top w:val="none" w:color="FFFFFF" w:sz="0"/>
              <w:left w:val="none" w:color="FFFFFF" w:sz="0"/>
              <w:bottom w:val="none" w:color="FFFFFF" w:sz="0"/>
              <w:right w:val="none" w:color="FFFFFF" w:sz="0"/>
            </w:tcBorders>
            <w:shd w:fill="1A6B3A" w:val="clear"/>
            <w:tcMar>
              <w:top w:type="dxa" w:w="70"/>
              <w:left w:type="dxa" w:w="80"/>
              <w:bottom w:type="dxa" w:w="70"/>
              <w:right w:type="dxa" w:w="80"/>
            </w:tcMar>
          </w:tcPr>
          <w:p>
            <w:pPr>
              <w:spacing w:before="0" w:after="0"/>
              <w:jc w:val="center"/>
            </w:pPr>
            <w:r>
              <w:rPr>
                <w:rFonts w:ascii="Calibri" w:cs="Calibri" w:eastAsia="Calibri" w:hAnsi="Calibri"/>
                <w:b/>
                <w:bCs/>
                <w:color w:val="FFFFFF"/>
                <w:sz w:val="18"/>
                <w:szCs w:val="18"/>
              </w:rPr>
              <w:t xml:space="preserve">DONE</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DKG — Linear Algebra</w:t>
            </w:r>
          </w:p>
        </w:tc>
        <w:tc>
          <w:tcPr>
            <w:tcW w:type="dxa" w:w="4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22 nodes · 39 edges · v1.0.0 · fully aliased for semantic matching</w:t>
            </w:r>
          </w:p>
        </w:tc>
        <w:tc>
          <w:tcPr>
            <w:tcW w:type="dxa" w:w="1400"/>
            <w:tcBorders>
              <w:top w:val="none" w:color="FFFFFF" w:sz="0"/>
              <w:left w:val="none" w:color="FFFFFF" w:sz="0"/>
              <w:bottom w:val="none" w:color="FFFFFF" w:sz="0"/>
              <w:right w:val="none" w:color="FFFFFF" w:sz="0"/>
            </w:tcBorders>
            <w:shd w:fill="1A6B3A" w:val="clear"/>
            <w:tcMar>
              <w:top w:type="dxa" w:w="70"/>
              <w:left w:type="dxa" w:w="80"/>
              <w:bottom w:type="dxa" w:w="70"/>
              <w:right w:type="dxa" w:w="80"/>
            </w:tcMar>
          </w:tcPr>
          <w:p>
            <w:pPr>
              <w:spacing w:before="0" w:after="0"/>
              <w:jc w:val="center"/>
            </w:pPr>
            <w:r>
              <w:rPr>
                <w:rFonts w:ascii="Calibri" w:cs="Calibri" w:eastAsia="Calibri" w:hAnsi="Calibri"/>
                <w:b/>
                <w:bCs/>
                <w:color w:val="FFFFFF"/>
                <w:sz w:val="18"/>
                <w:szCs w:val="18"/>
              </w:rPr>
              <w:t xml:space="preserve">DONE</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DKG — Calculus</w:t>
            </w:r>
          </w:p>
        </w:tc>
        <w:tc>
          <w:tcPr>
            <w:tcW w:type="dxa" w:w="4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20 nodes · 36 edges · v1.0.0</w:t>
            </w:r>
          </w:p>
        </w:tc>
        <w:tc>
          <w:tcPr>
            <w:tcW w:type="dxa" w:w="1400"/>
            <w:tcBorders>
              <w:top w:val="none" w:color="FFFFFF" w:sz="0"/>
              <w:left w:val="none" w:color="FFFFFF" w:sz="0"/>
              <w:bottom w:val="none" w:color="FFFFFF" w:sz="0"/>
              <w:right w:val="none" w:color="FFFFFF" w:sz="0"/>
            </w:tcBorders>
            <w:shd w:fill="1A6B3A" w:val="clear"/>
            <w:tcMar>
              <w:top w:type="dxa" w:w="70"/>
              <w:left w:type="dxa" w:w="80"/>
              <w:bottom w:type="dxa" w:w="70"/>
              <w:right w:type="dxa" w:w="80"/>
            </w:tcMar>
          </w:tcPr>
          <w:p>
            <w:pPr>
              <w:spacing w:before="0" w:after="0"/>
              <w:jc w:val="center"/>
            </w:pPr>
            <w:r>
              <w:rPr>
                <w:rFonts w:ascii="Calibri" w:cs="Calibri" w:eastAsia="Calibri" w:hAnsi="Calibri"/>
                <w:b/>
                <w:bCs/>
                <w:color w:val="FFFFFF"/>
                <w:sz w:val="18"/>
                <w:szCs w:val="18"/>
              </w:rPr>
              <w:t xml:space="preserve">DONE</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Test suite</w:t>
            </w:r>
          </w:p>
        </w:tc>
        <w:tc>
          <w:tcPr>
            <w:tcW w:type="dxa" w:w="4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62 tests passing — extractor (11), comparator (17), classifier (22), RAG (12)</w:t>
            </w:r>
          </w:p>
        </w:tc>
        <w:tc>
          <w:tcPr>
            <w:tcW w:type="dxa" w:w="1400"/>
            <w:tcBorders>
              <w:top w:val="none" w:color="FFFFFF" w:sz="0"/>
              <w:left w:val="none" w:color="FFFFFF" w:sz="0"/>
              <w:bottom w:val="none" w:color="FFFFFF" w:sz="0"/>
              <w:right w:val="none" w:color="FFFFFF" w:sz="0"/>
            </w:tcBorders>
            <w:shd w:fill="1A6B3A" w:val="clear"/>
            <w:tcMar>
              <w:top w:type="dxa" w:w="70"/>
              <w:left w:type="dxa" w:w="80"/>
              <w:bottom w:type="dxa" w:w="70"/>
              <w:right w:type="dxa" w:w="80"/>
            </w:tcMar>
          </w:tcPr>
          <w:p>
            <w:pPr>
              <w:spacing w:before="0" w:after="0"/>
              <w:jc w:val="center"/>
            </w:pPr>
            <w:r>
              <w:rPr>
                <w:rFonts w:ascii="Calibri" w:cs="Calibri" w:eastAsia="Calibri" w:hAnsi="Calibri"/>
                <w:b/>
                <w:bCs/>
                <w:color w:val="FFFFFF"/>
                <w:sz w:val="18"/>
                <w:szCs w:val="18"/>
              </w:rPr>
              <w:t xml:space="preserve">DONE</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Dockerfile + railway.toml</w:t>
            </w:r>
          </w:p>
        </w:tc>
        <w:tc>
          <w:tcPr>
            <w:tcW w:type="dxa" w:w="4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Railway-ready. sentence-transformers pre-warmed at build time.</w:t>
            </w:r>
          </w:p>
        </w:tc>
        <w:tc>
          <w:tcPr>
            <w:tcW w:type="dxa" w:w="1400"/>
            <w:tcBorders>
              <w:top w:val="none" w:color="FFFFFF" w:sz="0"/>
              <w:left w:val="none" w:color="FFFFFF" w:sz="0"/>
              <w:bottom w:val="none" w:color="FFFFFF" w:sz="0"/>
              <w:right w:val="none" w:color="FFFFFF" w:sz="0"/>
            </w:tcBorders>
            <w:shd w:fill="1A6B3A" w:val="clear"/>
            <w:tcMar>
              <w:top w:type="dxa" w:w="70"/>
              <w:left w:type="dxa" w:w="80"/>
              <w:bottom w:type="dxa" w:w="70"/>
              <w:right w:type="dxa" w:w="80"/>
            </w:tcMar>
          </w:tcPr>
          <w:p>
            <w:pPr>
              <w:spacing w:before="0" w:after="0"/>
              <w:jc w:val="center"/>
            </w:pPr>
            <w:r>
              <w:rPr>
                <w:rFonts w:ascii="Calibri" w:cs="Calibri" w:eastAsia="Calibri" w:hAnsi="Calibri"/>
                <w:b/>
                <w:bCs/>
                <w:color w:val="FFFFFF"/>
                <w:sz w:val="18"/>
                <w:szCs w:val="18"/>
              </w:rPr>
              <w:t xml:space="preserve">DONE</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Railway deployment</w:t>
            </w:r>
          </w:p>
        </w:tc>
        <w:tc>
          <w:tcPr>
            <w:tcW w:type="dxa" w:w="4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railway.toml + Dockerfile ready. GEMINI_API_KEY + FIREBASE_SERVICE_ACCOUNT not yet set.</w:t>
            </w:r>
          </w:p>
        </w:tc>
        <w:tc>
          <w:tcPr>
            <w:tcW w:type="dxa" w:w="1400"/>
            <w:tcBorders>
              <w:top w:val="none" w:color="FFFFFF" w:sz="0"/>
              <w:left w:val="none" w:color="FFFFFF" w:sz="0"/>
              <w:bottom w:val="none" w:color="FFFFFF" w:sz="0"/>
              <w:right w:val="none" w:color="FFFFFF" w:sz="0"/>
            </w:tcBorders>
            <w:shd w:fill="8B0000" w:val="clear"/>
            <w:tcMar>
              <w:top w:type="dxa" w:w="70"/>
              <w:left w:type="dxa" w:w="80"/>
              <w:bottom w:type="dxa" w:w="70"/>
              <w:right w:type="dxa" w:w="80"/>
            </w:tcMar>
          </w:tcPr>
          <w:p>
            <w:pPr>
              <w:spacing w:before="0" w:after="0"/>
              <w:jc w:val="center"/>
            </w:pPr>
            <w:r>
              <w:rPr>
                <w:rFonts w:ascii="Calibri" w:cs="Calibri" w:eastAsia="Calibri" w:hAnsi="Calibri"/>
                <w:b/>
                <w:bCs/>
                <w:color w:val="FFFFFF"/>
                <w:sz w:val="18"/>
                <w:szCs w:val="18"/>
              </w:rPr>
              <w:t xml:space="preserve">OPEN</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Firebase JWT verification</w:t>
            </w:r>
          </w:p>
        </w:tc>
        <w:tc>
          <w:tcPr>
            <w:tcW w:type="dxa" w:w="4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Block written and commented out in main.py. Uncomment before production.</w:t>
            </w:r>
          </w:p>
        </w:tc>
        <w:tc>
          <w:tcPr>
            <w:tcW w:type="dxa" w:w="1400"/>
            <w:tcBorders>
              <w:top w:val="none" w:color="FFFFFF" w:sz="0"/>
              <w:left w:val="none" w:color="FFFFFF" w:sz="0"/>
              <w:bottom w:val="none" w:color="FFFFFF" w:sz="0"/>
              <w:right w:val="none" w:color="FFFFFF" w:sz="0"/>
            </w:tcBorders>
            <w:shd w:fill="8B0000" w:val="clear"/>
            <w:tcMar>
              <w:top w:type="dxa" w:w="70"/>
              <w:left w:type="dxa" w:w="80"/>
              <w:bottom w:type="dxa" w:w="70"/>
              <w:right w:type="dxa" w:w="80"/>
            </w:tcMar>
          </w:tcPr>
          <w:p>
            <w:pPr>
              <w:spacing w:before="0" w:after="0"/>
              <w:jc w:val="center"/>
            </w:pPr>
            <w:r>
              <w:rPr>
                <w:rFonts w:ascii="Calibri" w:cs="Calibri" w:eastAsia="Calibri" w:hAnsi="Calibri"/>
                <w:b/>
                <w:bCs/>
                <w:color w:val="FFFFFF"/>
                <w:sz w:val="18"/>
                <w:szCs w:val="18"/>
              </w:rPr>
              <w:t xml:space="preserve">OPEN</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Session page wiring</w:t>
            </w:r>
          </w:p>
        </w:tc>
        <w:tc>
          <w:tcPr>
            <w:tcW w:type="dxa" w:w="4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Replace mock query lifecycle with real POST /api/session/analyze</w:t>
            </w:r>
          </w:p>
        </w:tc>
        <w:tc>
          <w:tcPr>
            <w:tcW w:type="dxa" w:w="1400"/>
            <w:tcBorders>
              <w:top w:val="none" w:color="FFFFFF" w:sz="0"/>
              <w:left w:val="none" w:color="FFFFFF" w:sz="0"/>
              <w:bottom w:val="none" w:color="FFFFFF" w:sz="0"/>
              <w:right w:val="none" w:color="FFFFFF" w:sz="0"/>
            </w:tcBorders>
            <w:shd w:fill="8B0000" w:val="clear"/>
            <w:tcMar>
              <w:top w:type="dxa" w:w="70"/>
              <w:left w:type="dxa" w:w="80"/>
              <w:bottom w:type="dxa" w:w="70"/>
              <w:right w:type="dxa" w:w="80"/>
            </w:tcMar>
          </w:tcPr>
          <w:p>
            <w:pPr>
              <w:spacing w:before="0" w:after="0"/>
              <w:jc w:val="center"/>
            </w:pPr>
            <w:r>
              <w:rPr>
                <w:rFonts w:ascii="Calibri" w:cs="Calibri" w:eastAsia="Calibri" w:hAnsi="Calibri"/>
                <w:b/>
                <w:bCs/>
                <w:color w:val="FFFFFF"/>
                <w:sz w:val="18"/>
                <w:szCs w:val="18"/>
              </w:rPr>
              <w:t xml:space="preserve">OPEN</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Firestore session write</w:t>
            </w:r>
          </w:p>
        </w:tc>
        <w:tc>
          <w:tcPr>
            <w:tcW w:type="dxa" w:w="4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 TODO stub in main.py — backend writes session to Firestore after analysis</w:t>
            </w:r>
          </w:p>
        </w:tc>
        <w:tc>
          <w:tcPr>
            <w:tcW w:type="dxa" w:w="1400"/>
            <w:tcBorders>
              <w:top w:val="none" w:color="FFFFFF" w:sz="0"/>
              <w:left w:val="none" w:color="FFFFFF" w:sz="0"/>
              <w:bottom w:val="none" w:color="FFFFFF" w:sz="0"/>
              <w:right w:val="none" w:color="FFFFFF" w:sz="0"/>
            </w:tcBorders>
            <w:shd w:fill="8B0000" w:val="clear"/>
            <w:tcMar>
              <w:top w:type="dxa" w:w="70"/>
              <w:left w:type="dxa" w:w="80"/>
              <w:bottom w:type="dxa" w:w="70"/>
              <w:right w:type="dxa" w:w="80"/>
            </w:tcMar>
          </w:tcPr>
          <w:p>
            <w:pPr>
              <w:spacing w:before="0" w:after="0"/>
              <w:jc w:val="center"/>
            </w:pPr>
            <w:r>
              <w:rPr>
                <w:rFonts w:ascii="Calibri" w:cs="Calibri" w:eastAsia="Calibri" w:hAnsi="Calibri"/>
                <w:b/>
                <w:bCs/>
                <w:color w:val="FFFFFF"/>
                <w:sz w:val="18"/>
                <w:szCs w:val="18"/>
              </w:rPr>
              <w:t xml:space="preserve">OPEN</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DKGs for Physics/Chem/Bio/CS</w:t>
            </w:r>
          </w:p>
        </w:tc>
        <w:tc>
          <w:tcPr>
            <w:tcW w:type="dxa" w:w="4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Phase 2. Template and tooling ready — only content authoring remains.</w:t>
            </w:r>
          </w:p>
        </w:tc>
        <w:tc>
          <w:tcPr>
            <w:tcW w:type="dxa" w:w="1400"/>
            <w:tcBorders>
              <w:top w:val="none" w:color="FFFFFF" w:sz="0"/>
              <w:left w:val="none" w:color="FFFFFF" w:sz="0"/>
              <w:bottom w:val="none" w:color="FFFFFF" w:sz="0"/>
              <w:right w:val="none" w:color="FFFFFF" w:sz="0"/>
            </w:tcBorders>
            <w:shd w:fill="444466" w:val="clear"/>
            <w:tcMar>
              <w:top w:type="dxa" w:w="70"/>
              <w:left w:type="dxa" w:w="80"/>
              <w:bottom w:type="dxa" w:w="70"/>
              <w:right w:type="dxa" w:w="80"/>
            </w:tcMar>
          </w:tcPr>
          <w:p>
            <w:pPr>
              <w:spacing w:before="0" w:after="0"/>
              <w:jc w:val="center"/>
            </w:pPr>
            <w:r>
              <w:rPr>
                <w:rFonts w:ascii="Calibri" w:cs="Calibri" w:eastAsia="Calibri" w:hAnsi="Calibri"/>
                <w:b/>
                <w:bCs/>
                <w:color w:val="FFFFFF"/>
                <w:sz w:val="18"/>
                <w:szCs w:val="18"/>
              </w:rPr>
              <w:t xml:space="preserve">PHASE 2</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WebSocket — true streaming</w:t>
            </w:r>
          </w:p>
        </w:tc>
        <w:tc>
          <w:tcPr>
            <w:tcW w:type="dxa" w:w="4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Currently word-splitting. Replace with true Gemini streaming API in Phase 2.</w:t>
            </w:r>
          </w:p>
        </w:tc>
        <w:tc>
          <w:tcPr>
            <w:tcW w:type="dxa" w:w="1400"/>
            <w:tcBorders>
              <w:top w:val="none" w:color="FFFFFF" w:sz="0"/>
              <w:left w:val="none" w:color="FFFFFF" w:sz="0"/>
              <w:bottom w:val="none" w:color="FFFFFF" w:sz="0"/>
              <w:right w:val="none" w:color="FFFFFF" w:sz="0"/>
            </w:tcBorders>
            <w:shd w:fill="444466" w:val="clear"/>
            <w:tcMar>
              <w:top w:type="dxa" w:w="70"/>
              <w:left w:type="dxa" w:w="80"/>
              <w:bottom w:type="dxa" w:w="70"/>
              <w:right w:type="dxa" w:w="80"/>
            </w:tcMar>
          </w:tcPr>
          <w:p>
            <w:pPr>
              <w:spacing w:before="0" w:after="0"/>
              <w:jc w:val="center"/>
            </w:pPr>
            <w:r>
              <w:rPr>
                <w:rFonts w:ascii="Calibri" w:cs="Calibri" w:eastAsia="Calibri" w:hAnsi="Calibri"/>
                <w:b/>
                <w:bCs/>
                <w:color w:val="FFFFFF"/>
                <w:sz w:val="18"/>
                <w:szCs w:val="18"/>
              </w:rPr>
              <w:t xml:space="preserve">PHASE 2</w:t>
            </w:r>
          </w:p>
        </w:tc>
      </w:tr>
    </w:tbl>
    <w:p>
      <w:r>
        <w:br w:type="page"/>
      </w:r>
    </w:p>
    <w:p>
      <w:pPr>
        <w:shd w:fill="002060" w:val="clear"/>
        <w:spacing w:before="300" w:after="120"/>
        <w:ind w:left="180"/>
      </w:pPr>
      <w:r>
        <w:rPr>
          <w:rFonts w:ascii="Calibri" w:cs="Calibri" w:eastAsia="Calibri" w:hAnsi="Calibri"/>
          <w:b/>
          <w:bCs/>
          <w:color w:val="FFFFFF"/>
          <w:sz w:val="36"/>
          <w:szCs w:val="36"/>
        </w:rPr>
        <w:t xml:space="preserve">5. File Structure After Session 7</w:t>
      </w:r>
    </w:p>
    <w:p>
      <w:pPr>
        <w:spacing w:before="0" w:after="80"/>
      </w:pPr>
      <w:r>
        <w:t xml:space="preserve"/>
      </w:r>
    </w:p>
    <w:p>
      <w:pPr>
        <w:pBdr>
          <w:bottom w:val="single" w:color="002060" w:sz="6"/>
        </w:pBdr>
        <w:spacing w:before="220" w:after="80"/>
      </w:pPr>
      <w:r>
        <w:rPr>
          <w:rFonts w:ascii="Calibri" w:cs="Calibri" w:eastAsia="Calibri" w:hAnsi="Calibri"/>
          <w:b/>
          <w:bCs/>
          <w:color w:val="002060"/>
          <w:sz w:val="26"/>
          <w:szCs w:val="26"/>
        </w:rPr>
        <w:t xml:space="preserve">5.1  Backend Files — vektor-backend/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r>
              <w:rPr>
                <w:rFonts w:ascii="Calibri" w:cs="Calibri" w:eastAsia="Calibri" w:hAnsi="Calibri"/>
                <w:b/>
                <w:bCs/>
                <w:color w:val="FFFFFF"/>
                <w:sz w:val="20"/>
                <w:szCs w:val="20"/>
              </w:rPr>
              <w:t xml:space="preserve">File</w:t>
            </w:r>
          </w:p>
        </w:tc>
        <w:tc>
          <w:tcPr>
            <w:tcW w:type="dxa" w:w="6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r>
              <w:rPr>
                <w:rFonts w:ascii="Calibri" w:cs="Calibri" w:eastAsia="Calibri" w:hAnsi="Calibri"/>
                <w:b/>
                <w:bCs/>
                <w:color w:val="FFFFFF"/>
                <w:sz w:val="20"/>
                <w:szCs w:val="20"/>
              </w:rPr>
              <w:t xml:space="preserve">Description</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main.py</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FastAPI entry point — all 4 endpoints, CORS, auth, rate limiting, lifespan hooks</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requirements.txt</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13 pinned deps — Anthropic removed, Gemini only</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Dockerfile</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Railway-ready. Pre-warms sentence-transformers (all-MiniLM-L6-v2, ~80MB) at build time.</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railway.toml</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Start command, health check path (/api/health), restart policy</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.env.example</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GEMINI_API_KEY · FIREBASE_SERVICE_ACCOUNT_JSON · ENVIRONMENT · ALLOWED_ORIGINS</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models/session.py</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Pydantic types: SessionAnalyzeRequest/Response · KnowledgeTier · GraphNode/Edge · HealthResponse</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models/graph.py</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DKGModel · DKGNodeModel · DKGEdgeModel</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services/extractor.py</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Layer 1 — Gemini extraction · validation · normalisation · subject alias map · T4 fallback</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services/graph_builder.py</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Layer 2 — NetworkX SKG · DKG loader · pre-computed embeddings · semantic match</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services/comparator.py</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Layer 3 — 6 metrics · weighted alignment · T1–T4 classifier · gap builder · misconception builder</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services/explainer.py</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Layer 4 — build_dkg_context() RAG builder · Gemini explanation · adaptive path parser</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prompts/triple_extraction.txt</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v1.0.0 — schema + 3 worked examples (calculus, physics, linear algebra)</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prompts/explanation.txt</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v1.1.0 — RAG prompt instructing Gemini to ground every claim in injected DKG context</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dkg/mathematics_linear_algebra.json</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22 nodes · 39 edges · v1.0.0</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dkg/mathematics_calculus.json</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20 nodes · 36 edges · v1.0.0</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tests/test_extractor.py</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11 tests</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tests/test_comparator.py</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17 tests</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tests/test_classifier.py</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22 tests — 20 fabricated T1/T2/T3/T4 pairs</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tests/test_rag.py</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12 tests — RAG context builder</w:t>
            </w:r>
          </w:p>
        </w:tc>
      </w:tr>
    </w:tbl>
    <w:p>
      <w:pPr>
        <w:spacing w:before="0" w:after="80"/>
      </w:pPr>
      <w:r>
        <w:t xml:space="preserve"/>
      </w:r>
    </w:p>
    <w:p>
      <w:pPr>
        <w:pBdr>
          <w:bottom w:val="single" w:color="002060" w:sz="6"/>
        </w:pBdr>
        <w:spacing w:before="220" w:after="80"/>
      </w:pPr>
      <w:r>
        <w:rPr>
          <w:rFonts w:ascii="Calibri" w:cs="Calibri" w:eastAsia="Calibri" w:hAnsi="Calibri"/>
          <w:b/>
          <w:bCs/>
          <w:color w:val="002060"/>
          <w:sz w:val="26"/>
          <w:szCs w:val="26"/>
        </w:rPr>
        <w:t xml:space="preserve">5.2  Session 7 Deliverables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r>
              <w:rPr>
                <w:rFonts w:ascii="Calibri" w:cs="Calibri" w:eastAsia="Calibri" w:hAnsi="Calibri"/>
                <w:b/>
                <w:bCs/>
                <w:color w:val="FFFFFF"/>
                <w:sz w:val="20"/>
                <w:szCs w:val="20"/>
              </w:rPr>
              <w:t xml:space="preserve">File</w:t>
            </w:r>
          </w:p>
        </w:tc>
        <w:tc>
          <w:tcPr>
            <w:tcW w:type="dxa" w:w="6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r>
              <w:rPr>
                <w:rFonts w:ascii="Calibri" w:cs="Calibri" w:eastAsia="Calibri" w:hAnsi="Calibri"/>
                <w:b/>
                <w:bCs/>
                <w:color w:val="FFFFFF"/>
                <w:sz w:val="20"/>
                <w:szCs w:val="20"/>
              </w:rPr>
              <w:t xml:space="preserve">Description</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VEKTOR_TESSERACT26_TEMPLATE.pptx</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Official TESSERACT '26 submission inside provided template</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VEKTOR_Theory.docx</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Full written content for all 6 slides — 175 paragraphs</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VEKTOR_Diagrams.docx</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5 technical diagrams — pipeline, tiers, roles, session flow, stack</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VEKTOR_References.docx</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14 verified academic references across 4 categories</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VEKTOR-Session7-BuildLog.docx</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This document</w:t>
            </w:r>
          </w:p>
        </w:tc>
      </w:tr>
    </w:tbl>
    <w:p>
      <w:r>
        <w:br w:type="page"/>
      </w:r>
    </w:p>
    <w:p>
      <w:pPr>
        <w:shd w:fill="002060" w:val="clear"/>
        <w:spacing w:before="300" w:after="120"/>
        <w:ind w:left="180"/>
      </w:pPr>
      <w:r>
        <w:rPr>
          <w:rFonts w:ascii="Calibri" w:cs="Calibri" w:eastAsia="Calibri" w:hAnsi="Calibri"/>
          <w:b/>
          <w:bCs/>
          <w:color w:val="FFFFFF"/>
          <w:sz w:val="36"/>
          <w:szCs w:val="36"/>
        </w:rPr>
        <w:t xml:space="preserve">6. What's Next — Session 8</w:t>
      </w:r>
    </w:p>
    <w:p>
      <w:pPr>
        <w:spacing w:before="0" w:after="80"/>
      </w:pPr>
      <w:r>
        <w:t xml:space="preserve"/>
      </w:r>
    </w:p>
    <w:p>
      <w:pPr>
        <w:spacing w:before="50" w:after="50"/>
        <w:jc w:val="both"/>
      </w:pPr>
      <w:r>
        <w:rPr>
          <w:rFonts w:ascii="Calibri" w:cs="Calibri" w:eastAsia="Calibri" w:hAnsi="Calibri"/>
          <w:b w:val="false"/>
          <w:bCs w:val="false"/>
          <w:i w:val="false"/>
          <w:iCs w:val="false"/>
          <w:color w:val="000000"/>
          <w:sz w:val="21"/>
          <w:szCs w:val="21"/>
        </w:rPr>
        <w:t xml:space="preserve">Session 7 completes the TESSERACT '26 submission preparation. Session 8 returns to core product build — deploying the backend to Railway and completing the full data loop for the first time.</w:t>
      </w:r>
    </w:p>
    <w:p>
      <w:pPr>
        <w:spacing w:before="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r>
              <w:rPr>
                <w:rFonts w:ascii="Calibri" w:cs="Calibri" w:eastAsia="Calibri" w:hAnsi="Calibri"/>
                <w:b/>
                <w:bCs/>
                <w:color w:val="FFFFFF"/>
                <w:sz w:val="20"/>
                <w:szCs w:val="20"/>
              </w:rPr>
              <w:t xml:space="preserve">Task</w:t>
            </w:r>
          </w:p>
        </w:tc>
        <w:tc>
          <w:tcPr>
            <w:tcW w:type="dxa" w:w="46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r>
              <w:rPr>
                <w:rFonts w:ascii="Calibri" w:cs="Calibri" w:eastAsia="Calibri" w:hAnsi="Calibri"/>
                <w:b/>
                <w:bCs/>
                <w:color w:val="FFFFFF"/>
                <w:sz w:val="20"/>
                <w:szCs w:val="20"/>
              </w:rPr>
              <w:t xml:space="preserve">Details</w:t>
            </w:r>
          </w:p>
        </w:tc>
        <w:tc>
          <w:tcPr>
            <w:tcW w:type="dxa" w:w="1400"/>
            <w:tcBorders>
              <w:top w:val="none" w:color="FFFFFF" w:sz="0"/>
              <w:left w:val="none" w:color="FFFFFF" w:sz="0"/>
              <w:bottom w:val="none" w:color="FFFFFF" w:sz="0"/>
              <w:right w:val="none" w:color="FFFFFF" w:sz="0"/>
            </w:tcBorders>
            <w:shd w:fill="002060" w:val="clear"/>
            <w:tcMar>
              <w:top w:type="dxa" w:w="80"/>
              <w:left w:type="dxa" w:w="80"/>
              <w:bottom w:type="dxa" w:w="80"/>
              <w:right w:type="dxa" w:w="80"/>
            </w:tcMar>
          </w:tcPr>
          <w:p>
            <w:pPr>
              <w:jc w:val="center"/>
            </w:pPr>
            <w:r>
              <w:rPr>
                <w:rFonts w:ascii="Calibri" w:cs="Calibri" w:eastAsia="Calibri" w:hAnsi="Calibri"/>
                <w:b/>
                <w:bCs/>
                <w:color w:val="FFFFFF"/>
                <w:sz w:val="20"/>
                <w:szCs w:val="20"/>
              </w:rPr>
              <w:t xml:space="preserve">Status</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Deploy FastAPI to Railway</w:t>
            </w:r>
          </w:p>
        </w:tc>
        <w:tc>
          <w:tcPr>
            <w:tcW w:type="dxa" w:w="4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Set GEMINI_API_KEY + FIREBASE_SERVICE_ACCOUNT_JSON + ENVIRONMENT=production + ALLOWED_ORIGINS. Push. Verify /api/health returns ok.</w:t>
            </w:r>
          </w:p>
        </w:tc>
        <w:tc>
          <w:tcPr>
            <w:tcW w:type="dxa" w:w="1400"/>
            <w:tcBorders>
              <w:top w:val="none" w:color="FFFFFF" w:sz="0"/>
              <w:left w:val="none" w:color="FFFFFF" w:sz="0"/>
              <w:bottom w:val="none" w:color="FFFFFF" w:sz="0"/>
              <w:right w:val="none" w:color="FFFFFF" w:sz="0"/>
            </w:tcBorders>
            <w:shd w:fill="8B0000" w:val="clear"/>
            <w:tcMar>
              <w:top w:type="dxa" w:w="70"/>
              <w:left w:type="dxa" w:w="80"/>
              <w:bottom w:type="dxa" w:w="70"/>
              <w:right w:type="dxa" w:w="80"/>
            </w:tcMar>
          </w:tcPr>
          <w:p>
            <w:pPr>
              <w:spacing w:before="0" w:after="0"/>
              <w:jc w:val="center"/>
            </w:pPr>
            <w:r>
              <w:rPr>
                <w:rFonts w:ascii="Calibri" w:cs="Calibri" w:eastAsia="Calibri" w:hAnsi="Calibri"/>
                <w:b/>
                <w:bCs/>
                <w:color w:val="FFFFFF"/>
                <w:sz w:val="18"/>
                <w:szCs w:val="18"/>
              </w:rPr>
              <w:t xml:space="preserve">OPEN</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Uncomment Firebase JWT verification</w:t>
            </w:r>
          </w:p>
        </w:tc>
        <w:tc>
          <w:tcPr>
            <w:tcW w:type="dxa" w:w="4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Uncomment verify_firebase_token block in main.py. Test with real Firebase token from frontend.</w:t>
            </w:r>
          </w:p>
        </w:tc>
        <w:tc>
          <w:tcPr>
            <w:tcW w:type="dxa" w:w="1400"/>
            <w:tcBorders>
              <w:top w:val="none" w:color="FFFFFF" w:sz="0"/>
              <w:left w:val="none" w:color="FFFFFF" w:sz="0"/>
              <w:bottom w:val="none" w:color="FFFFFF" w:sz="0"/>
              <w:right w:val="none" w:color="FFFFFF" w:sz="0"/>
            </w:tcBorders>
            <w:shd w:fill="8B0000" w:val="clear"/>
            <w:tcMar>
              <w:top w:type="dxa" w:w="70"/>
              <w:left w:type="dxa" w:w="80"/>
              <w:bottom w:type="dxa" w:w="70"/>
              <w:right w:type="dxa" w:w="80"/>
            </w:tcMar>
          </w:tcPr>
          <w:p>
            <w:pPr>
              <w:spacing w:before="0" w:after="0"/>
              <w:jc w:val="center"/>
            </w:pPr>
            <w:r>
              <w:rPr>
                <w:rFonts w:ascii="Calibri" w:cs="Calibri" w:eastAsia="Calibri" w:hAnsi="Calibri"/>
                <w:b/>
                <w:bCs/>
                <w:color w:val="FFFFFF"/>
                <w:sz w:val="18"/>
                <w:szCs w:val="18"/>
              </w:rPr>
              <w:t xml:space="preserve">OPEN</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Wire session page to real backend</w:t>
            </w:r>
          </w:p>
        </w:tc>
        <w:tc>
          <w:tcPr>
            <w:tcW w:type="dxa" w:w="4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Replace mock 5-stage animation with real POST /api/session/analyze. Replace MOCK_SESSIONS with live Firestore query.</w:t>
            </w:r>
          </w:p>
        </w:tc>
        <w:tc>
          <w:tcPr>
            <w:tcW w:type="dxa" w:w="1400"/>
            <w:tcBorders>
              <w:top w:val="none" w:color="FFFFFF" w:sz="0"/>
              <w:left w:val="none" w:color="FFFFFF" w:sz="0"/>
              <w:bottom w:val="none" w:color="FFFFFF" w:sz="0"/>
              <w:right w:val="none" w:color="FFFFFF" w:sz="0"/>
            </w:tcBorders>
            <w:shd w:fill="8B0000" w:val="clear"/>
            <w:tcMar>
              <w:top w:type="dxa" w:w="70"/>
              <w:left w:type="dxa" w:w="80"/>
              <w:bottom w:type="dxa" w:w="70"/>
              <w:right w:type="dxa" w:w="80"/>
            </w:tcMar>
          </w:tcPr>
          <w:p>
            <w:pPr>
              <w:spacing w:before="0" w:after="0"/>
              <w:jc w:val="center"/>
            </w:pPr>
            <w:r>
              <w:rPr>
                <w:rFonts w:ascii="Calibri" w:cs="Calibri" w:eastAsia="Calibri" w:hAnsi="Calibri"/>
                <w:b/>
                <w:bCs/>
                <w:color w:val="FFFFFF"/>
                <w:sz w:val="18"/>
                <w:szCs w:val="18"/>
              </w:rPr>
              <w:t xml:space="preserve">OPEN</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Add backend Firestore session write</w:t>
            </w:r>
          </w:p>
        </w:tc>
        <w:tc>
          <w:tcPr>
            <w:tcW w:type="dxa" w:w="4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Complete the data loop: session analyzed → saved to Firestore → teacher dashboard onSnapshot fires.</w:t>
            </w:r>
          </w:p>
        </w:tc>
        <w:tc>
          <w:tcPr>
            <w:tcW w:type="dxa" w:w="1400"/>
            <w:tcBorders>
              <w:top w:val="none" w:color="FFFFFF" w:sz="0"/>
              <w:left w:val="none" w:color="FFFFFF" w:sz="0"/>
              <w:bottom w:val="none" w:color="FFFFFF" w:sz="0"/>
              <w:right w:val="none" w:color="FFFFFF" w:sz="0"/>
            </w:tcBorders>
            <w:shd w:fill="8B0000" w:val="clear"/>
            <w:tcMar>
              <w:top w:type="dxa" w:w="70"/>
              <w:left w:type="dxa" w:w="80"/>
              <w:bottom w:type="dxa" w:w="70"/>
              <w:right w:type="dxa" w:w="80"/>
            </w:tcMar>
          </w:tcPr>
          <w:p>
            <w:pPr>
              <w:spacing w:before="0" w:after="0"/>
              <w:jc w:val="center"/>
            </w:pPr>
            <w:r>
              <w:rPr>
                <w:rFonts w:ascii="Calibri" w:cs="Calibri" w:eastAsia="Calibri" w:hAnsi="Calibri"/>
                <w:b/>
                <w:bCs/>
                <w:color w:val="FFFFFF"/>
                <w:sz w:val="18"/>
                <w:szCs w:val="18"/>
              </w:rPr>
              <w:t xml:space="preserve">OPEN</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Run 20 real math queries</w:t>
            </w:r>
          </w:p>
        </w:tc>
        <w:tc>
          <w:tcPr>
            <w:tcW w:type="dxa" w:w="4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Test against live backend. Record tier outputs. Tune T1–T4 classifier thresholds if needed.</w:t>
            </w:r>
          </w:p>
        </w:tc>
        <w:tc>
          <w:tcPr>
            <w:tcW w:type="dxa" w:w="1400"/>
            <w:tcBorders>
              <w:top w:val="none" w:color="FFFFFF" w:sz="0"/>
              <w:left w:val="none" w:color="FFFFFF" w:sz="0"/>
              <w:bottom w:val="none" w:color="FFFFFF" w:sz="0"/>
              <w:right w:val="none" w:color="FFFFFF" w:sz="0"/>
            </w:tcBorders>
            <w:shd w:fill="8B0000" w:val="clear"/>
            <w:tcMar>
              <w:top w:type="dxa" w:w="70"/>
              <w:left w:type="dxa" w:w="80"/>
              <w:bottom w:type="dxa" w:w="70"/>
              <w:right w:type="dxa" w:w="80"/>
            </w:tcMar>
          </w:tcPr>
          <w:p>
            <w:pPr>
              <w:spacing w:before="0" w:after="0"/>
              <w:jc w:val="center"/>
            </w:pPr>
            <w:r>
              <w:rPr>
                <w:rFonts w:ascii="Calibri" w:cs="Calibri" w:eastAsia="Calibri" w:hAnsi="Calibri"/>
                <w:b/>
                <w:bCs/>
                <w:color w:val="FFFFFF"/>
                <w:sz w:val="18"/>
                <w:szCs w:val="18"/>
              </w:rPr>
              <w:t xml:space="preserve">OPEN</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Wire all dashboard mock data</w:t>
            </w:r>
          </w:p>
        </w:tc>
        <w:tc>
          <w:tcPr>
            <w:tcW w:type="dxa" w:w="4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Replace all MOCK_ constants with Firestore onSnapshot. Priority: Session page → Teacher dashboard → Teacher heatmap → Researcher archive.</w:t>
            </w:r>
          </w:p>
        </w:tc>
        <w:tc>
          <w:tcPr>
            <w:tcW w:type="dxa" w:w="1400"/>
            <w:tcBorders>
              <w:top w:val="none" w:color="FFFFFF" w:sz="0"/>
              <w:left w:val="none" w:color="FFFFFF" w:sz="0"/>
              <w:bottom w:val="none" w:color="FFFFFF" w:sz="0"/>
              <w:right w:val="none" w:color="FFFFFF" w:sz="0"/>
            </w:tcBorders>
            <w:shd w:fill="8B0000" w:val="clear"/>
            <w:tcMar>
              <w:top w:type="dxa" w:w="70"/>
              <w:left w:type="dxa" w:w="80"/>
              <w:bottom w:type="dxa" w:w="70"/>
              <w:right w:type="dxa" w:w="80"/>
            </w:tcMar>
          </w:tcPr>
          <w:p>
            <w:pPr>
              <w:spacing w:before="0" w:after="0"/>
              <w:jc w:val="center"/>
            </w:pPr>
            <w:r>
              <w:rPr>
                <w:rFonts w:ascii="Calibri" w:cs="Calibri" w:eastAsia="Calibri" w:hAnsi="Calibri"/>
                <w:b/>
                <w:bCs/>
                <w:color w:val="FFFFFF"/>
                <w:sz w:val="18"/>
                <w:szCs w:val="18"/>
              </w:rPr>
              <w:t xml:space="preserve">OPEN</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Deploy frontend to Vercel</w:t>
            </w:r>
          </w:p>
        </w:tc>
        <w:tc>
          <w:tcPr>
            <w:tcW w:type="dxa" w:w="4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Set NEXT_PUBLIC_FIREBASE_* env vars. Set NEXT_PUBLIC_API_URL to Railway URL. Deploy. Verify end-to-end auth flow.</w:t>
            </w:r>
          </w:p>
        </w:tc>
        <w:tc>
          <w:tcPr>
            <w:tcW w:type="dxa" w:w="1400"/>
            <w:tcBorders>
              <w:top w:val="none" w:color="FFFFFF" w:sz="0"/>
              <w:left w:val="none" w:color="FFFFFF" w:sz="0"/>
              <w:bottom w:val="none" w:color="FFFFFF" w:sz="0"/>
              <w:right w:val="none" w:color="FFFFFF" w:sz="0"/>
            </w:tcBorders>
            <w:shd w:fill="8B0000" w:val="clear"/>
            <w:tcMar>
              <w:top w:type="dxa" w:w="70"/>
              <w:left w:type="dxa" w:w="80"/>
              <w:bottom w:type="dxa" w:w="70"/>
              <w:right w:type="dxa" w:w="80"/>
            </w:tcMar>
          </w:tcPr>
          <w:p>
            <w:pPr>
              <w:spacing w:before="0" w:after="0"/>
              <w:jc w:val="center"/>
            </w:pPr>
            <w:r>
              <w:rPr>
                <w:rFonts w:ascii="Calibri" w:cs="Calibri" w:eastAsia="Calibri" w:hAnsi="Calibri"/>
                <w:b/>
                <w:bCs/>
                <w:color w:val="FFFFFF"/>
                <w:sz w:val="18"/>
                <w:szCs w:val="18"/>
              </w:rPr>
              <w:t xml:space="preserve">OPEN</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Begin Physics DKG</w:t>
            </w:r>
          </w:p>
        </w:tc>
        <w:tc>
          <w:tcPr>
            <w:tcW w:type="dxa" w:w="4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color w:val="000000"/>
                <w:sz w:val="20"/>
                <w:szCs w:val="20"/>
              </w:rPr>
              <w:t xml:space="preserve">First Phase 2 DKG. Mechanics → Electromagnetism → Thermodynamics → Optics → Modern Physics. Target: 28 nodes, 48 edges.</w:t>
            </w:r>
          </w:p>
        </w:tc>
        <w:tc>
          <w:tcPr>
            <w:tcW w:type="dxa" w:w="1400"/>
            <w:tcBorders>
              <w:top w:val="none" w:color="FFFFFF" w:sz="0"/>
              <w:left w:val="none" w:color="FFFFFF" w:sz="0"/>
              <w:bottom w:val="none" w:color="FFFFFF" w:sz="0"/>
              <w:right w:val="none" w:color="FFFFFF" w:sz="0"/>
            </w:tcBorders>
            <w:shd w:fill="8B0000" w:val="clear"/>
            <w:tcMar>
              <w:top w:type="dxa" w:w="70"/>
              <w:left w:type="dxa" w:w="80"/>
              <w:bottom w:type="dxa" w:w="70"/>
              <w:right w:type="dxa" w:w="80"/>
            </w:tcMar>
          </w:tcPr>
          <w:p>
            <w:pPr>
              <w:spacing w:before="0" w:after="0"/>
              <w:jc w:val="center"/>
            </w:pPr>
            <w:r>
              <w:rPr>
                <w:rFonts w:ascii="Calibri" w:cs="Calibri" w:eastAsia="Calibri" w:hAnsi="Calibri"/>
                <w:b/>
                <w:bCs/>
                <w:color w:val="FFFFFF"/>
                <w:sz w:val="18"/>
                <w:szCs w:val="18"/>
              </w:rPr>
              <w:t xml:space="preserve">OPEN</w:t>
            </w:r>
          </w:p>
        </w:tc>
      </w:tr>
    </w:tbl>
    <w:p>
      <w:pPr>
        <w:spacing w:before="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1A6B3A" w:sz="8"/>
              <w:left w:val="single" w:color="1A6B3A" w:sz="8"/>
              <w:bottom w:val="single" w:color="CCCCCC" w:sz="2"/>
              <w:right w:val="single" w:color="CCCCCC" w:sz="2"/>
            </w:tcBorders>
            <w:shd w:fill="DFF0D8" w:val="clear"/>
            <w:tcMar>
              <w:top w:type="dxa" w:w="120"/>
              <w:left w:type="dxa" w:w="200"/>
              <w:bottom w:type="dxa" w:w="120"/>
              <w:right w:type="dxa" w:w="180"/>
            </w:tcMar>
          </w:tcPr>
          <w:p>
            <w:pPr>
              <w:spacing w:before="0" w:after="60"/>
            </w:pPr>
            <w:r>
              <w:rPr>
                <w:rFonts w:ascii="Calibri" w:cs="Calibri" w:eastAsia="Calibri" w:hAnsi="Calibri"/>
                <w:b/>
                <w:bCs/>
                <w:color w:val="1A6B3A"/>
                <w:sz w:val="21"/>
                <w:szCs w:val="21"/>
              </w:rPr>
              <w:t xml:space="preserve">Phase 1 Exit Condition</w:t>
            </w:r>
          </w:p>
          <w:p>
            <w:pPr>
              <w:spacing w:before="0" w:after="0"/>
              <w:jc w:val="both"/>
            </w:pPr>
            <w:r>
              <w:rPr>
                <w:rFonts w:ascii="Calibri" w:cs="Calibri" w:eastAsia="Calibri" w:hAnsi="Calibri"/>
                <w:color w:val="333333"/>
                <w:sz w:val="20"/>
                <w:szCs w:val="20"/>
              </w:rPr>
              <w:t xml:space="preserve">A real user can sign up, select Mathematics, ask a question about eigenvalues or derivatives, and receive a live AI-driven knowledge graph response with T1–T4 tier classification, gap list, misconception list, and RAG-grounded explanation — all within 800ms. Session saved to Firestore. Teacher's dashboard updates in real time. This single milestone defines Phase 1 complete.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2026-03-21T18:46:20.418Z</dcterms:created>
  <dcterms:modified xsi:type="dcterms:W3CDTF">2026-03-21T18:46:20.419Z</dcterms:modified>
</cp:coreProperties>
</file>

<file path=docProps/custom.xml><?xml version="1.0" encoding="utf-8"?>
<Properties xmlns="http://schemas.openxmlformats.org/officeDocument/2006/custom-properties" xmlns:vt="http://schemas.openxmlformats.org/officeDocument/2006/docPropsVTypes"/>
</file>