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VEKTOR</w:t>
      </w:r>
    </w:p>
    <w:p>
      <w:pPr>
        <w:spacing w:before="0" w:after="80"/>
      </w:pPr>
      <w:r>
        <w:rPr>
          <w:rFonts w:ascii="Arial" w:cs="Arial" w:eastAsia="Arial" w:hAnsi="Arial"/>
          <w:color w:val="6B6A80"/>
          <w:sz w:val="40"/>
          <w:szCs w:val="40"/>
        </w:rPr>
        <w:t xml:space="preserve">INTELLIGENCE</w:t>
      </w:r>
    </w:p>
    <w:p>
      <w:pPr>
        <w:spacing w:before="0" w:after="40"/>
      </w:pPr>
      <w:r>
        <w:rPr>
          <w:rFonts w:ascii="Arial" w:cs="Arial" w:eastAsia="Arial" w:hAnsi="Arial"/>
          <w:b/>
          <w:bCs/>
          <w:color w:val="1A4D9F"/>
          <w:sz w:val="32"/>
          <w:szCs w:val="32"/>
        </w:rPr>
        <w:t xml:space="preserve">VI</w:t>
      </w:r>
    </w:p>
    <w:p>
      <w:pPr>
        <w:pBdr>
          <w:bottom w:val="single" w:color="1A4D9F" w:sz="4" w:space="1"/>
        </w:pBdr>
        <w:spacing w:after="160" w:before="160"/>
      </w:pPr>
      <w:r>
        <w:t xml:space="preserve"/>
      </w:r>
    </w:p>
    <w:p>
      <w:pPr>
        <w:spacing w:after="80"/>
      </w:pPr>
      <w:r>
        <w:rPr>
          <w:rFonts w:ascii="Arial" w:cs="Arial" w:eastAsia="Arial" w:hAnsi="Arial"/>
          <w:b/>
          <w:bCs/>
          <w:color w:val="1A1A2E"/>
          <w:sz w:val="28"/>
          <w:szCs w:val="28"/>
        </w:rPr>
        <w:t xml:space="preserve">Build Log &amp; Developer Documentation</w:t>
      </w:r>
    </w:p>
    <w:p>
      <w:pPr>
        <w:spacing w:after="80"/>
      </w:pPr>
      <w:r>
        <w:rPr>
          <w:rFonts w:ascii="Arial" w:cs="Arial" w:eastAsia="Arial" w:hAnsi="Arial"/>
          <w:color w:val="6B6A80"/>
          <w:sz w:val="24"/>
          <w:szCs w:val="24"/>
        </w:rPr>
        <w:t xml:space="preserve">Session 4 — March 18, 2026</w:t>
      </w:r>
    </w:p>
    <w:p>
      <w:pPr>
        <w:spacing w:after="320"/>
      </w:pPr>
      <w:r>
        <w:rPr>
          <w:rFonts w:ascii="Arial" w:cs="Arial" w:eastAsia="Arial" w:hAnsi="Arial"/>
          <w:i/>
          <w:iCs/>
          <w:color w:val="1A4D9F"/>
          <w:sz w:val="22"/>
          <w:szCs w:val="22"/>
        </w:rPr>
        <w:t xml:space="preserve">Direction for every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Session date</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March 18, 2026</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Focus areas</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Frontend completion · Navigation fixes · UI polish</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Session status</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4D9F"/>
                <w:sz w:val="20"/>
                <w:szCs w:val="20"/>
              </w:rPr>
              <w:t xml:space="preserve">In progress</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Next session</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Backend wiring · DKG build · Deployment</w:t>
            </w:r>
          </w:p>
        </w:tc>
      </w:tr>
    </w:tbl>
    <w:p>
      <w:pPr>
        <w:spacing w:after="0"/>
      </w:pPr>
      <w:r>
        <w:t xml:space="preserve"/>
      </w:r>
    </w:p>
    <w:p>
      <w:pPr>
        <w:spacing w:after="0"/>
      </w:pPr>
      <w:r>
        <w:t xml:space="preserve"/>
      </w:r>
    </w:p>
    <w:p>
      <w:pPr>
        <w:spacing w:after="640"/>
      </w:pPr>
      <w:r>
        <w:rPr>
          <w:rFonts w:ascii="Arial" w:cs="Arial" w:eastAsia="Arial" w:hAnsi="Arial"/>
          <w:color w:val="6B6A80"/>
          <w:sz w:val="20"/>
          <w:szCs w:val="20"/>
        </w:rPr>
        <w:t xml:space="preserve">SIG Reality Spectra · VIT Pune, Bibwewadi Campus</w:t>
      </w:r>
    </w:p>
    <w:p>
      <w:r>
        <w:br w:type="page"/>
      </w:r>
    </w:p>
    <w:p>
      <w:pPr>
        <w:pStyle w:val="Heading1"/>
        <w:spacing w:before="320" w:after="160"/>
      </w:pPr>
      <w:r>
        <w:rPr>
          <w:rFonts w:ascii="Arial" w:cs="Arial" w:eastAsia="Arial" w:hAnsi="Arial"/>
          <w:b/>
          <w:bCs/>
          <w:color w:val="000000"/>
          <w:sz w:val="36"/>
          <w:szCs w:val="36"/>
        </w:rPr>
        <w:t xml:space="preserve">1. Session 4 Overview</w:t>
      </w:r>
    </w:p>
    <w:p>
      <w:pPr>
        <w:spacing w:after="120"/>
      </w:pPr>
      <w:r>
        <w:rPr>
          <w:rFonts w:ascii="Arial" w:cs="Arial" w:eastAsia="Arial" w:hAnsi="Arial"/>
          <w:color w:val="1A1A2E"/>
          <w:sz w:val="22"/>
          <w:szCs w:val="22"/>
        </w:rPr>
        <w:t xml:space="preserve">Session 4 had two major focuses. First, resolving the critical navigation bug that blocked all post-login routing throughout Session 3. Second, building the remaining frontend pages to complete the student-facing product: Session page, Practice page, Progress page, Settings page, and role-specific dashboards for Teacher and Researcher.</w:t>
      </w:r>
    </w:p>
    <w:p>
      <w:pPr>
        <w:spacing w:after="120"/>
      </w:pPr>
      <w:r>
        <w:rPr>
          <w:rFonts w:ascii="Arial" w:cs="Arial" w:eastAsia="Arial" w:hAnsi="Arial"/>
          <w:color w:val="1A1A2E"/>
          <w:sz w:val="22"/>
          <w:szCs w:val="22"/>
        </w:rPr>
        <w:t xml:space="preserve">The backend architecture was also drafted in full this session, though deployment is deliberately deferred until the frontend is stable — a deliberate decision to avoid premature configuration churn.</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Session date</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March 18, 2026</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Focus areas</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Navigation fix · Frontend pages · Role dashboards</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Files created</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14 new files</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Files modified</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proxy.ts, login/page.tsx, onboarding/page.tsx, layout.tsx</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Critical bug fixed</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2E7D32"/>
                <w:sz w:val="20"/>
                <w:szCs w:val="20"/>
              </w:rPr>
              <w:t xml:space="preserve">router.push() post-login navigation</w:t>
            </w:r>
          </w:p>
        </w:tc>
      </w:tr>
      <w:tr>
        <w:tc>
          <w:tcPr>
            <w:tcW w:type="dxa" w:w="4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bCs/>
                <w:color w:val="1A1A2E"/>
                <w:sz w:val="20"/>
                <w:szCs w:val="20"/>
              </w:rPr>
              <w:t xml:space="preserve">Next session</w:t>
            </w:r>
          </w:p>
        </w:tc>
        <w:tc>
          <w:tcPr>
            <w:tcW w:type="dxa" w:w="5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4D9F"/>
                <w:sz w:val="20"/>
                <w:szCs w:val="20"/>
              </w:rPr>
              <w:t xml:space="preserve">FastAPI backend · DKG build · Firestore wiring</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2. Navigation Bug — Root Cause and Fix</w:t>
      </w:r>
    </w:p>
    <w:p>
      <w:pPr>
        <w:spacing w:after="120"/>
      </w:pPr>
      <w:r>
        <w:rPr>
          <w:rFonts w:ascii="Arial" w:cs="Arial" w:eastAsia="Arial" w:hAnsi="Arial"/>
          <w:color w:val="1A1A2E"/>
          <w:sz w:val="22"/>
          <w:szCs w:val="22"/>
        </w:rPr>
        <w:t xml:space="preserve">The primary blocker from Session 3 was resolved early in Session 4. All post-login navigation calls were firing but the page never changed. The cause was identified in proxy.ts.</w:t>
      </w:r>
    </w:p>
    <w:p>
      <w:pPr>
        <w:pStyle w:val="Heading2"/>
        <w:spacing w:before="240" w:after="120"/>
      </w:pPr>
      <w:r>
        <w:rPr>
          <w:rFonts w:ascii="Arial" w:cs="Arial" w:eastAsia="Arial" w:hAnsi="Arial"/>
          <w:b/>
          <w:bCs/>
          <w:color w:val="000000"/>
          <w:sz w:val="28"/>
          <w:szCs w:val="28"/>
        </w:rPr>
        <w:t xml:space="preserve">2.1 Root Cause</w:t>
      </w:r>
    </w:p>
    <w:p>
      <w:pPr>
        <w:spacing w:after="120"/>
      </w:pPr>
      <w:r>
        <w:rPr>
          <w:rFonts w:ascii="Arial" w:cs="Arial" w:eastAsia="Arial" w:hAnsi="Arial"/>
          <w:color w:val="1A1A2E"/>
          <w:sz w:val="22"/>
          <w:szCs w:val="22"/>
        </w:rPr>
        <w:t xml:space="preserve">Two separate issues combined to produce the bug:</w:t>
      </w:r>
    </w:p>
    <w:p>
      <w:pPr>
        <w:pStyle w:val="ListParagraph"/>
        <w:numPr>
          <w:ilvl w:val="0"/>
          <w:numId w:val="2"/>
        </w:numPr>
        <w:spacing w:after="80"/>
      </w:pPr>
      <w:r>
        <w:rPr>
          <w:rFonts w:ascii="Arial" w:cs="Arial" w:eastAsia="Arial" w:hAnsi="Arial"/>
          <w:color w:val="1A1A2E"/>
          <w:sz w:val="22"/>
          <w:szCs w:val="22"/>
        </w:rPr>
        <w:t xml:space="preserve">proxy.ts checked for a cookie named vektor-auth that Firebase Auth never sets. Firebase stores its session in IndexedDB, not a browser cookie. Every request to a protected route was intercepted and redirected back to /auth/login, making it appear that router.push() was broken when the router was actually working correctly.</w:t>
      </w:r>
    </w:p>
    <w:p>
      <w:pPr>
        <w:pStyle w:val="ListParagraph"/>
        <w:numPr>
          <w:ilvl w:val="0"/>
          <w:numId w:val="2"/>
        </w:numPr>
        <w:spacing w:after="80"/>
      </w:pPr>
      <w:r>
        <w:rPr>
          <w:rFonts w:ascii="Arial" w:cs="Arial" w:eastAsia="Arial" w:hAnsi="Arial"/>
          <w:color w:val="1A1A2E"/>
          <w:sz w:val="22"/>
          <w:szCs w:val="22"/>
        </w:rPr>
        <w:t xml:space="preserve">Next.js 16 renamed the middleware export from middleware to proxy. The original file had the wrong export name, causing the App Router to silently drop navigation requests.</w:t>
      </w:r>
    </w:p>
    <w:p>
      <w:pPr>
        <w:spacing w:after="0"/>
      </w:pPr>
      <w:r>
        <w:t xml:space="preserve"/>
      </w:r>
    </w:p>
    <w:p>
      <w:pPr>
        <w:pStyle w:val="Heading2"/>
        <w:spacing w:before="240" w:after="120"/>
      </w:pPr>
      <w:r>
        <w:rPr>
          <w:rFonts w:ascii="Arial" w:cs="Arial" w:eastAsia="Arial" w:hAnsi="Arial"/>
          <w:b/>
          <w:bCs/>
          <w:color w:val="000000"/>
          <w:sz w:val="28"/>
          <w:szCs w:val="28"/>
        </w:rPr>
        <w:t xml:space="preserve">2.2 Fix Applied</w:t>
      </w:r>
    </w:p>
    <w:p>
      <w:pPr>
        <w:spacing w:after="120"/>
      </w:pPr>
      <w:r>
        <w:rPr>
          <w:rFonts w:ascii="Arial" w:cs="Arial" w:eastAsia="Arial" w:hAnsi="Arial"/>
          <w:color w:val="1A1A2E"/>
          <w:sz w:val="22"/>
          <w:szCs w:val="22"/>
        </w:rPr>
        <w:t xml:space="preserve">Three files were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proxy.ts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Removed cookie check entirely. Firebase Auth manages sessions client-side. Returns NextResponse.next() unconditionally.</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login/page.tsx</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Added navigateAfterAuth() helper — calls router.refresh() before router.push() to clear stale App Router state. Routes by role.</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onboarding/page.tsx</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Fixed hardcoded /dashboard redirect. Now uses getDashboardPath(user.role) which routes teacher → /teacher, researcher → /researcher, student → /dashboard.</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3. Role-Based Routing Architecture</w:t>
      </w:r>
    </w:p>
    <w:p>
      <w:pPr>
        <w:spacing w:after="120"/>
      </w:pPr>
      <w:r>
        <w:rPr>
          <w:rFonts w:ascii="Arial" w:cs="Arial" w:eastAsia="Arial" w:hAnsi="Arial"/>
          <w:color w:val="1A1A2E"/>
          <w:sz w:val="22"/>
          <w:szCs w:val="22"/>
        </w:rPr>
        <w:t xml:space="preserve">A key architectural decision was made to move teacher and researcher dashboards completely out of the /dashboard/ route tree to prevent the student layout.tsx from wrapping their pages.</w:t>
      </w:r>
    </w:p>
    <w:p>
      <w:pPr>
        <w:pStyle w:val="Heading2"/>
        <w:spacing w:before="240" w:after="120"/>
      </w:pPr>
      <w:r>
        <w:rPr>
          <w:rFonts w:ascii="Arial" w:cs="Arial" w:eastAsia="Arial" w:hAnsi="Arial"/>
          <w:b/>
          <w:bCs/>
          <w:color w:val="000000"/>
          <w:sz w:val="28"/>
          <w:szCs w:val="28"/>
        </w:rPr>
        <w:t xml:space="preserve">3.1 Route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Route</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Role</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Student dashboard — Session, Practice, Progress</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/teacher</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Teacher portal — Class overview, Heatmap, Students, Assignments</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/researcher</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Researcher portal — DKG Explorer, Compare, Trends, Export</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/settings</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All roles — shared settings page</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3.2 Why /teacher and /researcher Are Top-Level</w:t>
      </w:r>
    </w:p>
    <w:p>
      <w:pPr>
        <w:spacing w:after="120"/>
      </w:pPr>
      <w:r>
        <w:rPr>
          <w:rFonts w:ascii="Arial" w:cs="Arial" w:eastAsia="Arial" w:hAnsi="Arial"/>
          <w:color w:val="1A1A2E"/>
          <w:sz w:val="22"/>
          <w:szCs w:val="22"/>
        </w:rPr>
        <w:t xml:space="preserve">Next.js App Router applies layout.tsx files hierarchically. Placing teacher and researcher under /dashboard/ caused the student sidebar layout to wrap their pages, producing a double sidebar. Moving them to top-level routes gives each role a completely independent layout tree with no interference.</w:t>
      </w:r>
    </w:p>
    <w:p>
      <w:pPr>
        <w:spacing w:after="0"/>
      </w:pPr>
      <w:r>
        <w:t xml:space="preserve"/>
      </w:r>
    </w:p>
    <w:p>
      <w:pPr>
        <w:pStyle w:val="Heading2"/>
        <w:spacing w:before="240" w:after="120"/>
      </w:pPr>
      <w:r>
        <w:rPr>
          <w:rFonts w:ascii="Arial" w:cs="Arial" w:eastAsia="Arial" w:hAnsi="Arial"/>
          <w:b/>
          <w:bCs/>
          <w:color w:val="000000"/>
          <w:sz w:val="28"/>
          <w:szCs w:val="28"/>
        </w:rPr>
        <w:t xml:space="preserve">3.3 Navigation after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Destination after login</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/dashboard</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teacher</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/teacher</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researcher</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/researcher</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/dashboard/admin (Phase 2)</w:t>
            </w:r>
          </w:p>
        </w:tc>
      </w:tr>
      <w:tr>
        <w:tc>
          <w:tcPr>
            <w:tcW w:type="dxa" w:w="30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 role (onboarding incomplete)</w:t>
            </w:r>
          </w:p>
        </w:tc>
        <w:tc>
          <w:tcPr>
            <w:tcW w:type="dxa" w:w="6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4. Files Built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026"/>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teacher/layout.tsx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src/app/teacher/</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Teacher portal sidebar — violet accent, role-aware nav</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teacher/page.tsx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src/app/teacher/</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Teacher dashboard home — live heatmap, class cards, session feed</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researcher/layout.tsx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src/app/researcher/</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Researcher portal sidebar — teal accent, DKG nav</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researcher/page.tsx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src/app/researcher/</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Researcher dashboard home — DKG performance, activity feed</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session/page.tsx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src/app/dashboard/(student)/</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Full session page — dual graph, tier badge, AI explanation, tutor chat</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practice/page.tsx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src/app/dashboard/(student)/</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Practice page — adaptive MCQ/free-text, card flip, AI scoring</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progress/page.tsx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src/app/dashboard/(student)/</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Progress page — rings, tier chart, streak calendar, badges</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settings/page.tsx</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Settings — all roles, profile, theme, notifications, account</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user.ts</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src/types/</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VektorUser type — added institution, publishedDKGs, domains</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layout.tsx (updated)</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src/app/dashboard/(student)/</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Added Settings link in sidebar and top bar icon</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main.py</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backend/</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FastAPI entry point — CORS, rate limiting, lifespan</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core/gemini.py</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backend/core/</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Gemini primary + Claude fallback + streaming + backoff</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core/graph_comparison.py</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backend/core/</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All 6 comparison metrics + 4-tier classifier</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core/skg_builder.py</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backend/core/</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SKG construction from LLM triples using NetworkX</w:t>
            </w:r>
          </w:p>
        </w:tc>
      </w:tr>
      <w:tr>
        <w:tc>
          <w:tcPr>
            <w:tcW w:type="dxa" w:w="30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Courier New" w:cs="Courier New" w:eastAsia="Courier New" w:hAnsi="Courier New"/>
                <w:color w:val="1A4D9F"/>
                <w:sz w:val="20"/>
                <w:szCs w:val="20"/>
              </w:rPr>
              <w:t xml:space="preserve">prompts/triple_extraction.py</w:t>
            </w:r>
          </w:p>
        </w:tc>
        <w:tc>
          <w:tcPr>
            <w:tcW w:type="dxa" w:w="3000"/>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Courier New" w:cs="Courier New" w:eastAsia="Courier New" w:hAnsi="Courier New"/>
                <w:color w:val="6B6A80"/>
                <w:sz w:val="20"/>
                <w:szCs w:val="20"/>
              </w:rPr>
              <w:t xml:space="preserve">backend/prompts/</w:t>
            </w:r>
          </w:p>
        </w:tc>
        <w:tc>
          <w:tcPr>
            <w:tcW w:type="dxa" w:w="30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Version-controlled prompts — extraction, explanation, tutor</w:t>
            </w:r>
          </w:p>
        </w:tc>
      </w:tr>
    </w:tbl>
    <w:p>
      <w:pPr>
        <w:spacing w:after="0"/>
      </w:pPr>
      <w:r>
        <w:t xml:space="preserve"/>
      </w:r>
    </w:p>
    <w:p>
      <w:pPr>
        <w:spacing w:after="0"/>
      </w:pPr>
      <w:r>
        <w:t xml:space="preserve"/>
      </w:r>
    </w:p>
    <w:p>
      <w:r>
        <w:br w:type="page"/>
      </w:r>
    </w:p>
    <w:p>
      <w:pPr>
        <w:pStyle w:val="Heading1"/>
        <w:spacing w:before="320" w:after="160"/>
      </w:pPr>
      <w:r>
        <w:rPr>
          <w:rFonts w:ascii="Arial" w:cs="Arial" w:eastAsia="Arial" w:hAnsi="Arial"/>
          <w:b/>
          <w:bCs/>
          <w:color w:val="000000"/>
          <w:sz w:val="36"/>
          <w:szCs w:val="36"/>
        </w:rPr>
        <w:t xml:space="preserve">5. Session Page</w:t>
      </w:r>
    </w:p>
    <w:p>
      <w:pPr>
        <w:spacing w:after="120"/>
      </w:pPr>
      <w:r>
        <w:rPr>
          <w:rFonts w:ascii="Arial" w:cs="Arial" w:eastAsia="Arial" w:hAnsi="Arial"/>
          <w:color w:val="1A1A2E"/>
          <w:sz w:val="22"/>
          <w:szCs w:val="22"/>
        </w:rPr>
        <w:t xml:space="preserve">The session page is the core intelligence interface — the most complex page in the product. It implements the full query lifecycle from input to WebGL graph to AI explanation.</w:t>
      </w:r>
    </w:p>
    <w:p>
      <w:pPr>
        <w:pStyle w:val="Heading2"/>
        <w:spacing w:before="240" w:after="120"/>
      </w:pPr>
      <w:r>
        <w:rPr>
          <w:rFonts w:ascii="Arial" w:cs="Arial" w:eastAsia="Arial" w:hAnsi="Arial"/>
          <w:b/>
          <w:bCs/>
          <w:color w:val="000000"/>
          <w:sz w:val="28"/>
          <w:szCs w:val="28"/>
        </w:rPr>
        <w:t xml:space="preserve">5.1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Description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bar</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Breadcrumb, subject badge, tier badge (updates per query), session timer, End Session button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Left 60% — GraphCanvas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SKG (left panel) vs DKG (right panel) rendered as SVG. Missing nodes shown as unknown status. Misconception nodes pulse with outer ring.</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Right ~320px — Analysis panel</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Scrollable: TierBadge, stats row (aligned/gaps/T3), AIExplanationPanel, KnowledgeGapCard, TutorChat</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Bottom bar</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Subject selector dropdown, QueryInput full width, voice orb placeholder, ASK button</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5.2 Query Lifecycle (Mock)</w:t>
      </w:r>
    </w:p>
    <w:p>
      <w:pPr>
        <w:spacing w:after="120"/>
      </w:pPr>
      <w:r>
        <w:rPr>
          <w:rFonts w:ascii="Arial" w:cs="Arial" w:eastAsia="Arial" w:hAnsi="Arial"/>
          <w:color w:val="1A1A2E"/>
          <w:sz w:val="22"/>
          <w:szCs w:val="22"/>
        </w:rPr>
        <w:t xml:space="preserve">With mock data, the following stages are simulated with realistic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Message shown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1</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Extracting knowledge structure... (550ms)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2</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Mapping your understanding... (550ms)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3</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Comparing against expert model... (550ms)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4</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Computing tier classification... (550ms)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5</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Graph nodes animate in with 60ms stagger</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Stage 6</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Explanation streams token by token at 16ms/char for T2/T3/T4</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5.3 StageShader</w:t>
      </w:r>
    </w:p>
    <w:p>
      <w:pPr>
        <w:spacing w:after="120"/>
      </w:pPr>
      <w:r>
        <w:rPr>
          <w:rFonts w:ascii="Arial" w:cs="Arial" w:eastAsia="Arial" w:hAnsi="Arial"/>
          <w:color w:val="1A1A2E"/>
          <w:sz w:val="22"/>
          <w:szCs w:val="22"/>
        </w:rPr>
        <w:t xml:space="preserve">The background transitions in 0.8s when the tier changes, giving the student a felt sense of their understanding quality before reading a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Tier</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Background</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T1 — Aligned</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Lime radial glow from bottom</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T2 — Gap</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Amber radial glow from bottom</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T3 — Misconception</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Coral/red radial glow from bottom</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T4 — Fragmented</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Violet radial glow from bottom</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5.4 AI Tutor Chat</w:t>
      </w:r>
    </w:p>
    <w:p>
      <w:pPr>
        <w:spacing w:after="120"/>
      </w:pPr>
      <w:r>
        <w:rPr>
          <w:rFonts w:ascii="Arial" w:cs="Arial" w:eastAsia="Arial" w:hAnsi="Arial"/>
          <w:color w:val="1A1A2E"/>
          <w:sz w:val="22"/>
          <w:szCs w:val="22"/>
        </w:rPr>
        <w:t xml:space="preserve">Free users see an upgrade prompt. Pro users get a chat input with streaming Socratic responses. The tutor never gives direct answers — it responds with guiding questions. This is the core pedagogical rule from the product spec and is enforced in both the mock implementation and the backend prompt.</w:t>
      </w:r>
    </w:p>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6. Practice Page</w:t>
      </w:r>
    </w:p>
    <w:p>
      <w:pPr>
        <w:pStyle w:val="Heading2"/>
        <w:spacing w:before="240" w:after="120"/>
      </w:pPr>
      <w:r>
        <w:rPr>
          <w:rFonts w:ascii="Arial" w:cs="Arial" w:eastAsia="Arial" w:hAnsi="Arial"/>
          <w:b/>
          <w:bCs/>
          <w:color w:val="000000"/>
          <w:sz w:val="28"/>
          <w:szCs w:val="28"/>
        </w:rPr>
        <w:t xml:space="preserve">6.1 Layout</w:t>
      </w:r>
    </w:p>
    <w:p>
      <w:pPr>
        <w:spacing w:after="120"/>
      </w:pPr>
      <w:r>
        <w:rPr>
          <w:rFonts w:ascii="Arial" w:cs="Arial" w:eastAsia="Arial" w:hAnsi="Arial"/>
          <w:color w:val="1A1A2E"/>
          <w:sz w:val="22"/>
          <w:szCs w:val="22"/>
        </w:rPr>
        <w:t xml:space="preserve">Two-column layout: left 2/3 shows the active question card, right 1/3 shows session stats (difficulty indicator, running accuracy, answer history grid, end session button).</w:t>
      </w:r>
    </w:p>
    <w:p>
      <w:pPr>
        <w:pStyle w:val="Heading2"/>
        <w:spacing w:before="240" w:after="120"/>
      </w:pPr>
      <w:r>
        <w:rPr>
          <w:rFonts w:ascii="Arial" w:cs="Arial" w:eastAsia="Arial" w:hAnsi="Arial"/>
          <w:b/>
          <w:bCs/>
          <w:color w:val="000000"/>
          <w:sz w:val="28"/>
          <w:szCs w:val="28"/>
        </w:rPr>
        <w:t xml:space="preserve">6.2 Question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Type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Description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MCQ (levels 1-2)</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Multiple choice with 4 options. Correct option highlights green, wrong highlights red on submit. Card flips to show explanation.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Free-text (levels 3-5)</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Open-ended textarea. Word count shown. Scored by mockScore() which simulates 1.2s AI scoring delay and returns 0-1 score with verdict.</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 gate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Free-text at level 3+ shows upgrade prompt for free users.</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6.3 Adaptive Difficulty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Event</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Effect</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consecutive correct</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Level up (max 5)</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consecutive wrong</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Level down (min 1)</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Streak resets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 any level change</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6.4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Screen</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Description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Pre-start</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Subject selector (filtered to user subjects), difficulty slider, free tier remaining counter, Start button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Question card with flip animation, session stats sidebar</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Finished</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Score summary (correct/total, accuracy %, avg AI score), Practice Again + Back to Dashboard buttons</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7. Progress Page</w:t>
      </w:r>
    </w:p>
    <w:p>
      <w:pPr>
        <w:pStyle w:val="Heading2"/>
        <w:spacing w:before="240" w:after="120"/>
      </w:pPr>
      <w:r>
        <w:rPr>
          <w:rFonts w:ascii="Arial" w:cs="Arial" w:eastAsia="Arial" w:hAnsi="Arial"/>
          <w:b/>
          <w:bCs/>
          <w:color w:val="000000"/>
          <w:sz w:val="28"/>
          <w:szCs w:val="28"/>
        </w:rPr>
        <w:t xml:space="preserve">7.1 Summary Cards</w:t>
      </w:r>
    </w:p>
    <w:p>
      <w:pPr>
        <w:spacing w:after="120"/>
      </w:pPr>
      <w:r>
        <w:rPr>
          <w:rFonts w:ascii="Arial" w:cs="Arial" w:eastAsia="Arial" w:hAnsi="Arial"/>
          <w:color w:val="1A1A2E"/>
          <w:sz w:val="22"/>
          <w:szCs w:val="22"/>
        </w:rPr>
        <w:t xml:space="preserve">Four stat cards at the top: total study days, total concepts aligned, longest streak (with day count), current tier average (colored by tier).</w:t>
      </w:r>
    </w:p>
    <w:p>
      <w:pPr>
        <w:pStyle w:val="Heading2"/>
        <w:spacing w:before="240" w:after="120"/>
      </w:pPr>
      <w:r>
        <w:rPr>
          <w:rFonts w:ascii="Arial" w:cs="Arial" w:eastAsia="Arial" w:hAnsi="Arial"/>
          <w:b/>
          <w:bCs/>
          <w:color w:val="000000"/>
          <w:sz w:val="28"/>
          <w:szCs w:val="28"/>
        </w:rPr>
        <w:t xml:space="preserve">7.2 Sub-tabs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Tab</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Contents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Overview</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DKG progress rings (all subjects), tier progression line chart (SVG, per-subject colored lines), GitHub-style streak calendar (52 weeks)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Subjects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Deep-dive card per subject: stacked T1/T2/T3 tier bar, individual coverage % and alignment rate bars with animated fill</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Badges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8 achievement badges — 4 earned (glowing in accent color), 4 locked (45% opacity). Overall completion progress bar.</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7.3 Streak Calendar</w:t>
      </w:r>
    </w:p>
    <w:p>
      <w:pPr>
        <w:spacing w:after="120"/>
      </w:pPr>
      <w:r>
        <w:rPr>
          <w:rFonts w:ascii="Arial" w:cs="Arial" w:eastAsia="Arial" w:hAnsi="Arial"/>
          <w:color w:val="1A1A2E"/>
          <w:sz w:val="22"/>
          <w:szCs w:val="22"/>
        </w:rPr>
        <w:t xml:space="preserve">52-week GitHub-style contribution grid. Each cell is 11x11px. Color intensity maps to session count: 0 sessions = dark border, 1-4 sessions = subject accent color at 30/50/75/100% opacity. Hover shows date and session count.</w:t>
      </w:r>
    </w:p>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8. Settings Page</w:t>
      </w:r>
    </w:p>
    <w:p>
      <w:pPr>
        <w:spacing w:after="120"/>
      </w:pPr>
      <w:r>
        <w:rPr>
          <w:rFonts w:ascii="Arial" w:cs="Arial" w:eastAsia="Arial" w:hAnsi="Arial"/>
          <w:color w:val="1A1A2E"/>
          <w:sz w:val="22"/>
          <w:szCs w:val="22"/>
        </w:rPr>
        <w:t xml:space="preserve">Settings is shared across all roles. It lives at /settings, outside all role-specific route trees.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626"/>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Display name (editable, saves to Firestore), email (read-only), institution (teacher/researcher only), role badge with Request Change mailto link</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Appearance</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Dark/light toggle — applies instantly via document.documentElement.classList, saves to Firestore</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Notifications</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 toggles (session summaries, teacher assignments, streak reminders, in-app), email digest frequency (daily/weekly/never)</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Accessibility</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Font size multiplier (100/125/150%), reduce motion, high contrast, screen reader mode</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Subjects</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Full subject picker — saves to Firestore and updates Zustand. Validation prevents saving with zero subjects.</w:t>
            </w:r>
          </w:p>
        </w:tc>
      </w:tr>
      <w:tr>
        <w:tc>
          <w:tcPr>
            <w:tcW w:type="dxa" w:w="24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Account</w:t>
            </w:r>
          </w:p>
        </w:tc>
        <w:tc>
          <w:tcPr>
            <w:tcW w:type="dxa" w:w="66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Change password (Firebase reauthentication), GDPR data export (JSON download), two-step account deletion (type DELETE to confirm)</w:t>
            </w:r>
          </w:p>
        </w:tc>
      </w:tr>
    </w:tbl>
    <w:p>
      <w:pPr>
        <w:spacing w:after="0"/>
      </w:pPr>
      <w:r>
        <w:t xml:space="preserve"/>
      </w:r>
    </w:p>
    <w:p>
      <w:pPr>
        <w:spacing w:after="0"/>
      </w:pPr>
      <w:r>
        <w:t xml:space="preserve"/>
      </w:r>
    </w:p>
    <w:p>
      <w:r>
        <w:br w:type="page"/>
      </w:r>
    </w:p>
    <w:p>
      <w:pPr>
        <w:pStyle w:val="Heading1"/>
        <w:spacing w:before="320" w:after="160"/>
      </w:pPr>
      <w:r>
        <w:rPr>
          <w:rFonts w:ascii="Arial" w:cs="Arial" w:eastAsia="Arial" w:hAnsi="Arial"/>
          <w:b/>
          <w:bCs/>
          <w:color w:val="000000"/>
          <w:sz w:val="36"/>
          <w:szCs w:val="36"/>
        </w:rPr>
        <w:t xml:space="preserve">9. Backend Architecture (Draft — Not Deployed)</w:t>
      </w:r>
    </w:p>
    <w:p>
      <w:pPr>
        <w:spacing w:after="120"/>
      </w:pPr>
      <w:r>
        <w:rPr>
          <w:rFonts w:ascii="Arial" w:cs="Arial" w:eastAsia="Arial" w:hAnsi="Arial"/>
          <w:color w:val="1A1A2E"/>
          <w:sz w:val="22"/>
          <w:szCs w:val="22"/>
        </w:rPr>
        <w:t xml:space="preserve">The complete Phase 1 backend was written this session. It is not deployed. Deployment is deferred until the frontend is stable and the full query loop has been validated with real data. Premature deployment would create configuration churn as the API contracts are refined during frontend wiring.</w:t>
      </w:r>
    </w:p>
    <w:p>
      <w:pPr>
        <w:pStyle w:val="Heading2"/>
        <w:spacing w:before="240" w:after="120"/>
      </w:pPr>
      <w:r>
        <w:rPr>
          <w:rFonts w:ascii="Arial" w:cs="Arial" w:eastAsia="Arial" w:hAnsi="Arial"/>
          <w:b/>
          <w:bCs/>
          <w:color w:val="000000"/>
          <w:sz w:val="28"/>
          <w:szCs w:val="28"/>
        </w:rPr>
        <w:t xml:space="preserve">9.1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File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Description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FastAPI entry point — CORS, rate limiting, lifespan hooks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core/firebase.py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Firebase Admin SDK init, JWT verification dependency</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core/gemini.py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Gemini primary + Claude fallback + exponential backoff (200/400/800ms) + streaming</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core/model_loader.py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sentence-transformers singleton — all-MiniLM-L6-v2, loaded once at startup</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core/skg_builder.py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Build SKG from LLM triples using NetworkX DiGraph</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core/graph_comparison.py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All 6 metrics + 4-tier classifier</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routers/session.py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POST /api/session/analyze — full 10-step analysis loop</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routers/ws_stream.py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WebSocket /ws/stream — 6-stage real-time streaming</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routers/ws_tutor.py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WebSocket /ws/tutor — Pro-only Socratic tutor stream</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routers/health.py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GET /api/health — model status + latency</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routers/dkg.py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GET /api/dkg/{subject} — returns DKG from Firestore</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prompts/triple_extraction.py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Version-controlled prompts — extraction, explanation, tutor</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Dockerfile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Railway deployment — pre-downloads sentence-transformers at build time</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9.2 Six Graph Comparison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Metric</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Implementation</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 coverage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Exact match first, semantic similarity fallback via cosine similarity &gt; 0.82</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Edge accuracy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Set intersection of (source, target) pairs. Returns misconception edge list.</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Graph density delta</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abs(nx.density(skg) - nx.density(dkg))</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Average degree gap</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Mean absolute degree difference on shared nodes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Cyclic anomalies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nx.simple_cycles() on SKG — counts cycles with no DKG equivalent</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Semantic edge drift</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sentence-transformers cosine similarity on relation labels — drift if &lt; 0.65</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9.3 Tier Classifier Thresholds</w:t>
      </w:r>
    </w:p>
    <w:p>
      <w:pPr>
        <w:spacing w:after="120"/>
      </w:pPr>
      <w:r>
        <w:rPr>
          <w:rFonts w:ascii="Arial" w:cs="Arial" w:eastAsia="Arial" w:hAnsi="Arial"/>
          <w:color w:val="1A1A2E"/>
          <w:sz w:val="22"/>
          <w:szCs w:val="22"/>
        </w:rPr>
        <w:t xml:space="preserve">These are initial values — they will be tuned after testing against 20-30 real math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E1E36" w:sz="1"/>
              <w:left w:val="single" w:color="1E1E36" w:sz="1"/>
              <w:bottom w:val="single" w:color="1E1E36" w:sz="1"/>
              <w:right w:val="single" w:color="1E1E36" w:sz="1"/>
            </w:tcBorders>
            <w:shd w:fill="EEF0FF" w:val="clear"/>
            <w:tcMar>
              <w:top w:type="dxa" w:w="80"/>
              <w:left w:type="dxa" w:w="120"/>
              <w:bottom w:type="dxa" w:w="80"/>
              <w:right w:type="dxa" w:w="120"/>
            </w:tcMar>
          </w:tcPr>
          <w:p>
            <w:r>
              <w:rPr>
                <w:rFonts w:ascii="Arial" w:cs="Arial" w:eastAsia="Arial" w:hAnsi="Arial"/>
                <w:b/>
                <w:bCs/>
                <w:color w:val="1A1A2E"/>
                <w:sz w:val="20"/>
                <w:szCs w:val="20"/>
              </w:rPr>
              <w:t xml:space="preserve">Tier</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Conditions</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T3 — Misconception</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edge_accuracy &lt; 0.50 OR cyclic_anomalies &gt; 0 OR semantic_drift &gt; 0.40 (highest priority)</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T4 — Fragmented</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node_coverage &lt; 0.50</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T2 — Incomplete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node_coverage &lt; 0.85 OR edge_accuracy &lt; 0.80</w:t>
            </w:r>
          </w:p>
        </w:tc>
      </w:tr>
      <w:tr>
        <w:tc>
          <w:tcPr>
            <w:tcW w:type="dxa" w:w="3600"/>
            <w:tcBorders>
              <w:top w:val="single" w:color="1E1E36" w:sz="1"/>
              <w:left w:val="single" w:color="1E1E36" w:sz="1"/>
              <w:bottom w:val="single" w:color="1E1E36" w:sz="1"/>
              <w:right w:val="single" w:color="1E1E36" w:sz="1"/>
            </w:tcBorders>
            <w:shd w:fill="F5F5FF" w:val="clear"/>
            <w:tcMar>
              <w:top w:type="dxa" w:w="80"/>
              <w:left w:type="dxa" w:w="120"/>
              <w:bottom w:type="dxa" w:w="80"/>
              <w:right w:type="dxa" w:w="120"/>
            </w:tcMar>
          </w:tcPr>
          <w:p>
            <w:r>
              <w:rPr>
                <w:rFonts w:ascii="Arial" w:cs="Arial" w:eastAsia="Arial" w:hAnsi="Arial"/>
                <w:b w:val="false"/>
                <w:bCs w:val="false"/>
                <w:color w:val="1A1A2E"/>
                <w:sz w:val="20"/>
                <w:szCs w:val="20"/>
              </w:rPr>
              <w:t xml:space="preserve">T1 — Aligned</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All other cases</w:t>
            </w:r>
          </w:p>
        </w:tc>
      </w:tr>
    </w:tbl>
    <w:p>
      <w:pPr>
        <w:spacing w:after="0"/>
      </w:pPr>
      <w:r>
        <w:t xml:space="preserve"/>
      </w:r>
    </w:p>
    <w:p>
      <w:pPr>
        <w:pStyle w:val="Heading2"/>
        <w:spacing w:before="240" w:after="120"/>
      </w:pPr>
      <w:r>
        <w:rPr>
          <w:rFonts w:ascii="Arial" w:cs="Arial" w:eastAsia="Arial" w:hAnsi="Arial"/>
          <w:b/>
          <w:bCs/>
          <w:color w:val="000000"/>
          <w:sz w:val="28"/>
          <w:szCs w:val="28"/>
        </w:rPr>
        <w:t xml:space="preserve">9.4 Why Backend is Not Deployed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none" w:color="FFFFFF" w:sz="0"/>
              <w:left w:val="none" w:color="FFFFFF" w:sz="0"/>
              <w:bottom w:val="none" w:color="FFFFFF" w:sz="0"/>
              <w:right w:val="none" w:color="FFFFFF" w:sz="0"/>
            </w:tcBorders>
            <w:shd w:fill="1A4D9F" w:val="clear"/>
            <w:tcMar>
              <w:top w:type="dxa" w:w="80"/>
              <w:left w:type="dxa" w:w="0"/>
              <w:bottom w:type="dxa" w:w="80"/>
              <w:right w:type="dxa" w:w="0"/>
            </w:tcMar>
          </w:tcPr>
          <w:p>
            <w:r>
              <w:t xml:space="preserve"/>
            </w:r>
          </w:p>
        </w:tc>
        <w:tc>
          <w:tcPr>
            <w:tcW w:type="dxa" w:w="8666"/>
            <w:tcBorders>
              <w:top w:val="single" w:color="1E1E36" w:sz="1"/>
              <w:left w:val="single" w:color="1E1E36" w:sz="1"/>
              <w:bottom w:val="single" w:color="1E1E36" w:sz="1"/>
              <w:right w:val="single" w:color="1E1E36" w:sz="1"/>
            </w:tcBorders>
            <w:shd w:fill="F5F5FF" w:val="clear"/>
            <w:tcMar>
              <w:top w:type="dxa" w:w="120"/>
              <w:left w:type="dxa" w:w="200"/>
              <w:bottom w:type="dxa" w:w="120"/>
              <w:right w:type="dxa" w:w="160"/>
            </w:tcMar>
          </w:tcPr>
          <w:p>
            <w:r>
              <w:rPr>
                <w:rFonts w:ascii="Arial" w:cs="Arial" w:eastAsia="Arial" w:hAnsi="Arial"/>
                <w:b/>
                <w:bCs/>
                <w:color w:val="1A1A2E"/>
                <w:sz w:val="20"/>
                <w:szCs w:val="20"/>
              </w:rPr>
              <w:t xml:space="preserve">Deliberate decision</w:t>
            </w:r>
          </w:p>
          <w:p>
            <w:pPr>
              <w:spacing w:before="60"/>
            </w:pPr>
            <w:r>
              <w:rPr>
                <w:rFonts w:ascii="Arial" w:cs="Arial" w:eastAsia="Arial" w:hAnsi="Arial"/>
                <w:color w:val="6B6A80"/>
                <w:sz w:val="20"/>
                <w:szCs w:val="20"/>
              </w:rPr>
              <w:t xml:space="preserve">The frontend still uses mock data. Deploying the backend now would mean writing API integration code against an untested contract. Once the session page, practice page, and progress page are all stable with mock data, the backend will be deployed and wired in a single session. This avoids the risk described in the Marathi principle: Aati Ghai Sankatala Jai — too much hurry invites trouble.</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10. Open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26"/>
        <w:gridCol w:w="4600"/>
      </w:tblGrid>
      <w:tr>
        <w:trPr>
          <w:tblHeader/>
        </w:trPr>
        <w:tc>
          <w:tcPr>
            <w:tcW w:type="dxa" w:w="9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26"/>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Plan for Session 5</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1</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Session page uses SVG graph, not WebGL2</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WebGL2 graph canvas is Phase 2. SVG is the correct placeholder for hackathon demo.</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2</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All dashboard data is mock</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Wire to Firestore + FastAPI after backend deployment in Session 5</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3</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session page WebSocket not connected</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Wire /ws/stream in Session 5 after Railway deployment</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4</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Practice page AI scoring is mocked</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Wire to POST /api/practice/score in Session 5</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5</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DKG for Mathematics not built yet</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Build NetworkX graph (~847 nodes) and upload to Firestore in Session 5</w:t>
            </w:r>
          </w:p>
        </w:tc>
      </w:tr>
      <w:tr>
        <w:tc>
          <w:tcPr>
            <w:tcW w:type="dxa" w:w="900"/>
            <w:tcBorders>
              <w:top w:val="single" w:color="1E1E36" w:sz="1"/>
              <w:left w:val="single" w:color="1E1E36" w:sz="1"/>
              <w:bottom w:val="single" w:color="1E1E36" w:sz="1"/>
              <w:right w:val="single" w:color="1E1E36" w:sz="1"/>
            </w:tcBorders>
            <w:shd w:fill="FFF8F0" w:val="clear"/>
            <w:tcMar>
              <w:top w:type="dxa" w:w="80"/>
              <w:left w:type="dxa" w:w="120"/>
              <w:bottom w:type="dxa" w:w="80"/>
              <w:right w:type="dxa" w:w="120"/>
            </w:tcMar>
          </w:tcPr>
          <w:p>
            <w:r>
              <w:rPr>
                <w:rFonts w:ascii="Arial" w:cs="Arial" w:eastAsia="Arial" w:hAnsi="Arial"/>
                <w:b/>
                <w:bCs/>
                <w:color w:val="FF3D57"/>
                <w:sz w:val="20"/>
                <w:szCs w:val="20"/>
              </w:rPr>
              <w:t xml:space="preserve">6</w:t>
            </w:r>
          </w:p>
        </w:tc>
        <w:tc>
          <w:tcPr>
            <w:tcW w:type="dxa" w:w="35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Settings — light mode CSS not fully implemented</w:t>
            </w:r>
          </w:p>
        </w:tc>
        <w:tc>
          <w:tcPr>
            <w:tcW w:type="dxa" w:w="4600"/>
            <w:tcBorders>
              <w:top w:val="single" w:color="1E1E36" w:sz="1"/>
              <w:left w:val="single" w:color="1E1E36" w:sz="1"/>
              <w:bottom w:val="single" w:color="1E1E36" w:sz="1"/>
              <w:right w:val="single" w:color="1E1E36" w:sz="1"/>
            </w:tcBorders>
            <w:shd w:fill="F5FFF5" w:val="clear"/>
            <w:tcMar>
              <w:top w:type="dxa" w:w="80"/>
              <w:left w:type="dxa" w:w="120"/>
              <w:bottom w:type="dxa" w:w="80"/>
              <w:right w:type="dxa" w:w="120"/>
            </w:tcMar>
          </w:tcPr>
          <w:p>
            <w:r>
              <w:rPr>
                <w:rFonts w:ascii="Arial" w:cs="Arial" w:eastAsia="Arial" w:hAnsi="Arial"/>
                <w:color w:val="1A1A2E"/>
                <w:sz w:val="20"/>
                <w:szCs w:val="20"/>
              </w:rPr>
              <w:t xml:space="preserve">Light mode applies class toggle but CSS variables not yet defined. Phase 2.</w:t>
            </w:r>
          </w:p>
        </w:tc>
      </w:tr>
    </w:tbl>
    <w:p>
      <w:pPr>
        <w:spacing w:after="0"/>
      </w:pPr>
      <w:r>
        <w:t xml:space="preserve"/>
      </w:r>
    </w:p>
    <w:p>
      <w:pPr>
        <w:spacing w:after="0"/>
      </w:pPr>
      <w:r>
        <w:t xml:space="preserve"/>
      </w:r>
    </w:p>
    <w:p>
      <w:pPr>
        <w:pStyle w:val="Heading1"/>
        <w:spacing w:before="320" w:after="160"/>
      </w:pPr>
      <w:r>
        <w:rPr>
          <w:rFonts w:ascii="Arial" w:cs="Arial" w:eastAsia="Arial" w:hAnsi="Arial"/>
          <w:b/>
          <w:bCs/>
          <w:color w:val="000000"/>
          <w:sz w:val="36"/>
          <w:szCs w:val="36"/>
        </w:rPr>
        <w:t xml:space="preserve">11. What's Next — Session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426"/>
            <w:tcBorders>
              <w:top w:val="single" w:color="1E1E36" w:sz="1"/>
              <w:left w:val="single" w:color="1E1E36" w:sz="1"/>
              <w:bottom w:val="single" w:color="1E1E36" w:sz="1"/>
              <w:right w:val="single" w:color="1E1E36" w:sz="1"/>
            </w:tcBorders>
            <w:shd w:fill="1A4D9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Build Mathematics DKG</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NetworkX graph — ~847 concept nodes across Calculus and Linear Algebra. Upload to Firestore dkg/mathematics.</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Deploy FastAPI to Railway</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Set environment variables (GEMINI_API_KEY, FIREBASE_SERVICE_ACCOUNT_JSON, ALLOWED_ORIGINS). Confirm /api/health returns ok.</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Wire session page</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Replace mock data with real /ws/stream WebSocket. Real triples, real tier scores, real explanation streaming.</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Wire dashboard mock data</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Replace all MOCK_ constants with Firestore queries. Sessions, DKG progress, adaptive path from FastAPI.</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Firestore security rules</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Deploy and test rules per the architecture doc. Lock all collections per role hierarchy.</w:t>
            </w:r>
          </w:p>
        </w:tc>
      </w:tr>
      <w:tr>
        <w:tc>
          <w:tcPr>
            <w:tcW w:type="dxa" w:w="3600"/>
            <w:tcBorders>
              <w:top w:val="single" w:color="1E1E36" w:sz="1"/>
              <w:left w:val="single" w:color="1E1E36" w:sz="1"/>
              <w:bottom w:val="single" w:color="1E1E36" w:sz="1"/>
              <w:right w:val="single" w:color="1E1E36" w:sz="1"/>
            </w:tcBorders>
            <w:shd w:fill="F0F0FF" w:val="clear"/>
            <w:tcMar>
              <w:top w:type="dxa" w:w="80"/>
              <w:left w:type="dxa" w:w="120"/>
              <w:bottom w:type="dxa" w:w="80"/>
              <w:right w:type="dxa" w:w="120"/>
            </w:tcMar>
          </w:tcPr>
          <w:p>
            <w:r>
              <w:rPr>
                <w:rFonts w:ascii="Arial" w:cs="Arial" w:eastAsia="Arial" w:hAnsi="Arial"/>
                <w:b/>
                <w:bCs/>
                <w:color w:val="1A1A2E"/>
                <w:sz w:val="20"/>
                <w:szCs w:val="20"/>
              </w:rPr>
              <w:t xml:space="preserve">Landing page polish</w:t>
            </w:r>
          </w:p>
        </w:tc>
        <w:tc>
          <w:tcPr>
            <w:tcW w:type="dxa" w:w="5426"/>
            <w:tcBorders>
              <w:top w:val="single" w:color="1E1E36" w:sz="1"/>
              <w:left w:val="single" w:color="1E1E36" w:sz="1"/>
              <w:bottom w:val="single" w:color="1E1E36" w:sz="1"/>
              <w:right w:val="single" w:color="1E1E36"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Final visual pass — hero animation, how-it-works section, pricing cards, launch CTA.</w:t>
            </w:r>
          </w:p>
        </w:tc>
      </w:tr>
    </w:tbl>
    <w:p>
      <w:pPr>
        <w:spacing w:after="0"/>
      </w:pPr>
      <w:r>
        <w:t xml:space="preserve"/>
      </w:r>
    </w:p>
    <w:p>
      <w:pPr>
        <w:spacing w:after="0"/>
      </w:pPr>
      <w:r>
        <w:t xml:space="preserve"/>
      </w:r>
    </w:p>
    <w:p>
      <w:pPr>
        <w:pBdr>
          <w:bottom w:val="single" w:color="1A4D9F" w:sz="4" w:space="1"/>
        </w:pBdr>
        <w:spacing w:after="160" w:before="160"/>
      </w:pPr>
      <w:r>
        <w:t xml:space="preserve"/>
      </w:r>
    </w:p>
    <w:p>
      <w:pPr>
        <w:spacing w:before="160" w:after="80"/>
        <w:jc w:val="center"/>
      </w:pPr>
      <w:r>
        <w:rPr>
          <w:rFonts w:ascii="Arial" w:cs="Arial" w:eastAsia="Arial" w:hAnsi="Arial"/>
          <w:b/>
          <w:bCs/>
          <w:color w:val="1A1A2E"/>
          <w:sz w:val="22"/>
          <w:szCs w:val="22"/>
        </w:rPr>
        <w:t xml:space="preserve">End of Session 4 Build Log</w:t>
      </w:r>
    </w:p>
    <w:p>
      <w:pPr>
        <w:spacing w:after="80"/>
        <w:jc w:val="center"/>
      </w:pPr>
      <w:r>
        <w:rPr>
          <w:rFonts w:ascii="Arial" w:cs="Arial" w:eastAsia="Arial" w:hAnsi="Arial"/>
          <w:color w:val="6B6A80"/>
          <w:sz w:val="20"/>
          <w:szCs w:val="20"/>
        </w:rPr>
        <w:t xml:space="preserve">VEKTOR Intelligence · SIG Reality Spectra · VIT Pune</w:t>
      </w:r>
    </w:p>
    <w:p>
      <w:pPr>
        <w:jc w:val="center"/>
      </w:pPr>
      <w:r>
        <w:rPr>
          <w:rFonts w:ascii="Arial" w:cs="Arial" w:eastAsia="Arial" w:hAnsi="Arial"/>
          <w:i/>
          <w:iCs/>
          <w:color w:val="1A4D9F"/>
          <w:sz w:val="20"/>
          <w:szCs w:val="20"/>
        </w:rPr>
        <w:t xml:space="preserve">Direction for every mind.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1E36" w:sz="4" w:space="1"/>
      </w:pBdr>
      <w:spacing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color w:val="6B6A80"/>
              <w:sz w:val="16"/>
              <w:szCs w:val="16"/>
            </w:rPr>
            <w:t xml:space="preserve">SIG Reality Spectra · VIT Pune, Bibwewadi Campus</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color w:val="6B6A80"/>
              <w:sz w:val="16"/>
              <w:szCs w:val="16"/>
            </w:rPr>
            <w:t xml:space="preserve">Page </w:t>
          </w:r>
          <w:r>
            <w:rPr>
              <w:rFonts w:ascii="Arial" w:cs="Arial" w:eastAsia="Arial" w:hAnsi="Arial"/>
              <w:color w:val="6B6A80"/>
              <w:sz w:val="16"/>
              <w:szCs w:val="16"/>
            </w:rPr>
            <w:fldChar w:fldCharType="begin"/>
            <w:instrText xml:space="preserve">PAGE</w:instrText>
            <w:fldChar w:fldCharType="separate"/>
            <w:fldChar w:fldCharType="end"/>
          </w:r>
          <w:r>
            <w:rPr>
              <w:rFonts w:ascii="Arial" w:cs="Arial" w:eastAsia="Arial" w:hAnsi="Arial"/>
              <w:color w:val="6B6A80"/>
              <w:sz w:val="16"/>
              <w:szCs w:val="16"/>
            </w:rPr>
            <w:t xml:space="preserve"> of </w:t>
          </w:r>
          <w:r>
            <w:rPr>
              <w:rFonts w:ascii="Arial" w:cs="Arial" w:eastAsia="Arial" w:hAnsi="Arial"/>
              <w:color w:val="6B6A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b/>
              <w:bCs/>
              <w:color w:val="1A1A2E"/>
              <w:sz w:val="18"/>
              <w:szCs w:val="18"/>
            </w:rPr>
            <w:t xml:space="preserve">VEKTOR Intelligence</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color w:val="6B6A80"/>
              <w:sz w:val="18"/>
              <w:szCs w:val="18"/>
            </w:rPr>
            <w:t xml:space="preserve">Session 4 — Build Log</w:t>
          </w:r>
        </w:p>
      </w:tc>
    </w:tr>
  </w:tbl>
  <w:p>
    <w:pPr>
      <w:pBdr>
        <w:bottom w:val="single" w:color="1E1E36" w:sz="4" w:space="1"/>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2026-03-18T07:18:00.451Z</dcterms:created>
  <dcterms:modified xsi:type="dcterms:W3CDTF">2026-03-18T07:18:00.452Z</dcterms:modified>
</cp:coreProperties>
</file>

<file path=docProps/custom.xml><?xml version="1.0" encoding="utf-8"?>
<Properties xmlns="http://schemas.openxmlformats.org/officeDocument/2006/custom-properties" xmlns:vt="http://schemas.openxmlformats.org/officeDocument/2006/docPropsVTypes"/>
</file>