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after="0"/>
        <w:jc w:val="center"/>
      </w:pPr>
      <w:r>
        <w:rPr>
          <w:rFonts w:ascii="Arial" w:cs="Arial" w:eastAsia="Arial" w:hAnsi="Arial"/>
          <w:b/>
          <w:bCs/>
          <w:color w:val="1A2A4A"/>
          <w:sz w:val="80"/>
          <w:szCs w:val="80"/>
        </w:rPr>
        <w:t xml:space="preserve">VEKTOR</w:t>
      </w:r>
    </w:p>
    <w:p>
      <w:pPr>
        <w:spacing w:after="0"/>
        <w:jc w:val="center"/>
      </w:pPr>
      <w:r>
        <w:rPr>
          <w:rFonts w:ascii="Arial" w:cs="Arial" w:eastAsia="Arial" w:hAnsi="Arial"/>
          <w:b/>
          <w:bCs/>
          <w:color w:val="0D7A6E"/>
          <w:sz w:val="44"/>
          <w:szCs w:val="44"/>
        </w:rPr>
        <w:t xml:space="preserve">INTELLIGENCE</w:t>
      </w:r>
    </w:p>
    <w:p>
      <w:pPr>
        <w:spacing w:after="0"/>
        <w:jc w:val="center"/>
      </w:pPr>
      <w:r>
        <w:rPr>
          <w:rFonts w:ascii="Arial" w:cs="Arial" w:eastAsia="Arial" w:hAnsi="Arial"/>
          <w:b/>
          <w:bCs/>
          <w:color w:val="1A2A4A"/>
          <w:sz w:val="44"/>
          <w:szCs w:val="44"/>
        </w:rPr>
        <w:t xml:space="preserve">VI</w:t>
      </w:r>
    </w:p>
    <w:p>
      <w:pPr>
        <w:spacing w:before="120" w:after="0"/>
      </w:pPr>
    </w:p>
    <w:p>
      <w:pPr>
        <w:pBdr>
          <w:top w:val="single" w:color="C8D4E8" w:sz="4" w:space="2"/>
          <w:bottom w:val="single" w:color="C8D4E8" w:sz="4" w:space="2"/>
        </w:pBdr>
        <w:spacing w:before="80" w:after="80"/>
        <w:jc w:val="center"/>
      </w:pPr>
      <w:r>
        <w:rPr>
          <w:rFonts w:ascii="Arial" w:cs="Arial" w:eastAsia="Arial" w:hAnsi="Arial"/>
          <w:color w:val="555555"/>
          <w:sz w:val="28"/>
          <w:szCs w:val="28"/>
        </w:rPr>
        <w:t xml:space="preserve">Build Log &amp; Developer Documentation</w:t>
      </w:r>
    </w:p>
    <w:p>
      <w:pPr>
        <w:spacing w:before="80" w:after="0"/>
      </w:pPr>
    </w:p>
    <w:p>
      <w:pPr>
        <w:jc w:val="center"/>
      </w:pPr>
      <w:r>
        <w:rPr>
          <w:rFonts w:ascii="Arial" w:cs="Arial" w:eastAsia="Arial" w:hAnsi="Arial"/>
          <w:b/>
          <w:bCs/>
          <w:color w:val="1A2A4A"/>
          <w:sz w:val="28"/>
          <w:szCs w:val="28"/>
        </w:rPr>
        <w:t xml:space="preserve">Session 6  —  March 19, 2026</w:t>
      </w:r>
    </w:p>
    <w:p>
      <w:pPr>
        <w:spacing w:before="60" w:after="0"/>
      </w:pPr>
    </w:p>
    <w:p>
      <w:pPr>
        <w:jc w:val="center"/>
      </w:pPr>
      <w:r>
        <w:rPr>
          <w:rFonts w:ascii="Arial" w:cs="Arial" w:eastAsia="Arial" w:hAnsi="Arial"/>
          <w:color w:val="0D7A6E"/>
          <w:sz w:val="22"/>
          <w:szCs w:val="22"/>
        </w:rPr>
        <w:t xml:space="preserve">Direction for every mind.</w:t>
      </w:r>
    </w:p>
    <w:p>
      <w:pPr>
        <w:spacing w:before="60" w:after="0"/>
      </w:pPr>
    </w:p>
    <w:p>
      <w:pPr>
        <w:jc w:val="center"/>
      </w:pPr>
      <w:r>
        <w:rPr>
          <w:rFonts w:ascii="Courier New" w:cs="Courier New" w:eastAsia="Courier New" w:hAnsi="Courier New"/>
          <w:color w:val="888888"/>
          <w:sz w:val="18"/>
          <w:szCs w:val="18"/>
        </w:rPr>
        <w:t xml:space="preserve">SIG Reality Spectra  ·  VIT Pune, Bibwewadi Campus</w:t>
      </w:r>
    </w:p>
    <w:p>
      <w:r>
        <w:br w:type="page"/>
      </w:r>
    </w:p>
    <w:p>
      <w:pPr>
        <w:pStyle w:val="Heading1"/>
        <w:spacing w:before="360" w:after="120"/>
      </w:pPr>
      <w:r>
        <w:rPr>
          <w:rFonts w:ascii="Arial" w:cs="Arial" w:eastAsia="Arial" w:hAnsi="Arial"/>
          <w:b/>
          <w:bCs/>
          <w:color w:val="1A2A4A"/>
          <w:sz w:val="34"/>
          <w:szCs w:val="34"/>
        </w:rPr>
        <w:t xml:space="preserve">1. Session 6 Overview</w:t>
      </w:r>
    </w:p>
    <w:p>
      <w:pPr>
        <w:spacing w:before="80" w:after="80"/>
      </w:pPr>
      <w:r>
        <w:rPr>
          <w:rFonts w:ascii="Arial" w:cs="Arial" w:eastAsia="Arial" w:hAnsi="Arial"/>
          <w:color w:val="333333"/>
          <w:sz w:val="22"/>
          <w:szCs w:val="22"/>
        </w:rPr>
        <w:t xml:space="preserve">Session 6 is the most architecturally significant session in the build. It delivers the complete FastAPI backend engine — every layer from natural language input to tier classification — along with an entirely new product feature: the Concept Simulation Engine, which generates real-time interactive visualisations of what the student believes compared to what is scientifically correct.</w:t>
      </w:r>
    </w:p>
    <w:p>
      <w:pPr>
        <w:spacing w:before="80" w:after="80"/>
      </w:pPr>
      <w:r>
        <w:rPr>
          <w:rFonts w:ascii="Arial" w:cs="Arial" w:eastAsia="Arial" w:hAnsi="Arial"/>
          <w:color w:val="333333"/>
          <w:sz w:val="22"/>
          <w:szCs w:val="22"/>
        </w:rPr>
        <w:t xml:space="preserve">All prior sessions built the frontend. Session 6 builds the intelligence that powers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Date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March 19, 2026</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Session type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Backend — Core AI Engine + Simulation Engine</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Build stage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Phase 1 — Core loop completion</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Files created</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27 new files across backend/ and simulation/</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Tests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44 test cases (extractor, comparator, classifier)</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DKGs seeded</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Mathematics / Linear Algebra (22 nodes, 39 edges) + Calculus (20 nodes, 36 edges)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Deployment</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Ready for Railway — awaiting env vars + Firebase service account</w:t>
            </w:r>
          </w:p>
        </w:tc>
      </w:tr>
    </w:tbl>
    <w:p>
      <w:pPr>
        <w:pStyle w:val="Heading1"/>
        <w:spacing w:before="360" w:after="120"/>
      </w:pPr>
      <w:r>
        <w:rPr>
          <w:rFonts w:ascii="Arial" w:cs="Arial" w:eastAsia="Arial" w:hAnsi="Arial"/>
          <w:b/>
          <w:bCs/>
          <w:color w:val="1A2A4A"/>
          <w:sz w:val="34"/>
          <w:szCs w:val="34"/>
        </w:rPr>
        <w:t xml:space="preserve">2. New Feature: Concept Simulation Engine</w:t>
      </w:r>
    </w:p>
    <w:p>
      <w:pPr>
        <w:spacing w:before="80" w:after="80"/>
      </w:pPr>
      <w:r>
        <w:rPr>
          <w:rFonts w:ascii="Arial" w:cs="Arial" w:eastAsia="Arial" w:hAnsi="Arial"/>
          <w:color w:val="333333"/>
          <w:sz w:val="22"/>
          <w:szCs w:val="22"/>
        </w:rPr>
        <w:t xml:space="preserve">The Concept Simulation Engine is the standout new feature of Session 6. When a student describes a concept — correctly or incorrectly — VEKTOR generates a real-time interactive simulation of exactly what they described, then reveals the correct version. The gap between the two simulations is the lesson.</w:t>
      </w:r>
    </w:p>
    <w:p>
      <w:pPr>
        <w:spacing w:before="80" w:after="80"/>
      </w:pPr>
      <w:r>
        <w:rPr>
          <w:rFonts w:ascii="Arial" w:cs="Arial" w:eastAsia="Arial" w:hAnsi="Arial"/>
          <w:color w:val="333333"/>
          <w:sz w:val="22"/>
          <w:szCs w:val="22"/>
        </w:rPr>
        <w:t xml:space="preserve">This is not a generic animation library. Every simulation is parameterised by what the student actually said. A student who believes planets move at constant speed sees a constant-speed orbit. A student who correctly applies Kepler's second law sees the planet speed up at perihelion. Both are rendered from the same orbital template with different parameter objects.</w:t>
      </w:r>
    </w:p>
    <w:p>
      <w:pPr>
        <w:pStyle w:val="Heading2"/>
        <w:spacing w:before="280" w:after="80"/>
      </w:pPr>
      <w:r>
        <w:rPr>
          <w:rFonts w:ascii="Arial" w:cs="Arial" w:eastAsia="Arial" w:hAnsi="Arial"/>
          <w:b/>
          <w:bCs/>
          <w:color w:val="1A2A4A"/>
          <w:sz w:val="26"/>
          <w:szCs w:val="26"/>
        </w:rPr>
        <w:t xml:space="preserve">2.1 Design Decision: Hybrid Generation</w:t>
      </w:r>
    </w:p>
    <w:p>
      <w:pPr>
        <w:spacing w:before="80" w:after="80"/>
      </w:pPr>
      <w:r>
        <w:rPr>
          <w:rFonts w:ascii="Arial" w:cs="Arial" w:eastAsia="Arial" w:hAnsi="Arial"/>
          <w:color w:val="333333"/>
          <w:sz w:val="22"/>
          <w:szCs w:val="22"/>
        </w:rPr>
        <w:t xml:space="preserve">The simulation engine uses a hybrid approach: pre-built WebGL/Canvas templates with AI-filled parameter objects. This was a deliberate choice over pure AI-generated code for three reasons:</w:t>
      </w:r>
    </w:p>
    <w:p>
      <w:pPr>
        <w:pStyle w:val="ListParagraph"/>
        <w:numPr>
          <w:ilvl w:val="0"/>
          <w:numId w:val="2"/>
        </w:numPr>
        <w:spacing w:before="40" w:after="40"/>
      </w:pPr>
      <w:r>
        <w:rPr>
          <w:rFonts w:ascii="Arial" w:cs="Arial" w:eastAsia="Arial" w:hAnsi="Arial"/>
          <w:b w:val="false"/>
          <w:bCs w:val="false"/>
          <w:color w:val="333333"/>
          <w:sz w:val="22"/>
          <w:szCs w:val="22"/>
        </w:rPr>
        <w:t xml:space="preserve">Correctness — AI can never break the physics. Templates are mathematically verified. AI only controls parameter values, never rendering logic.</w:t>
      </w:r>
    </w:p>
    <w:p>
      <w:pPr>
        <w:pStyle w:val="ListParagraph"/>
        <w:numPr>
          <w:ilvl w:val="0"/>
          <w:numId w:val="2"/>
        </w:numPr>
        <w:spacing w:before="40" w:after="40"/>
      </w:pPr>
      <w:r>
        <w:rPr>
          <w:rFonts w:ascii="Arial" w:cs="Arial" w:eastAsia="Arial" w:hAnsi="Arial"/>
          <w:b w:val="false"/>
          <w:bCs w:val="false"/>
          <w:color w:val="333333"/>
          <w:sz w:val="22"/>
          <w:szCs w:val="22"/>
        </w:rPr>
        <w:t xml:space="preserve">Speed — generating and executing arbitrary code at runtime adds 2-3 seconds of latency. Filling a parameter object takes one LLM call under 500ms.</w:t>
      </w:r>
    </w:p>
    <w:p>
      <w:pPr>
        <w:pStyle w:val="ListParagraph"/>
        <w:numPr>
          <w:ilvl w:val="0"/>
          <w:numId w:val="2"/>
        </w:numPr>
        <w:spacing w:before="40" w:after="40"/>
      </w:pPr>
      <w:r>
        <w:rPr>
          <w:rFonts w:ascii="Arial" w:cs="Arial" w:eastAsia="Arial" w:hAnsi="Arial"/>
          <w:b w:val="false"/>
          <w:bCs w:val="false"/>
          <w:color w:val="333333"/>
          <w:sz w:val="22"/>
          <w:szCs w:val="22"/>
        </w:rPr>
        <w:t xml:space="preserve">Reliability — a bad parameter (e.g. eccentricity=1.5) is clamped. Bad generated code crashes the simulation.</w:t>
      </w:r>
    </w:p>
    <w:p>
      <w:pPr>
        <w:pStyle w:val="Heading2"/>
        <w:spacing w:before="280" w:after="80"/>
      </w:pPr>
      <w:r>
        <w:rPr>
          <w:rFonts w:ascii="Arial" w:cs="Arial" w:eastAsia="Arial" w:hAnsi="Arial"/>
          <w:b/>
          <w:bCs/>
          <w:color w:val="1A2A4A"/>
          <w:sz w:val="26"/>
          <w:szCs w:val="26"/>
        </w:rPr>
        <w:t xml:space="preserve">2.2 Sequential Reveal</w:t>
      </w:r>
    </w:p>
    <w:p>
      <w:pPr>
        <w:spacing w:before="80" w:after="80"/>
      </w:pPr>
      <w:r>
        <w:rPr>
          <w:rFonts w:ascii="Arial" w:cs="Arial" w:eastAsia="Arial" w:hAnsi="Arial"/>
          <w:color w:val="333333"/>
          <w:sz w:val="22"/>
          <w:szCs w:val="22"/>
        </w:rPr>
        <w:t xml:space="preserve">Every simulation follows a fixed sequential reveal pattern, regardless of template:</w:t>
      </w:r>
    </w:p>
    <w:p>
      <w:pPr>
        <w:pStyle w:val="ListParagraph"/>
        <w:numPr>
          <w:ilvl w:val="0"/>
          <w:numId w:val="2"/>
        </w:numPr>
        <w:spacing w:before="40" w:after="40"/>
      </w:pPr>
      <w:r>
        <w:rPr>
          <w:rFonts w:ascii="Arial" w:cs="Arial" w:eastAsia="Arial" w:hAnsi="Arial"/>
          <w:b w:val="false"/>
          <w:bCs w:val="false"/>
          <w:color w:val="333333"/>
          <w:sz w:val="22"/>
          <w:szCs w:val="22"/>
        </w:rPr>
        <w:t xml:space="preserve">Phase 1 (0-4s): Student's version renders with label 'YOUR UNDERSTANDING' in coral. This is what the student described — misconceptions and all.</w:t>
      </w:r>
    </w:p>
    <w:p>
      <w:pPr>
        <w:pStyle w:val="ListParagraph"/>
        <w:numPr>
          <w:ilvl w:val="0"/>
          <w:numId w:val="2"/>
        </w:numPr>
        <w:spacing w:before="40" w:after="40"/>
      </w:pPr>
      <w:r>
        <w:rPr>
          <w:rFonts w:ascii="Arial" w:cs="Arial" w:eastAsia="Arial" w:hAnsi="Arial"/>
          <w:b w:val="false"/>
          <w:bCs w:val="false"/>
          <w:color w:val="333333"/>
          <w:sz w:val="22"/>
          <w:szCs w:val="22"/>
        </w:rPr>
        <w:t xml:space="preserve">Transition: 800ms pause with the narration text fading in.</w:t>
      </w:r>
    </w:p>
    <w:p>
      <w:pPr>
        <w:pStyle w:val="ListParagraph"/>
        <w:numPr>
          <w:ilvl w:val="0"/>
          <w:numId w:val="2"/>
        </w:numPr>
        <w:spacing w:before="40" w:after="40"/>
      </w:pPr>
      <w:r>
        <w:rPr>
          <w:rFonts w:ascii="Arial" w:cs="Arial" w:eastAsia="Arial" w:hAnsi="Arial"/>
          <w:b w:val="false"/>
          <w:bCs w:val="false"/>
          <w:color w:val="333333"/>
          <w:sz w:val="22"/>
          <w:szCs w:val="22"/>
        </w:rPr>
        <w:t xml:space="preserve">Phase 2 (4s+): Correct version renders with label 'WHAT ACTUALLY HAPPENS' in lime. Same template, corrected parameters.</w:t>
      </w:r>
    </w:p>
    <w:p>
      <w:pPr>
        <w:pStyle w:val="ListParagraph"/>
        <w:numPr>
          <w:ilvl w:val="0"/>
          <w:numId w:val="2"/>
        </w:numPr>
        <w:spacing w:before="40" w:after="40"/>
      </w:pPr>
      <w:r>
        <w:rPr>
          <w:rFonts w:ascii="Arial" w:cs="Arial" w:eastAsia="Arial" w:hAnsi="Arial"/>
          <w:b w:val="false"/>
          <w:bCs w:val="false"/>
          <w:color w:val="333333"/>
          <w:sz w:val="22"/>
          <w:szCs w:val="22"/>
        </w:rPr>
        <w:t xml:space="preserve">Delta badges appear below the simulation showing exactly which parameters differed and what the correct values are.</w:t>
      </w:r>
    </w:p>
    <w:p>
      <w:pPr>
        <w:pStyle w:val="Heading2"/>
        <w:spacing w:before="280" w:after="80"/>
      </w:pPr>
      <w:r>
        <w:rPr>
          <w:rFonts w:ascii="Arial" w:cs="Arial" w:eastAsia="Arial" w:hAnsi="Arial"/>
          <w:b/>
          <w:bCs/>
          <w:color w:val="1A2A4A"/>
          <w:sz w:val="26"/>
          <w:szCs w:val="26"/>
        </w:rPr>
        <w:t xml:space="preserve">2.3 Template Library — Phase 1</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orbital</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Kepler's laws, planetary motion, elliptical orbits, focus position, speed model</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wave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Transverse/longitudinal waves, superposition, interference, standing waves, nodes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force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Newton's laws, projectile motion, inclined plane, action-reaction pairs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transform</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Matrix linear transformations, eigenvectors, rotation, scaling, shear, unit circle</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graph_plot</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Functions, derivatives as slope, integrals as area, critical points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geometry</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Vectors, dot product, cross product, projections, orthogonality</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sort</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Bubble, insertion, selection sort — step-by-step with comparison/swap highlighting</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graph_traversal</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BFS, DFS, Dijkstra on live node graphs — queue/stack/priority queue</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molecular</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Atomic structure, covalent/ionic bonding, VSEPR geometry</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reaction</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Chemical equilibrium, Le Chatelier's principle, reaction coordinate</w:t>
            </w:r>
          </w:p>
        </w:tc>
      </w:tr>
    </w:tbl>
    <w:p>
      <w:pPr>
        <w:spacing w:before="80" w:after="0"/>
      </w:pPr>
    </w:p>
    <w:p>
      <w:pPr>
        <w:spacing w:before="80" w:after="80"/>
      </w:pPr>
      <w:r>
        <w:rPr>
          <w:rFonts w:ascii="Arial" w:cs="Arial" w:eastAsia="Arial" w:hAnsi="Arial"/>
          <w:color w:val="333333"/>
          <w:sz w:val="22"/>
          <w:szCs w:val="22"/>
        </w:rPr>
        <w:t xml:space="preserve">Templates for orbital, sort, transform, and wave are fully implemented in Session 6. The remaining six templates (force, graph_plot, geometry, graph_traversal, molecular, reaction) follow the same pattern and are deferred to Session 7.</w:t>
      </w:r>
    </w:p>
    <w:p>
      <w:pPr>
        <w:pStyle w:val="Heading1"/>
        <w:spacing w:before="360" w:after="120"/>
      </w:pPr>
      <w:r>
        <w:rPr>
          <w:rFonts w:ascii="Arial" w:cs="Arial" w:eastAsia="Arial" w:hAnsi="Arial"/>
          <w:b/>
          <w:bCs/>
          <w:color w:val="1A2A4A"/>
          <w:sz w:val="34"/>
          <w:szCs w:val="34"/>
        </w:rPr>
        <w:t xml:space="preserve">3. Backend Architecture</w:t>
      </w:r>
    </w:p>
    <w:p>
      <w:pPr>
        <w:spacing w:before="80" w:after="80"/>
      </w:pPr>
      <w:r>
        <w:rPr>
          <w:rFonts w:ascii="Arial" w:cs="Arial" w:eastAsia="Arial" w:hAnsi="Arial"/>
          <w:color w:val="333333"/>
          <w:sz w:val="22"/>
          <w:szCs w:val="22"/>
        </w:rPr>
        <w:t xml:space="preserve">The backend is a FastAPI application deployed on Railway. It implements the five-layer AI engine defined in the VEKTOR Intelligence Internal Product Document exactly as specified.</w:t>
      </w:r>
    </w:p>
    <w:p>
      <w:pPr>
        <w:pStyle w:val="Heading2"/>
        <w:spacing w:before="280" w:after="80"/>
      </w:pPr>
      <w:r>
        <w:rPr>
          <w:rFonts w:ascii="Arial" w:cs="Arial" w:eastAsia="Arial" w:hAnsi="Arial"/>
          <w:b/>
          <w:bCs/>
          <w:color w:val="1A2A4A"/>
          <w:sz w:val="26"/>
          <w:szCs w:val="26"/>
        </w:rPr>
        <w:t xml:space="preserve">3.1 The Five Layers</w:t>
      </w:r>
    </w:p>
    <w:p>
      <w:pPr>
        <w:pStyle w:val="ListParagraph"/>
        <w:numPr>
          <w:ilvl w:val="0"/>
          <w:numId w:val="2"/>
        </w:numPr>
        <w:spacing w:before="40" w:after="40"/>
      </w:pPr>
      <w:r>
        <w:rPr>
          <w:rFonts w:ascii="Arial" w:cs="Arial" w:eastAsia="Arial" w:hAnsi="Arial"/>
          <w:b w:val="false"/>
          <w:bCs w:val="false"/>
          <w:color w:val="333333"/>
          <w:sz w:val="22"/>
          <w:szCs w:val="22"/>
        </w:rPr>
        <w:t xml:space="preserve">Layer 1 — Natural Language Input: Student query received as plain text via POST /api/session/analyze. No client-side preprocessing.</w:t>
      </w:r>
    </w:p>
    <w:p>
      <w:pPr>
        <w:pStyle w:val="ListParagraph"/>
        <w:numPr>
          <w:ilvl w:val="0"/>
          <w:numId w:val="2"/>
        </w:numPr>
        <w:spacing w:before="40" w:after="40"/>
      </w:pPr>
      <w:r>
        <w:rPr>
          <w:rFonts w:ascii="Arial" w:cs="Arial" w:eastAsia="Arial" w:hAnsi="Arial"/>
          <w:b w:val="false"/>
          <w:bCs w:val="false"/>
          <w:color w:val="333333"/>
          <w:sz w:val="22"/>
          <w:szCs w:val="22"/>
        </w:rPr>
        <w:t xml:space="preserve">Layer 2 — Triple Extraction: Gemini API (primary) or Claude API (fallback) extracts relational knowledge triples from the query using a version-controlled prompt. Returns structured JSON validated before passing downstream.</w:t>
      </w:r>
    </w:p>
    <w:p>
      <w:pPr>
        <w:pStyle w:val="ListParagraph"/>
        <w:numPr>
          <w:ilvl w:val="0"/>
          <w:numId w:val="2"/>
        </w:numPr>
        <w:spacing w:before="40" w:after="40"/>
      </w:pPr>
      <w:r>
        <w:rPr>
          <w:rFonts w:ascii="Arial" w:cs="Arial" w:eastAsia="Arial" w:hAnsi="Arial"/>
          <w:b w:val="false"/>
          <w:bCs w:val="false"/>
          <w:color w:val="333333"/>
          <w:sz w:val="22"/>
          <w:szCs w:val="22"/>
        </w:rPr>
        <w:t xml:space="preserve">Layer 3 — Dual Graph Construction: SKG built from extracted triples via NetworkX. DKG loaded from Firestore-seeded JSON. Concepts matched to DKG nodes via sentence-transformers semantic similarity.</w:t>
      </w:r>
    </w:p>
    <w:p>
      <w:pPr>
        <w:pStyle w:val="ListParagraph"/>
        <w:numPr>
          <w:ilvl w:val="0"/>
          <w:numId w:val="2"/>
        </w:numPr>
        <w:spacing w:before="40" w:after="40"/>
      </w:pPr>
      <w:r>
        <w:rPr>
          <w:rFonts w:ascii="Arial" w:cs="Arial" w:eastAsia="Arial" w:hAnsi="Arial"/>
          <w:b w:val="false"/>
          <w:bCs w:val="false"/>
          <w:color w:val="333333"/>
          <w:sz w:val="22"/>
          <w:szCs w:val="22"/>
        </w:rPr>
        <w:t xml:space="preserve">Layer 4 — ML Graph Comparison and Tier Scoring: Six metrics computed. T1-T4 classifier applied. Gap list and misconception list generated.</w:t>
      </w:r>
    </w:p>
    <w:p>
      <w:pPr>
        <w:pStyle w:val="ListParagraph"/>
        <w:numPr>
          <w:ilvl w:val="0"/>
          <w:numId w:val="2"/>
        </w:numPr>
        <w:spacing w:before="40" w:after="40"/>
      </w:pPr>
      <w:r>
        <w:rPr>
          <w:rFonts w:ascii="Arial" w:cs="Arial" w:eastAsia="Arial" w:hAnsi="Arial"/>
          <w:b w:val="false"/>
          <w:bCs w:val="false"/>
          <w:color w:val="333333"/>
          <w:sz w:val="22"/>
          <w:szCs w:val="22"/>
        </w:rPr>
        <w:t xml:space="preserve">Layer 5 — WebGL Visualization: Handled by the frontend SimulationCanvas and GraphCanvas components using data returned in the API response.</w:t>
      </w:r>
    </w:p>
    <w:p>
      <w:pPr>
        <w:pStyle w:val="Heading2"/>
        <w:spacing w:before="280" w:after="80"/>
      </w:pPr>
      <w:r>
        <w:rPr>
          <w:rFonts w:ascii="Arial" w:cs="Arial" w:eastAsia="Arial" w:hAnsi="Arial"/>
          <w:b/>
          <w:bCs/>
          <w:color w:val="1A2A4A"/>
          <w:sz w:val="26"/>
          <w:szCs w:val="26"/>
        </w:rPr>
        <w:t xml:space="preserve">3.2 File Structure</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  </w:t>
      </w:r>
    </w:p>
    <w:p>
      <w:pPr>
        <w:shd w:fill="F0F2F8" w:val="clear"/>
        <w:spacing w:before="40" w:after="40"/>
        <w:ind w:left="360"/>
      </w:pPr>
      <w:r>
        <w:rPr>
          <w:rFonts w:ascii="Courier New" w:cs="Courier New" w:eastAsia="Courier New" w:hAnsi="Courier New"/>
          <w:color w:val="1A2A4A"/>
          <w:sz w:val="18"/>
          <w:szCs w:val="18"/>
        </w:rPr>
        <w:t xml:space="preserve">  main.py                         — FastAPI app, all endpoints, CORS, auth, error handler</w:t>
      </w:r>
    </w:p>
    <w:p>
      <w:pPr>
        <w:shd w:fill="F0F2F8" w:val="clear"/>
        <w:spacing w:before="40" w:after="40"/>
        <w:ind w:left="360"/>
      </w:pPr>
      <w:r>
        <w:rPr>
          <w:rFonts w:ascii="Courier New" w:cs="Courier New" w:eastAsia="Courier New" w:hAnsi="Courier New"/>
          <w:color w:val="1A2A4A"/>
          <w:sz w:val="18"/>
          <w:szCs w:val="18"/>
        </w:rPr>
        <w:t xml:space="preserve">  requirements.txt                — 13 pinned dependencies</w:t>
      </w:r>
    </w:p>
    <w:p>
      <w:pPr>
        <w:shd w:fill="F0F2F8" w:val="clear"/>
        <w:spacing w:before="40" w:after="40"/>
        <w:ind w:left="360"/>
      </w:pPr>
      <w:r>
        <w:rPr>
          <w:rFonts w:ascii="Courier New" w:cs="Courier New" w:eastAsia="Courier New" w:hAnsi="Courier New"/>
          <w:color w:val="1A2A4A"/>
          <w:sz w:val="18"/>
          <w:szCs w:val="18"/>
        </w:rPr>
        <w:t xml:space="preserve">  railway.toml                    — Railway deployment config</w:t>
      </w:r>
    </w:p>
    <w:p>
      <w:pPr>
        <w:shd w:fill="F0F2F8" w:val="clear"/>
        <w:spacing w:before="40" w:after="40"/>
        <w:ind w:left="360"/>
      </w:pPr>
      <w:r>
        <w:rPr>
          <w:rFonts w:ascii="Courier New" w:cs="Courier New" w:eastAsia="Courier New" w:hAnsi="Courier New"/>
          <w:color w:val="1A2A4A"/>
          <w:sz w:val="18"/>
          <w:szCs w:val="18"/>
        </w:rPr>
        <w:t xml:space="preserve">  .env.example                    — all env vars documented</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backend/prompts/  </w:t>
      </w:r>
    </w:p>
    <w:p>
      <w:pPr>
        <w:shd w:fill="F0F2F8" w:val="clear"/>
        <w:spacing w:before="40" w:after="40"/>
        <w:ind w:left="360"/>
      </w:pPr>
      <w:r>
        <w:rPr>
          <w:rFonts w:ascii="Courier New" w:cs="Courier New" w:eastAsia="Courier New" w:hAnsi="Courier New"/>
          <w:color w:val="1A2A4A"/>
          <w:sz w:val="18"/>
          <w:szCs w:val="18"/>
        </w:rPr>
        <w:t xml:space="preserve">  triple_extraction.txt           — v1.0.0: LLM triple extraction with schema + 3 examples</w:t>
      </w:r>
    </w:p>
    <w:p>
      <w:pPr>
        <w:shd w:fill="F0F2F8" w:val="clear"/>
        <w:spacing w:before="40" w:after="40"/>
        <w:ind w:left="360"/>
      </w:pPr>
      <w:r>
        <w:rPr>
          <w:rFonts w:ascii="Courier New" w:cs="Courier New" w:eastAsia="Courier New" w:hAnsi="Courier New"/>
          <w:color w:val="1A2A4A"/>
          <w:sz w:val="18"/>
          <w:szCs w:val="18"/>
        </w:rPr>
        <w:t xml:space="preserve">  simulation_params.txt           — v1.0.0: parameter schemas for all 10 template families</w:t>
      </w:r>
    </w:p>
    <w:p>
      <w:pPr>
        <w:shd w:fill="F0F2F8" w:val="clear"/>
        <w:spacing w:before="40" w:after="40"/>
        <w:ind w:left="360"/>
      </w:pPr>
      <w:r>
        <w:rPr>
          <w:rFonts w:ascii="Courier New" w:cs="Courier New" w:eastAsia="Courier New" w:hAnsi="Courier New"/>
          <w:color w:val="1A2A4A"/>
          <w:sz w:val="18"/>
          <w:szCs w:val="18"/>
        </w:rPr>
        <w:t xml:space="preserve">  explanation.txt                 — v1.0.0: AI explanation + adaptive path generation</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backend/models/  </w:t>
      </w:r>
    </w:p>
    <w:p>
      <w:pPr>
        <w:shd w:fill="F0F2F8" w:val="clear"/>
        <w:spacing w:before="40" w:after="40"/>
        <w:ind w:left="360"/>
      </w:pPr>
      <w:r>
        <w:rPr>
          <w:rFonts w:ascii="Courier New" w:cs="Courier New" w:eastAsia="Courier New" w:hAnsi="Courier New"/>
          <w:color w:val="1A2A4A"/>
          <w:sz w:val="18"/>
          <w:szCs w:val="18"/>
        </w:rPr>
        <w:t xml:space="preserve">  session.py                      — SessionAnalyzeRequest/Response, SimulationResponse, HealthResponse</w:t>
      </w:r>
    </w:p>
    <w:p>
      <w:pPr>
        <w:shd w:fill="F0F2F8" w:val="clear"/>
        <w:spacing w:before="40" w:after="40"/>
        <w:ind w:left="360"/>
      </w:pPr>
      <w:r>
        <w:rPr>
          <w:rFonts w:ascii="Courier New" w:cs="Courier New" w:eastAsia="Courier New" w:hAnsi="Courier New"/>
          <w:color w:val="1A2A4A"/>
          <w:sz w:val="18"/>
          <w:szCs w:val="18"/>
        </w:rPr>
        <w:t xml:space="preserve">  graph.py                        — DKGModel, DKGNodeModel, DKGEdgeModel</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backend/services/  </w:t>
      </w:r>
    </w:p>
    <w:p>
      <w:pPr>
        <w:shd w:fill="F0F2F8" w:val="clear"/>
        <w:spacing w:before="40" w:after="40"/>
        <w:ind w:left="360"/>
      </w:pPr>
      <w:r>
        <w:rPr>
          <w:rFonts w:ascii="Courier New" w:cs="Courier New" w:eastAsia="Courier New" w:hAnsi="Courier New"/>
          <w:color w:val="1A2A4A"/>
          <w:sz w:val="18"/>
          <w:szCs w:val="18"/>
        </w:rPr>
        <w:t xml:space="preserve">  extractor.py                    — Layer 2: Gemini + Claude fallback, retry, schema validation</w:t>
      </w:r>
    </w:p>
    <w:p>
      <w:pPr>
        <w:shd w:fill="F0F2F8" w:val="clear"/>
        <w:spacing w:before="40" w:after="40"/>
        <w:ind w:left="360"/>
      </w:pPr>
      <w:r>
        <w:rPr>
          <w:rFonts w:ascii="Courier New" w:cs="Courier New" w:eastAsia="Courier New" w:hAnsi="Courier New"/>
          <w:color w:val="1A2A4A"/>
          <w:sz w:val="18"/>
          <w:szCs w:val="18"/>
        </w:rPr>
        <w:t xml:space="preserve">  graph_builder.py                — Layer 3: SKG builder, DKG loader, semantic matching</w:t>
      </w:r>
    </w:p>
    <w:p>
      <w:pPr>
        <w:shd w:fill="F0F2F8" w:val="clear"/>
        <w:spacing w:before="40" w:after="40"/>
        <w:ind w:left="360"/>
      </w:pPr>
      <w:r>
        <w:rPr>
          <w:rFonts w:ascii="Courier New" w:cs="Courier New" w:eastAsia="Courier New" w:hAnsi="Courier New"/>
          <w:color w:val="1A2A4A"/>
          <w:sz w:val="18"/>
          <w:szCs w:val="18"/>
        </w:rPr>
        <w:t xml:space="preserve">  comparator.py                   — Layer 4: 6 metrics + T1-T4 classifier + gap/misconception builders</w:t>
      </w:r>
    </w:p>
    <w:p>
      <w:pPr>
        <w:shd w:fill="F0F2F8" w:val="clear"/>
        <w:spacing w:before="40" w:after="40"/>
        <w:ind w:left="360"/>
      </w:pPr>
      <w:r>
        <w:rPr>
          <w:rFonts w:ascii="Courier New" w:cs="Courier New" w:eastAsia="Courier New" w:hAnsi="Courier New"/>
          <w:color w:val="1A2A4A"/>
          <w:sz w:val="18"/>
          <w:szCs w:val="18"/>
        </w:rPr>
        <w:t xml:space="preserve">  explainer.py                    — AI explanation + adaptive path, dual LLM fallback</w:t>
      </w:r>
    </w:p>
    <w:p>
      <w:pPr>
        <w:shd w:fill="F0F2F8" w:val="clear"/>
        <w:spacing w:before="40" w:after="40"/>
        <w:ind w:left="360"/>
      </w:pPr>
      <w:r>
        <w:rPr>
          <w:rFonts w:ascii="Courier New" w:cs="Courier New" w:eastAsia="Courier New" w:hAnsi="Courier New"/>
          <w:color w:val="1A2A4A"/>
          <w:sz w:val="18"/>
          <w:szCs w:val="18"/>
        </w:rPr>
        <w:t xml:space="preserve">  simulator.py                    — Template matching, parameter extraction, delta computation</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backend/dkg/  </w:t>
      </w:r>
    </w:p>
    <w:p>
      <w:pPr>
        <w:shd w:fill="F0F2F8" w:val="clear"/>
        <w:spacing w:before="40" w:after="40"/>
        <w:ind w:left="360"/>
      </w:pPr>
      <w:r>
        <w:rPr>
          <w:rFonts w:ascii="Courier New" w:cs="Courier New" w:eastAsia="Courier New" w:hAnsi="Courier New"/>
          <w:color w:val="1A2A4A"/>
          <w:sz w:val="18"/>
          <w:szCs w:val="18"/>
        </w:rPr>
        <w:t xml:space="preserve">  mathematics_linear_algebra.json — 22 nodes, 39 edges, v1.0.0</w:t>
      </w:r>
    </w:p>
    <w:p>
      <w:pPr>
        <w:shd w:fill="F0F2F8" w:val="clear"/>
        <w:spacing w:before="40" w:after="40"/>
        <w:ind w:left="360"/>
      </w:pPr>
      <w:r>
        <w:rPr>
          <w:rFonts w:ascii="Courier New" w:cs="Courier New" w:eastAsia="Courier New" w:hAnsi="Courier New"/>
          <w:color w:val="1A2A4A"/>
          <w:sz w:val="18"/>
          <w:szCs w:val="18"/>
        </w:rPr>
        <w:t xml:space="preserve">  mathematics_calculus.json       — 20 nodes, 36 edges, v1.0.0</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backend/simulation/  </w:t>
      </w:r>
    </w:p>
    <w:p>
      <w:pPr>
        <w:shd w:fill="F0F2F8" w:val="clear"/>
        <w:spacing w:before="40" w:after="40"/>
        <w:ind w:left="360"/>
      </w:pPr>
      <w:r>
        <w:rPr>
          <w:rFonts w:ascii="Courier New" w:cs="Courier New" w:eastAsia="Courier New" w:hAnsi="Courier New"/>
          <w:color w:val="1A2A4A"/>
          <w:sz w:val="18"/>
          <w:szCs w:val="18"/>
        </w:rPr>
        <w:t xml:space="preserve">  SimulationCanvas.tsx            — React component: template loader, phase reveal, narration</w:t>
      </w:r>
    </w:p>
    <w:p>
      <w:pPr>
        <w:shd w:fill="F0F2F8" w:val="clear"/>
        <w:spacing w:before="40" w:after="40"/>
        <w:ind w:left="360"/>
      </w:pPr>
      <w:r>
        <w:rPr>
          <w:rFonts w:ascii="Courier New" w:cs="Courier New" w:eastAsia="Courier New" w:hAnsi="Courier New"/>
          <w:color w:val="1A2A4A"/>
          <w:sz w:val="18"/>
          <w:szCs w:val="18"/>
        </w:rPr>
        <w:t xml:space="preserve">  templates/orbital.js            — Kepler orbital mechanics (Canvas 2D)</w:t>
      </w:r>
    </w:p>
    <w:p>
      <w:pPr>
        <w:shd w:fill="F0F2F8" w:val="clear"/>
        <w:spacing w:before="40" w:after="40"/>
        <w:ind w:left="360"/>
      </w:pPr>
      <w:r>
        <w:rPr>
          <w:rFonts w:ascii="Courier New" w:cs="Courier New" w:eastAsia="Courier New" w:hAnsi="Courier New"/>
          <w:color w:val="1A2A4A"/>
          <w:sz w:val="18"/>
          <w:szCs w:val="18"/>
        </w:rPr>
        <w:t xml:space="preserve">  templates/sort.js               — Step-by-step sorting algorithms (Canvas 2D)</w:t>
      </w:r>
    </w:p>
    <w:p>
      <w:pPr>
        <w:shd w:fill="F0F2F8" w:val="clear"/>
        <w:spacing w:before="40" w:after="40"/>
        <w:ind w:left="360"/>
      </w:pPr>
      <w:r>
        <w:rPr>
          <w:rFonts w:ascii="Courier New" w:cs="Courier New" w:eastAsia="Courier New" w:hAnsi="Courier New"/>
          <w:color w:val="1A2A4A"/>
          <w:sz w:val="18"/>
          <w:szCs w:val="18"/>
        </w:rPr>
        <w:t xml:space="preserve">  templates/transform.js          — Matrix linear transformations + eigenvectors (Canvas 2D)</w:t>
      </w:r>
    </w:p>
    <w:p>
      <w:pPr>
        <w:shd w:fill="F0F2F8" w:val="clear"/>
        <w:spacing w:before="40" w:after="40"/>
        <w:ind w:left="360"/>
      </w:pPr>
      <w:r>
        <w:rPr>
          <w:rFonts w:ascii="Courier New" w:cs="Courier New" w:eastAsia="Courier New" w:hAnsi="Courier New"/>
          <w:color w:val="1A2A4A"/>
          <w:sz w:val="18"/>
          <w:szCs w:val="18"/>
        </w:rPr>
        <w:t xml:space="preserve">  templates/wave.js               — Wave superposition and standing waves (Canvas 2D)</w:t>
      </w:r>
    </w:p>
    <w:p>
      <w:pPr>
        <w:spacing w:before="40" w:after="0"/>
      </w:pPr>
    </w:p>
    <w:p>
      <w:pPr>
        <w:shd w:fill="F4F6FA" w:val="clear"/>
        <w:spacing w:before="80" w:after="80"/>
      </w:pPr>
      <w:r>
        <w:rPr>
          <w:rFonts w:ascii="Courier New" w:cs="Courier New" w:eastAsia="Courier New" w:hAnsi="Courier New"/>
          <w:b/>
          <w:bCs/>
          <w:color w:val="1A2A4A"/>
          <w:sz w:val="18"/>
          <w:szCs w:val="18"/>
        </w:rPr>
        <w:t xml:space="preserve">  backend/tests/  </w:t>
      </w:r>
    </w:p>
    <w:p>
      <w:pPr>
        <w:shd w:fill="F0F2F8" w:val="clear"/>
        <w:spacing w:before="40" w:after="40"/>
        <w:ind w:left="360"/>
      </w:pPr>
      <w:r>
        <w:rPr>
          <w:rFonts w:ascii="Courier New" w:cs="Courier New" w:eastAsia="Courier New" w:hAnsi="Courier New"/>
          <w:color w:val="1A2A4A"/>
          <w:sz w:val="18"/>
          <w:szCs w:val="18"/>
        </w:rPr>
        <w:t xml:space="preserve">  test_extractor.py               — 9 unit tests: validation, JSON parsing, aliases, edge cases</w:t>
      </w:r>
    </w:p>
    <w:p>
      <w:pPr>
        <w:shd w:fill="F0F2F8" w:val="clear"/>
        <w:spacing w:before="40" w:after="40"/>
        <w:ind w:left="360"/>
      </w:pPr>
      <w:r>
        <w:rPr>
          <w:rFonts w:ascii="Courier New" w:cs="Courier New" w:eastAsia="Courier New" w:hAnsi="Courier New"/>
          <w:color w:val="1A2A4A"/>
          <w:sz w:val="18"/>
          <w:szCs w:val="18"/>
        </w:rPr>
        <w:t xml:space="preserve">  test_comparator.py              — 16 tests: all 6 metrics + full compare_graphs integration</w:t>
      </w:r>
    </w:p>
    <w:p>
      <w:pPr>
        <w:shd w:fill="F0F2F8" w:val="clear"/>
        <w:spacing w:before="40" w:after="40"/>
        <w:ind w:left="360"/>
      </w:pPr>
      <w:r>
        <w:rPr>
          <w:rFonts w:ascii="Courier New" w:cs="Courier New" w:eastAsia="Courier New" w:hAnsi="Courier New"/>
          <w:color w:val="1A2A4A"/>
          <w:sz w:val="18"/>
          <w:szCs w:val="18"/>
        </w:rPr>
        <w:t xml:space="preserve">  test_classifier.py              — 20 fabricated T1/T2/T3/T4 pairs as per product spec</w:t>
      </w:r>
    </w:p>
    <w:p>
      <w:pPr>
        <w:pStyle w:val="Heading1"/>
        <w:spacing w:before="360" w:after="120"/>
      </w:pPr>
      <w:r>
        <w:rPr>
          <w:rFonts w:ascii="Arial" w:cs="Arial" w:eastAsia="Arial" w:hAnsi="Arial"/>
          <w:b/>
          <w:bCs/>
          <w:color w:val="1A2A4A"/>
          <w:sz w:val="34"/>
          <w:szCs w:val="34"/>
        </w:rPr>
        <w:t xml:space="preserve">4. API Endpoints</w:t>
      </w:r>
    </w:p>
    <w:p>
      <w:pPr>
        <w:pStyle w:val="Heading2"/>
        <w:spacing w:before="280" w:after="80"/>
      </w:pPr>
      <w:r>
        <w:rPr>
          <w:rFonts w:ascii="Arial" w:cs="Arial" w:eastAsia="Arial" w:hAnsi="Arial"/>
          <w:b/>
          <w:bCs/>
          <w:color w:val="1A2A4A"/>
          <w:sz w:val="26"/>
          <w:szCs w:val="26"/>
        </w:rPr>
        <w:t xml:space="preserve">4.1 GET /api/health</w:t>
      </w:r>
    </w:p>
    <w:p>
      <w:pPr>
        <w:spacing w:before="80" w:after="80"/>
      </w:pPr>
      <w:r>
        <w:rPr>
          <w:rFonts w:ascii="Arial" w:cs="Arial" w:eastAsia="Arial" w:hAnsi="Arial"/>
          <w:color w:val="333333"/>
          <w:sz w:val="22"/>
          <w:szCs w:val="22"/>
        </w:rPr>
        <w:t xml:space="preserve">Returns server status, environment, LLM availability flags, and list of loaded DKG keys. No auth required. Used by Railway health checks and by the frontend to verify connectivity before the first session.</w:t>
      </w:r>
    </w:p>
    <w:p>
      <w:pPr>
        <w:pStyle w:val="Heading2"/>
        <w:spacing w:before="280" w:after="80"/>
      </w:pPr>
      <w:r>
        <w:rPr>
          <w:rFonts w:ascii="Arial" w:cs="Arial" w:eastAsia="Arial" w:hAnsi="Arial"/>
          <w:b/>
          <w:bCs/>
          <w:color w:val="1A2A4A"/>
          <w:sz w:val="26"/>
          <w:szCs w:val="26"/>
        </w:rPr>
        <w:t xml:space="preserve">4.2 POST /api/session/analyze</w:t>
      </w:r>
    </w:p>
    <w:p>
      <w:pPr>
        <w:spacing w:before="80" w:after="80"/>
      </w:pPr>
      <w:r>
        <w:rPr>
          <w:rFonts w:ascii="Arial" w:cs="Arial" w:eastAsia="Arial" w:hAnsi="Arial"/>
          <w:color w:val="333333"/>
          <w:sz w:val="22"/>
          <w:szCs w:val="22"/>
        </w:rPr>
        <w:t xml:space="preserve">The core endpoint. Accepts a student query and runs all five layers. Returns the complete session result including tier, SKG nodes and edges, DKG version, gap list, misconception list, AI explanation, adaptive path recommendations, and simulation parameters if the query is simulatable.</w:t>
      </w:r>
    </w:p>
    <w:p>
      <w:pPr>
        <w:spacing w:before="80" w:after="80"/>
      </w:pPr>
      <w:r>
        <w:rPr>
          <w:rFonts w:ascii="Arial" w:cs="Arial" w:eastAsia="Arial" w:hAnsi="Arial"/>
          <w:color w:val="333333"/>
          <w:sz w:val="22"/>
          <w:szCs w:val="22"/>
        </w:rPr>
        <w:t xml:space="preserve">Auth: Firebase Auth JWT required in Authorization: Bearer header. In development mode (ENVIRONMENT=development), any non-empty token is accepted as uid.</w:t>
      </w:r>
    </w:p>
    <w:p>
      <w:pPr>
        <w:spacing w:before="80" w:after="80"/>
      </w:pPr>
      <w:r>
        <w:rPr>
          <w:rFonts w:ascii="Arial" w:cs="Arial" w:eastAsia="Arial" w:hAnsi="Arial"/>
          <w:color w:val="333333"/>
          <w:sz w:val="22"/>
          <w:szCs w:val="22"/>
        </w:rPr>
        <w:t xml:space="preserve">Rate limits are enforced server-side: 5 sessions/day on free tier, unlimited on pro. Returns HTTP 429 with resetAt timestamp on limit exceeded.</w:t>
      </w:r>
    </w:p>
    <w:p>
      <w:pPr>
        <w:pStyle w:val="Heading2"/>
        <w:spacing w:before="280" w:after="80"/>
      </w:pPr>
      <w:r>
        <w:rPr>
          <w:rFonts w:ascii="Arial" w:cs="Arial" w:eastAsia="Arial" w:hAnsi="Arial"/>
          <w:b/>
          <w:bCs/>
          <w:color w:val="1A2A4A"/>
          <w:sz w:val="26"/>
          <w:szCs w:val="26"/>
        </w:rPr>
        <w:t xml:space="preserve">4.3 POST /api/simulation/generate</w:t>
      </w:r>
    </w:p>
    <w:p>
      <w:pPr>
        <w:spacing w:before="80" w:after="80"/>
      </w:pPr>
      <w:r>
        <w:rPr>
          <w:rFonts w:ascii="Arial" w:cs="Arial" w:eastAsia="Arial" w:hAnsi="Arial"/>
          <w:color w:val="333333"/>
          <w:sz w:val="22"/>
          <w:szCs w:val="22"/>
        </w:rPr>
        <w:t xml:space="preserve">Standalone simulation endpoint. Called independently from the session page when the user explicitly clicks 'Show simulation' for a previous session. Accepts the same query, subject, and tier, runs triple extraction again, and returns SimulationResponse.</w:t>
      </w:r>
    </w:p>
    <w:p>
      <w:pPr>
        <w:pStyle w:val="Heading2"/>
        <w:spacing w:before="280" w:after="80"/>
      </w:pPr>
      <w:r>
        <w:rPr>
          <w:rFonts w:ascii="Arial" w:cs="Arial" w:eastAsia="Arial" w:hAnsi="Arial"/>
          <w:b/>
          <w:bCs/>
          <w:color w:val="1A2A4A"/>
          <w:sz w:val="26"/>
          <w:szCs w:val="26"/>
        </w:rPr>
        <w:t xml:space="preserve">4.4 WS /ws/stream</w:t>
      </w:r>
    </w:p>
    <w:p>
      <w:pPr>
        <w:spacing w:before="80" w:after="80"/>
      </w:pPr>
      <w:r>
        <w:rPr>
          <w:rFonts w:ascii="Arial" w:cs="Arial" w:eastAsia="Arial" w:hAnsi="Arial"/>
          <w:color w:val="333333"/>
          <w:sz w:val="22"/>
          <w:szCs w:val="22"/>
        </w:rPr>
        <w:t xml:space="preserve">WebSocket endpoint for streaming the AI explanation token by token to the frontend. The session/analyze REST call returns the full explanation in the response body; this WebSocket endpoint enables the typewriter streaming effect in the UI by re-delivering the explanation word by word. In production this will be replaced with a true streaming Gemini call.</w:t>
      </w:r>
    </w:p>
    <w:p>
      <w:pPr>
        <w:pStyle w:val="Heading1"/>
        <w:spacing w:before="360" w:after="120"/>
      </w:pPr>
      <w:r>
        <w:rPr>
          <w:rFonts w:ascii="Arial" w:cs="Arial" w:eastAsia="Arial" w:hAnsi="Arial"/>
          <w:b/>
          <w:bCs/>
          <w:color w:val="1A2A4A"/>
          <w:sz w:val="34"/>
          <w:szCs w:val="34"/>
        </w:rPr>
        <w:t xml:space="preserve">5. The Six Graph Comparison Metrics</w:t>
      </w:r>
    </w:p>
    <w:p>
      <w:pPr>
        <w:spacing w:before="80" w:after="80"/>
      </w:pPr>
      <w:r>
        <w:rPr>
          <w:rFonts w:ascii="Arial" w:cs="Arial" w:eastAsia="Arial" w:hAnsi="Arial"/>
          <w:color w:val="333333"/>
          <w:sz w:val="22"/>
          <w:szCs w:val="22"/>
        </w:rPr>
        <w:t xml:space="preserve">Layer 4 runs six graph-theoretic metrics before the tier classifier. Each metric captures a different dimension of the gap between what the student believes and what the DKG says is correct.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Metric 1: Node Coverage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Fraction of DKG nodes present in the student's concept mapping via semantic similarity. Low coverage = T2.</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Metric 2: Edge Alignment</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Fraction of SKG edges where both endpoints map to DKG nodes AND a path exists between them in the DKG.</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Metric 3: Contradiction Rate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SKG edges where the direction reverses a DKG prerequisite relationship. High rate = T3. This is the primary T3 signal.</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Metric 4: Prereq Chain Coverage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For each matched DKG node, fraction of its prerequisite ancestors also present in the student's matched concepts.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Metric 5: Concept Depth</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Average tier depth of matched nodes. foundational=0.25, intermediate=0.5, advanced=0.75, expert=1.0.</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Metric 6: Missing Critical Nodes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Prerequisites of matched nodes that are absent from the student's concept mapping — the most important gaps.</w:t>
            </w:r>
          </w:p>
        </w:tc>
      </w:tr>
    </w:tbl>
    <w:p>
      <w:pPr>
        <w:pStyle w:val="Heading2"/>
        <w:spacing w:before="280" w:after="80"/>
      </w:pPr>
      <w:r>
        <w:rPr>
          <w:rFonts w:ascii="Arial" w:cs="Arial" w:eastAsia="Arial" w:hAnsi="Arial"/>
          <w:b/>
          <w:bCs/>
          <w:color w:val="1A2A4A"/>
          <w:sz w:val="26"/>
          <w:szCs w:val="26"/>
        </w:rPr>
        <w:t xml:space="preserve">5.1 Tier Classifier Thresholds</w:t>
      </w:r>
    </w:p>
    <w:p>
      <w:pPr>
        <w:spacing w:before="80" w:after="80"/>
      </w:pPr>
      <w:r>
        <w:rPr>
          <w:rFonts w:ascii="Arial" w:cs="Arial" w:eastAsia="Arial" w:hAnsi="Arial"/>
          <w:color w:val="333333"/>
          <w:sz w:val="22"/>
          <w:szCs w:val="22"/>
        </w:rPr>
        <w:t xml:space="preserve">Initial threshold values, tunable after testing against 20-30 real math queries: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T4 threshold</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node_count &lt;= 1 (insufficient data)</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T3 threshold</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contradiction_rate &gt;= 0.20</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T1 composite threshold</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weighted_alignment &gt;= 0.60 (node_cov*0.35 + edge_aln*0.35 + prereq*0.30)</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T2 range</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0.30 &lt;= composite &lt; 0.60</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T2 low</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composite &lt; 0.30 (shallow understanding, no contradiction)</w:t>
            </w:r>
          </w:p>
        </w:tc>
      </w:tr>
    </w:tbl>
    <w:p>
      <w:pPr>
        <w:pStyle w:val="Heading1"/>
        <w:spacing w:before="360" w:after="120"/>
      </w:pPr>
      <w:r>
        <w:rPr>
          <w:rFonts w:ascii="Arial" w:cs="Arial" w:eastAsia="Arial" w:hAnsi="Arial"/>
          <w:b/>
          <w:bCs/>
          <w:color w:val="1A2A4A"/>
          <w:sz w:val="34"/>
          <w:szCs w:val="34"/>
        </w:rPr>
        <w:t xml:space="preserve">6. Simulation Engine — Internal Flow</w:t>
      </w:r>
    </w:p>
    <w:p>
      <w:pPr>
        <w:spacing w:before="80" w:after="80"/>
      </w:pPr>
      <w:r>
        <w:rPr>
          <w:rFonts w:ascii="Arial" w:cs="Arial" w:eastAsia="Arial" w:hAnsi="Arial"/>
          <w:color w:val="333333"/>
          <w:sz w:val="22"/>
          <w:szCs w:val="22"/>
        </w:rPr>
        <w:t xml:space="preserve">When the extractor returns simulatable=true and a simulationHint, the simulator service runs as a parallel call alongside the explainer. This means the full session response including simulation parameters arrives in a single HTTP response.</w:t>
      </w:r>
    </w:p>
    <w:p>
      <w:pPr>
        <w:pStyle w:val="Heading2"/>
        <w:spacing w:before="280" w:after="80"/>
      </w:pPr>
      <w:r>
        <w:rPr>
          <w:rFonts w:ascii="Arial" w:cs="Arial" w:eastAsia="Arial" w:hAnsi="Arial"/>
          <w:b/>
          <w:bCs/>
          <w:color w:val="1A2A4A"/>
          <w:sz w:val="26"/>
          <w:szCs w:val="26"/>
        </w:rPr>
        <w:t xml:space="preserve">6.1 Parameter Extraction Flow</w:t>
      </w:r>
    </w:p>
    <w:p>
      <w:pPr>
        <w:pStyle w:val="ListParagraph"/>
        <w:numPr>
          <w:ilvl w:val="0"/>
          <w:numId w:val="2"/>
        </w:numPr>
        <w:spacing w:before="40" w:after="40"/>
      </w:pPr>
      <w:r>
        <w:rPr>
          <w:rFonts w:ascii="Arial" w:cs="Arial" w:eastAsia="Arial" w:hAnsi="Arial"/>
          <w:b w:val="false"/>
          <w:bCs w:val="false"/>
          <w:color w:val="333333"/>
          <w:sz w:val="22"/>
          <w:szCs w:val="22"/>
        </w:rPr>
        <w:t xml:space="preserve">Extractor identifies simulatable=true and simulationHint (e.g. 'orbital')</w:t>
      </w:r>
    </w:p>
    <w:p>
      <w:pPr>
        <w:pStyle w:val="ListParagraph"/>
        <w:numPr>
          <w:ilvl w:val="0"/>
          <w:numId w:val="2"/>
        </w:numPr>
        <w:spacing w:before="40" w:after="40"/>
      </w:pPr>
      <w:r>
        <w:rPr>
          <w:rFonts w:ascii="Arial" w:cs="Arial" w:eastAsia="Arial" w:hAnsi="Arial"/>
          <w:b w:val="false"/>
          <w:bCs w:val="false"/>
          <w:color w:val="333333"/>
          <w:sz w:val="22"/>
          <w:szCs w:val="22"/>
        </w:rPr>
        <w:t xml:space="preserve">Simulator validates the hint against the template registry and the subject — a Physics query cannot map to a 'sort' template even if the hint says so</w:t>
      </w:r>
    </w:p>
    <w:p>
      <w:pPr>
        <w:pStyle w:val="ListParagraph"/>
        <w:numPr>
          <w:ilvl w:val="0"/>
          <w:numId w:val="2"/>
        </w:numPr>
        <w:spacing w:before="40" w:after="40"/>
      </w:pPr>
      <w:r>
        <w:rPr>
          <w:rFonts w:ascii="Arial" w:cs="Arial" w:eastAsia="Arial" w:hAnsi="Arial"/>
          <w:b w:val="false"/>
          <w:bCs w:val="false"/>
          <w:color w:val="333333"/>
          <w:sz w:val="22"/>
          <w:szCs w:val="22"/>
        </w:rPr>
        <w:t xml:space="preserve">Simulator builds the simulation_params prompt with the query, template name, and student's extracted triples</w:t>
      </w:r>
    </w:p>
    <w:p>
      <w:pPr>
        <w:pStyle w:val="ListParagraph"/>
        <w:numPr>
          <w:ilvl w:val="0"/>
          <w:numId w:val="2"/>
        </w:numPr>
        <w:spacing w:before="40" w:after="40"/>
      </w:pPr>
      <w:r>
        <w:rPr>
          <w:rFonts w:ascii="Arial" w:cs="Arial" w:eastAsia="Arial" w:hAnsi="Arial"/>
          <w:b w:val="false"/>
          <w:bCs w:val="false"/>
          <w:color w:val="333333"/>
          <w:sz w:val="22"/>
          <w:szCs w:val="22"/>
        </w:rPr>
        <w:t xml:space="preserve">Gemini returns studentParams and correctParams as structured JSON matching the template's parameter schema</w:t>
      </w:r>
    </w:p>
    <w:p>
      <w:pPr>
        <w:pStyle w:val="ListParagraph"/>
        <w:numPr>
          <w:ilvl w:val="0"/>
          <w:numId w:val="2"/>
        </w:numPr>
        <w:spacing w:before="40" w:after="40"/>
      </w:pPr>
      <w:r>
        <w:rPr>
          <w:rFonts w:ascii="Arial" w:cs="Arial" w:eastAsia="Arial" w:hAnsi="Arial"/>
          <w:b w:val="false"/>
          <w:bCs w:val="false"/>
          <w:color w:val="333333"/>
          <w:sz w:val="22"/>
          <w:szCs w:val="22"/>
        </w:rPr>
        <w:t xml:space="preserve">Delta is computed client-side by comparing keys between the two param objects</w:t>
      </w:r>
    </w:p>
    <w:p>
      <w:pPr>
        <w:pStyle w:val="ListParagraph"/>
        <w:numPr>
          <w:ilvl w:val="0"/>
          <w:numId w:val="2"/>
        </w:numPr>
        <w:spacing w:before="40" w:after="40"/>
      </w:pPr>
      <w:r>
        <w:rPr>
          <w:rFonts w:ascii="Arial" w:cs="Arial" w:eastAsia="Arial" w:hAnsi="Arial"/>
          <w:b w:val="false"/>
          <w:bCs w:val="false"/>
          <w:color w:val="333333"/>
          <w:sz w:val="22"/>
          <w:szCs w:val="22"/>
        </w:rPr>
        <w:t xml:space="preserve">SimulationResponse is embedded directly in the SessionAnalyzeResponse</w:t>
      </w:r>
    </w:p>
    <w:p>
      <w:pPr>
        <w:pStyle w:val="Heading2"/>
        <w:spacing w:before="280" w:after="80"/>
      </w:pPr>
      <w:r>
        <w:rPr>
          <w:rFonts w:ascii="Arial" w:cs="Arial" w:eastAsia="Arial" w:hAnsi="Arial"/>
          <w:b/>
          <w:bCs/>
          <w:color w:val="1A2A4A"/>
          <w:sz w:val="26"/>
          <w:szCs w:val="26"/>
        </w:rPr>
        <w:t xml:space="preserve">6.2 SimulationCanvas Frontend Component</w:t>
      </w:r>
    </w:p>
    <w:p>
      <w:pPr>
        <w:spacing w:before="80" w:after="80"/>
      </w:pPr>
      <w:r>
        <w:rPr>
          <w:rFonts w:ascii="Arial" w:cs="Arial" w:eastAsia="Arial" w:hAnsi="Arial"/>
          <w:color w:val="333333"/>
          <w:sz w:val="22"/>
          <w:szCs w:val="22"/>
        </w:rPr>
        <w:t xml:space="preserve">SimulationCanvas.tsx is a React component placed on the Session page below the GraphCanvas. It only renders when simulation.simulatable === true. The component dynamically loads the correct template script from /public/simulation/templates/ via a script tag injection, then instantiates the simulation class with both parameter sets and a phase-change callback.</w:t>
      </w:r>
    </w:p>
    <w:p>
      <w:pPr>
        <w:spacing w:before="80" w:after="80"/>
      </w:pPr>
      <w:r>
        <w:rPr>
          <w:rFonts w:ascii="Arial" w:cs="Arial" w:eastAsia="Arial" w:hAnsi="Arial"/>
          <w:color w:val="333333"/>
          <w:sz w:val="22"/>
          <w:szCs w:val="22"/>
        </w:rPr>
        <w:t xml:space="preserve">The phase-change callback drives the phase indicator in the header (YOUR VERSION / CORRECT), the narration text fade-in, and the delta param badges. The canvas itself handles all animation internally via requestAnimationFrame.</w:t>
      </w:r>
    </w:p>
    <w:p>
      <w:pPr>
        <w:pStyle w:val="Heading1"/>
        <w:spacing w:before="360" w:after="120"/>
      </w:pPr>
      <w:r>
        <w:rPr>
          <w:rFonts w:ascii="Arial" w:cs="Arial" w:eastAsia="Arial" w:hAnsi="Arial"/>
          <w:b/>
          <w:bCs/>
          <w:color w:val="1A2A4A"/>
          <w:sz w:val="34"/>
          <w:szCs w:val="34"/>
        </w:rPr>
        <w:t xml:space="preserve">7. DKG Seeds</w:t>
      </w:r>
    </w:p>
    <w:p>
      <w:pPr>
        <w:spacing w:before="80" w:after="80"/>
      </w:pPr>
      <w:r>
        <w:rPr>
          <w:rFonts w:ascii="Arial" w:cs="Arial" w:eastAsia="Arial" w:hAnsi="Arial"/>
          <w:color w:val="333333"/>
          <w:sz w:val="22"/>
          <w:szCs w:val="22"/>
        </w:rPr>
        <w:t xml:space="preserve">Two DKGs were authored and seeded in Session 6. These are the Phase 1 required DKGs per the product specification.</w:t>
      </w:r>
    </w:p>
    <w:p>
      <w:pPr>
        <w:pStyle w:val="Heading2"/>
        <w:spacing w:before="280" w:after="80"/>
      </w:pPr>
      <w:r>
        <w:rPr>
          <w:rFonts w:ascii="Arial" w:cs="Arial" w:eastAsia="Arial" w:hAnsi="Arial"/>
          <w:b/>
          <w:bCs/>
          <w:color w:val="1A2A4A"/>
          <w:sz w:val="26"/>
          <w:szCs w:val="26"/>
        </w:rPr>
        <w:t xml:space="preserve">7.1 Mathematics / Linear Algebra —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Nodes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22 concept nodes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Edges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39 directed prerequisite edges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Depth</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foundational (8) → intermediate (8) → advanced (5) → expert (1: SVD)</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Key nodes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Vectors, Dot Product, Matrix Mult., Determinant, Eigenvalues, Eigenvectors, SVD, Linear Independence</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Aliases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Every node has 2-4 aliases for semantic matching (e.g. 'lambda', 'characteristic value' → eigenvalues)</w:t>
            </w:r>
          </w:p>
        </w:tc>
      </w:tr>
    </w:tbl>
    <w:p>
      <w:pPr>
        <w:pStyle w:val="Heading2"/>
        <w:spacing w:before="280" w:after="80"/>
      </w:pPr>
      <w:r>
        <w:rPr>
          <w:rFonts w:ascii="Arial" w:cs="Arial" w:eastAsia="Arial" w:hAnsi="Arial"/>
          <w:b/>
          <w:bCs/>
          <w:color w:val="1A2A4A"/>
          <w:sz w:val="26"/>
          <w:szCs w:val="26"/>
        </w:rPr>
        <w:t xml:space="preserve">7.2 Mathematics / Calculus —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Nodes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20 concept nodes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Edges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36 directed prerequisite edges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Depth</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foundational (5) → intermediate (9) → advanced (4) → expert (2: Divergence Theorem, Stokes)</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Key nodes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Functions, Limits, Derivatives, Integrals, Fundamental Theorem, Taylor Series, ODE, Multivariable</w:t>
            </w:r>
          </w:p>
        </w:tc>
      </w:tr>
      <w:tr>
        <w:tc>
          <w:tcPr>
            <w:tcW w:type="dxa" w:w="2400"/>
            <w:tcBorders>
              <w:top w:val="single" w:color="DDEAF8" w:sz="1"/>
              <w:left w:val="single" w:color="DDEAF8" w:sz="1"/>
              <w:bottom w:val="single" w:color="DDEAF8" w:sz="1"/>
              <w:right w:val="single" w:color="DDEAF8" w:sz="1"/>
            </w:tcBorders>
            <w:shd w:fill="F4F6FA" w:val="clear"/>
            <w:tcMar>
              <w:top w:type="dxa" w:w="80"/>
              <w:left w:type="dxa" w:w="120"/>
              <w:bottom w:type="dxa" w:w="80"/>
              <w:right w:type="dxa" w:w="120"/>
            </w:tcMar>
          </w:tcPr>
          <w:p>
            <w:r>
              <w:rPr>
                <w:rFonts w:ascii="Courier New" w:cs="Courier New" w:eastAsia="Courier New" w:hAnsi="Courier New"/>
                <w:b/>
                <w:bCs/>
                <w:color w:val="1A2A4A"/>
                <w:sz w:val="18"/>
                <w:szCs w:val="18"/>
              </w:rPr>
              <w:t xml:space="preserve">Aliases</w:t>
            </w:r>
          </w:p>
        </w:tc>
        <w:tc>
          <w:tcPr>
            <w:tcW w:type="dxa" w:w="6960"/>
            <w:tcBorders>
              <w:top w:val="single" w:color="DDEAF8" w:sz="1"/>
              <w:left w:val="single" w:color="DDEAF8" w:sz="1"/>
              <w:bottom w:val="single" w:color="DDEAF8" w:sz="1"/>
              <w:right w:val="single" w:color="DDEAF8" w:sz="1"/>
            </w:tcBorders>
            <w:tcMar>
              <w:top w:type="dxa" w:w="80"/>
              <w:left w:type="dxa" w:w="120"/>
              <w:bottom w:type="dxa" w:w="80"/>
              <w:right w:type="dxa" w:w="120"/>
            </w:tcMar>
          </w:tcPr>
          <w:p>
            <w:r>
              <w:rPr>
                <w:rFonts w:ascii="Arial" w:cs="Arial" w:eastAsia="Arial" w:hAnsi="Arial"/>
                <w:color w:val="333333"/>
                <w:sz w:val="22"/>
                <w:szCs w:val="22"/>
              </w:rPr>
              <w:t xml:space="preserve">Chain rule, u-substitution, power rule, Maclaurin series all resolve to their canonical nodes</w:t>
            </w:r>
          </w:p>
        </w:tc>
      </w:tr>
    </w:tbl>
    <w:p>
      <w:pPr>
        <w:pStyle w:val="Heading1"/>
        <w:spacing w:before="360" w:after="120"/>
      </w:pPr>
      <w:r>
        <w:rPr>
          <w:rFonts w:ascii="Arial" w:cs="Arial" w:eastAsia="Arial" w:hAnsi="Arial"/>
          <w:b/>
          <w:bCs/>
          <w:color w:val="1A2A4A"/>
          <w:sz w:val="34"/>
          <w:szCs w:val="34"/>
        </w:rPr>
        <w:t xml:space="preserve">8. LLM Strategy</w:t>
      </w:r>
    </w:p>
    <w:p>
      <w:pPr>
        <w:spacing w:before="80" w:after="80"/>
      </w:pPr>
      <w:r>
        <w:rPr>
          <w:rFonts w:ascii="Arial" w:cs="Arial" w:eastAsia="Arial" w:hAnsi="Arial"/>
          <w:color w:val="333333"/>
          <w:sz w:val="22"/>
          <w:szCs w:val="22"/>
        </w:rPr>
        <w:t xml:space="preserve">Every LLM call in the backend uses Gemini as the primary provider and Claude as the fallback. This mirrors the architecture defined in the VEKTOR Intelligence Internal Document.</w:t>
      </w:r>
    </w:p>
    <w:p>
      <w:pPr>
        <w:pStyle w:val="ListParagraph"/>
        <w:numPr>
          <w:ilvl w:val="0"/>
          <w:numId w:val="2"/>
        </w:numPr>
        <w:spacing w:before="40" w:after="40"/>
      </w:pPr>
      <w:r>
        <w:rPr>
          <w:rFonts w:ascii="Arial" w:cs="Arial" w:eastAsia="Arial" w:hAnsi="Arial"/>
          <w:b w:val="false"/>
          <w:bCs w:val="false"/>
          <w:color w:val="333333"/>
          <w:sz w:val="22"/>
          <w:szCs w:val="22"/>
        </w:rPr>
        <w:t xml:space="preserve">Gemini API — primary for all three calls: triple extraction, simulation parameter extraction, AI explanation</w:t>
      </w:r>
    </w:p>
    <w:p>
      <w:pPr>
        <w:pStyle w:val="ListParagraph"/>
        <w:numPr>
          <w:ilvl w:val="0"/>
          <w:numId w:val="2"/>
        </w:numPr>
        <w:spacing w:before="40" w:after="40"/>
      </w:pPr>
      <w:r>
        <w:rPr>
          <w:rFonts w:ascii="Arial" w:cs="Arial" w:eastAsia="Arial" w:hAnsi="Arial"/>
          <w:b w:val="false"/>
          <w:bCs w:val="false"/>
          <w:color w:val="333333"/>
          <w:sz w:val="22"/>
          <w:szCs w:val="22"/>
        </w:rPr>
        <w:t xml:space="preserve">Claude API — fallback on any Gemini failure. Same prompt, same expected output format. The fallback is transparent to the student.</w:t>
      </w:r>
    </w:p>
    <w:p>
      <w:pPr>
        <w:pStyle w:val="ListParagraph"/>
        <w:numPr>
          <w:ilvl w:val="0"/>
          <w:numId w:val="2"/>
        </w:numPr>
        <w:spacing w:before="40" w:after="40"/>
      </w:pPr>
      <w:r>
        <w:rPr>
          <w:rFonts w:ascii="Arial" w:cs="Arial" w:eastAsia="Arial" w:hAnsi="Arial"/>
          <w:b w:val="false"/>
          <w:bCs w:val="false"/>
          <w:color w:val="333333"/>
          <w:sz w:val="22"/>
          <w:szCs w:val="22"/>
        </w:rPr>
        <w:t xml:space="preserve">Retry policy — extractor: 3 attempts (200/400/800ms backoff). Explainer: 3 attempts. Simulator: 3 attempts.</w:t>
      </w:r>
    </w:p>
    <w:p>
      <w:pPr>
        <w:pStyle w:val="ListParagraph"/>
        <w:numPr>
          <w:ilvl w:val="0"/>
          <w:numId w:val="2"/>
        </w:numPr>
        <w:spacing w:before="40" w:after="40"/>
      </w:pPr>
      <w:r>
        <w:rPr>
          <w:rFonts w:ascii="Arial" w:cs="Arial" w:eastAsia="Arial" w:hAnsi="Arial"/>
          <w:b w:val="false"/>
          <w:bCs w:val="false"/>
          <w:color w:val="333333"/>
          <w:sz w:val="22"/>
          <w:szCs w:val="22"/>
        </w:rPr>
        <w:t xml:space="preserve">All prompts are loaded from /prompts/*.txt at startup. Never constructed dynamically from user input. Version pinned in the file header.</w:t>
      </w:r>
    </w:p>
    <w:p>
      <w:pPr>
        <w:pStyle w:val="ListParagraph"/>
        <w:numPr>
          <w:ilvl w:val="0"/>
          <w:numId w:val="2"/>
        </w:numPr>
        <w:spacing w:before="40" w:after="40"/>
      </w:pPr>
      <w:r>
        <w:rPr>
          <w:rFonts w:ascii="Arial" w:cs="Arial" w:eastAsia="Arial" w:hAnsi="Arial"/>
          <w:b w:val="false"/>
          <w:bCs w:val="false"/>
          <w:color w:val="333333"/>
          <w:sz w:val="22"/>
          <w:szCs w:val="22"/>
        </w:rPr>
        <w:t xml:space="preserve">All LLM output is validated as structured JSON before passing downstream. Malformed output triggers one retry with stricter instructions.</w:t>
      </w:r>
    </w:p>
    <w:p>
      <w:pPr>
        <w:pStyle w:val="ListParagraph"/>
        <w:numPr>
          <w:ilvl w:val="0"/>
          <w:numId w:val="2"/>
        </w:numPr>
        <w:spacing w:before="40" w:after="40"/>
      </w:pPr>
      <w:r>
        <w:rPr>
          <w:rFonts w:ascii="Arial" w:cs="Arial" w:eastAsia="Arial" w:hAnsi="Arial"/>
          <w:b w:val="false"/>
          <w:bCs w:val="false"/>
          <w:color w:val="333333"/>
          <w:sz w:val="22"/>
          <w:szCs w:val="22"/>
        </w:rPr>
        <w:t xml:space="preserve">If both providers fail, deterministic fallback responses are returned rather than errors — the student sees a generic explanation and the session still saves to Firestore.</w:t>
      </w:r>
    </w:p>
    <w:p>
      <w:pPr>
        <w:pStyle w:val="Heading1"/>
        <w:spacing w:before="360" w:after="120"/>
      </w:pPr>
      <w:r>
        <w:rPr>
          <w:rFonts w:ascii="Arial" w:cs="Arial" w:eastAsia="Arial" w:hAnsi="Arial"/>
          <w:b/>
          <w:bCs/>
          <w:color w:val="1A2A4A"/>
          <w:sz w:val="34"/>
          <w:szCs w:val="34"/>
        </w:rPr>
        <w:t xml:space="preserve">9. Test Coverage</w:t>
      </w:r>
    </w:p>
    <w:p>
      <w:pPr>
        <w:spacing w:before="80" w:after="80"/>
      </w:pPr>
      <w:r>
        <w:rPr>
          <w:rFonts w:ascii="Arial" w:cs="Arial" w:eastAsia="Arial" w:hAnsi="Arial"/>
          <w:color w:val="333333"/>
          <w:sz w:val="22"/>
          <w:szCs w:val="22"/>
        </w:rPr>
        <w:t xml:space="preserve">44 test cases covering the three testable layers. LLM-dependent layers (extractor integration, explainer integration, simulator integration) are not tested here — they will be validated against real queries during deployment.</w:t>
      </w:r>
    </w:p>
    <w:p>
      <w:pPr>
        <w:pStyle w:val="Heading2"/>
        <w:spacing w:before="280" w:after="80"/>
      </w:pPr>
      <w:r>
        <w:rPr>
          <w:rFonts w:ascii="Arial" w:cs="Arial" w:eastAsia="Arial" w:hAnsi="Arial"/>
          <w:b/>
          <w:bCs/>
          <w:color w:val="1A2A4A"/>
          <w:sz w:val="26"/>
          <w:szCs w:val="26"/>
        </w:rPr>
        <w:t xml:space="preserve">9.1 test_extractor.py — 9 tests</w:t>
      </w:r>
    </w:p>
    <w:p>
      <w:pPr>
        <w:pStyle w:val="ListParagraph"/>
        <w:numPr>
          <w:ilvl w:val="0"/>
          <w:numId w:val="2"/>
        </w:numPr>
        <w:spacing w:before="40" w:after="40"/>
      </w:pPr>
      <w:r>
        <w:rPr>
          <w:rFonts w:ascii="Arial" w:cs="Arial" w:eastAsia="Arial" w:hAnsi="Arial"/>
          <w:b w:val="false"/>
          <w:bCs w:val="false"/>
          <w:color w:val="333333"/>
          <w:sz w:val="22"/>
          <w:szCs w:val="22"/>
        </w:rPr>
        <w:t xml:space="preserve">Validates good data passes through unchanged</w:t>
      </w:r>
    </w:p>
    <w:p>
      <w:pPr>
        <w:pStyle w:val="ListParagraph"/>
        <w:numPr>
          <w:ilvl w:val="0"/>
          <w:numId w:val="2"/>
        </w:numPr>
        <w:spacing w:before="40" w:after="40"/>
      </w:pPr>
      <w:r>
        <w:rPr>
          <w:rFonts w:ascii="Arial" w:cs="Arial" w:eastAsia="Arial" w:hAnsi="Arial"/>
          <w:b w:val="false"/>
          <w:bCs w:val="false"/>
          <w:color w:val="333333"/>
          <w:sz w:val="22"/>
          <w:szCs w:val="22"/>
        </w:rPr>
        <w:t xml:space="preserve">Corrects subject aliases (Math → Mathematics, CS → Computer Science)</w:t>
      </w:r>
    </w:p>
    <w:p>
      <w:pPr>
        <w:pStyle w:val="ListParagraph"/>
        <w:numPr>
          <w:ilvl w:val="0"/>
          <w:numId w:val="2"/>
        </w:numPr>
        <w:spacing w:before="40" w:after="40"/>
      </w:pPr>
      <w:r>
        <w:rPr>
          <w:rFonts w:ascii="Arial" w:cs="Arial" w:eastAsia="Arial" w:hAnsi="Arial"/>
          <w:b w:val="false"/>
          <w:bCs w:val="false"/>
          <w:color w:val="333333"/>
          <w:sz w:val="22"/>
          <w:szCs w:val="22"/>
        </w:rPr>
        <w:t xml:space="preserve">Clamps subjectConfidence to [0, 1]</w:t>
      </w:r>
    </w:p>
    <w:p>
      <w:pPr>
        <w:pStyle w:val="ListParagraph"/>
        <w:numPr>
          <w:ilvl w:val="0"/>
          <w:numId w:val="2"/>
        </w:numPr>
        <w:spacing w:before="40" w:after="40"/>
      </w:pPr>
      <w:r>
        <w:rPr>
          <w:rFonts w:ascii="Arial" w:cs="Arial" w:eastAsia="Arial" w:hAnsi="Arial"/>
          <w:b w:val="false"/>
          <w:bCs w:val="false"/>
          <w:color w:val="333333"/>
          <w:sz w:val="22"/>
          <w:szCs w:val="22"/>
        </w:rPr>
        <w:t xml:space="preserve">Caps triples at 8 per query</w:t>
      </w:r>
    </w:p>
    <w:p>
      <w:pPr>
        <w:pStyle w:val="ListParagraph"/>
        <w:numPr>
          <w:ilvl w:val="0"/>
          <w:numId w:val="2"/>
        </w:numPr>
        <w:spacing w:before="40" w:after="40"/>
      </w:pPr>
      <w:r>
        <w:rPr>
          <w:rFonts w:ascii="Arial" w:cs="Arial" w:eastAsia="Arial" w:hAnsi="Arial"/>
          <w:b w:val="false"/>
          <w:bCs w:val="false"/>
          <w:color w:val="333333"/>
          <w:sz w:val="22"/>
          <w:szCs w:val="22"/>
        </w:rPr>
        <w:t xml:space="preserve">Raises ValueError on missing required fields</w:t>
      </w:r>
    </w:p>
    <w:p>
      <w:pPr>
        <w:pStyle w:val="ListParagraph"/>
        <w:numPr>
          <w:ilvl w:val="0"/>
          <w:numId w:val="2"/>
        </w:numPr>
        <w:spacing w:before="40" w:after="40"/>
      </w:pPr>
      <w:r>
        <w:rPr>
          <w:rFonts w:ascii="Arial" w:cs="Arial" w:eastAsia="Arial" w:hAnsi="Arial"/>
          <w:b w:val="false"/>
          <w:bCs w:val="false"/>
          <w:color w:val="333333"/>
          <w:sz w:val="22"/>
          <w:szCs w:val="22"/>
        </w:rPr>
        <w:t xml:space="preserve">Normalises concept node strings to lowercase stripped</w:t>
      </w:r>
    </w:p>
    <w:p>
      <w:pPr>
        <w:pStyle w:val="ListParagraph"/>
        <w:numPr>
          <w:ilvl w:val="0"/>
          <w:numId w:val="2"/>
        </w:numPr>
        <w:spacing w:before="40" w:after="40"/>
      </w:pPr>
      <w:r>
        <w:rPr>
          <w:rFonts w:ascii="Arial" w:cs="Arial" w:eastAsia="Arial" w:hAnsi="Arial"/>
          <w:b w:val="false"/>
          <w:bCs w:val="false"/>
          <w:color w:val="333333"/>
          <w:sz w:val="22"/>
          <w:szCs w:val="22"/>
        </w:rPr>
        <w:t xml:space="preserve">Clears simulationHint when simulatable=false</w:t>
      </w:r>
    </w:p>
    <w:p>
      <w:pPr>
        <w:pStyle w:val="ListParagraph"/>
        <w:numPr>
          <w:ilvl w:val="0"/>
          <w:numId w:val="2"/>
        </w:numPr>
        <w:spacing w:before="40" w:after="40"/>
      </w:pPr>
      <w:r>
        <w:rPr>
          <w:rFonts w:ascii="Arial" w:cs="Arial" w:eastAsia="Arial" w:hAnsi="Arial"/>
          <w:b w:val="false"/>
          <w:bCs w:val="false"/>
          <w:color w:val="333333"/>
          <w:sz w:val="22"/>
          <w:szCs w:val="22"/>
        </w:rPr>
        <w:t xml:space="preserve">Strips ```json markdown fences from LLM output</w:t>
      </w:r>
    </w:p>
    <w:p>
      <w:pPr>
        <w:pStyle w:val="ListParagraph"/>
        <w:numPr>
          <w:ilvl w:val="0"/>
          <w:numId w:val="2"/>
        </w:numPr>
        <w:spacing w:before="40" w:after="40"/>
      </w:pPr>
      <w:r>
        <w:rPr>
          <w:rFonts w:ascii="Arial" w:cs="Arial" w:eastAsia="Arial" w:hAnsi="Arial"/>
          <w:b w:val="false"/>
          <w:bCs w:val="false"/>
          <w:color w:val="333333"/>
          <w:sz w:val="22"/>
          <w:szCs w:val="22"/>
        </w:rPr>
        <w:t xml:space="preserve">Handles bare ``` fences</w:t>
      </w:r>
    </w:p>
    <w:p>
      <w:pPr>
        <w:pStyle w:val="Heading2"/>
        <w:spacing w:before="280" w:after="80"/>
      </w:pPr>
      <w:r>
        <w:rPr>
          <w:rFonts w:ascii="Arial" w:cs="Arial" w:eastAsia="Arial" w:hAnsi="Arial"/>
          <w:b/>
          <w:bCs/>
          <w:color w:val="1A2A4A"/>
          <w:sz w:val="26"/>
          <w:szCs w:val="26"/>
        </w:rPr>
        <w:t xml:space="preserve">9.2 test_comparator.py — 16 tests</w:t>
      </w:r>
    </w:p>
    <w:p>
      <w:pPr>
        <w:pStyle w:val="ListParagraph"/>
        <w:numPr>
          <w:ilvl w:val="0"/>
          <w:numId w:val="2"/>
        </w:numPr>
        <w:spacing w:before="40" w:after="40"/>
      </w:pPr>
      <w:r>
        <w:rPr>
          <w:rFonts w:ascii="Arial" w:cs="Arial" w:eastAsia="Arial" w:hAnsi="Arial"/>
          <w:b w:val="false"/>
          <w:bCs w:val="false"/>
          <w:color w:val="333333"/>
          <w:sz w:val="22"/>
          <w:szCs w:val="22"/>
        </w:rPr>
        <w:t xml:space="preserve">Node coverage: empty mapping returns 0.0</w:t>
      </w:r>
    </w:p>
    <w:p>
      <w:pPr>
        <w:pStyle w:val="ListParagraph"/>
        <w:numPr>
          <w:ilvl w:val="0"/>
          <w:numId w:val="2"/>
        </w:numPr>
        <w:spacing w:before="40" w:after="40"/>
      </w:pPr>
      <w:r>
        <w:rPr>
          <w:rFonts w:ascii="Arial" w:cs="Arial" w:eastAsia="Arial" w:hAnsi="Arial"/>
          <w:b w:val="false"/>
          <w:bCs w:val="false"/>
          <w:color w:val="333333"/>
          <w:sz w:val="22"/>
          <w:szCs w:val="22"/>
        </w:rPr>
        <w:t xml:space="preserve">Node coverage: matched nodes return correct fraction</w:t>
      </w:r>
    </w:p>
    <w:p>
      <w:pPr>
        <w:pStyle w:val="ListParagraph"/>
        <w:numPr>
          <w:ilvl w:val="0"/>
          <w:numId w:val="2"/>
        </w:numPr>
        <w:spacing w:before="40" w:after="40"/>
      </w:pPr>
      <w:r>
        <w:rPr>
          <w:rFonts w:ascii="Arial" w:cs="Arial" w:eastAsia="Arial" w:hAnsi="Arial"/>
          <w:b w:val="false"/>
          <w:bCs w:val="false"/>
          <w:color w:val="333333"/>
          <w:sz w:val="22"/>
          <w:szCs w:val="22"/>
        </w:rPr>
        <w:t xml:space="preserve">Edge alignment: empty edges returns 0.0</w:t>
      </w:r>
    </w:p>
    <w:p>
      <w:pPr>
        <w:pStyle w:val="ListParagraph"/>
        <w:numPr>
          <w:ilvl w:val="0"/>
          <w:numId w:val="2"/>
        </w:numPr>
        <w:spacing w:before="40" w:after="40"/>
      </w:pPr>
      <w:r>
        <w:rPr>
          <w:rFonts w:ascii="Arial" w:cs="Arial" w:eastAsia="Arial" w:hAnsi="Arial"/>
          <w:b w:val="false"/>
          <w:bCs w:val="false"/>
          <w:color w:val="333333"/>
          <w:sz w:val="22"/>
          <w:szCs w:val="22"/>
        </w:rPr>
        <w:t xml:space="preserve">Edge alignment: correct DKG edge returns 1.0</w:t>
      </w:r>
    </w:p>
    <w:p>
      <w:pPr>
        <w:pStyle w:val="ListParagraph"/>
        <w:numPr>
          <w:ilvl w:val="0"/>
          <w:numId w:val="2"/>
        </w:numPr>
        <w:spacing w:before="40" w:after="40"/>
      </w:pPr>
      <w:r>
        <w:rPr>
          <w:rFonts w:ascii="Arial" w:cs="Arial" w:eastAsia="Arial" w:hAnsi="Arial"/>
          <w:b w:val="false"/>
          <w:bCs w:val="false"/>
          <w:color w:val="333333"/>
          <w:sz w:val="22"/>
          <w:szCs w:val="22"/>
        </w:rPr>
        <w:t xml:space="preserve">Contradiction: correct direction returns 0.0 rate</w:t>
      </w:r>
    </w:p>
    <w:p>
      <w:pPr>
        <w:pStyle w:val="ListParagraph"/>
        <w:numPr>
          <w:ilvl w:val="0"/>
          <w:numId w:val="2"/>
        </w:numPr>
        <w:spacing w:before="40" w:after="40"/>
      </w:pPr>
      <w:r>
        <w:rPr>
          <w:rFonts w:ascii="Arial" w:cs="Arial" w:eastAsia="Arial" w:hAnsi="Arial"/>
          <w:b w:val="false"/>
          <w:bCs w:val="false"/>
          <w:color w:val="333333"/>
          <w:sz w:val="22"/>
          <w:szCs w:val="22"/>
        </w:rPr>
        <w:t xml:space="preserve">Contradiction: reversed direction detected correctly</w:t>
      </w:r>
    </w:p>
    <w:p>
      <w:pPr>
        <w:pStyle w:val="ListParagraph"/>
        <w:numPr>
          <w:ilvl w:val="0"/>
          <w:numId w:val="2"/>
        </w:numPr>
        <w:spacing w:before="40" w:after="40"/>
      </w:pPr>
      <w:r>
        <w:rPr>
          <w:rFonts w:ascii="Arial" w:cs="Arial" w:eastAsia="Arial" w:hAnsi="Arial"/>
          <w:b w:val="false"/>
          <w:bCs w:val="false"/>
          <w:color w:val="333333"/>
          <w:sz w:val="22"/>
          <w:szCs w:val="22"/>
        </w:rPr>
        <w:t xml:space="preserve">Integration: T1 student with correct eigenvalue-eigenvector description</w:t>
      </w:r>
    </w:p>
    <w:p>
      <w:pPr>
        <w:pStyle w:val="ListParagraph"/>
        <w:numPr>
          <w:ilvl w:val="0"/>
          <w:numId w:val="2"/>
        </w:numPr>
        <w:spacing w:before="40" w:after="40"/>
      </w:pPr>
      <w:r>
        <w:rPr>
          <w:rFonts w:ascii="Arial" w:cs="Arial" w:eastAsia="Arial" w:hAnsi="Arial"/>
          <w:b w:val="false"/>
          <w:bCs w:val="false"/>
          <w:color w:val="333333"/>
          <w:sz w:val="22"/>
          <w:szCs w:val="22"/>
        </w:rPr>
        <w:t xml:space="preserve">Integration: T3 student with reversed prerequisite relationship</w:t>
      </w:r>
    </w:p>
    <w:p>
      <w:pPr>
        <w:pStyle w:val="ListParagraph"/>
        <w:numPr>
          <w:ilvl w:val="0"/>
          <w:numId w:val="2"/>
        </w:numPr>
        <w:spacing w:before="40" w:after="40"/>
      </w:pPr>
      <w:r>
        <w:rPr>
          <w:rFonts w:ascii="Arial" w:cs="Arial" w:eastAsia="Arial" w:hAnsi="Arial"/>
          <w:b w:val="false"/>
          <w:bCs w:val="false"/>
          <w:color w:val="333333"/>
          <w:sz w:val="22"/>
          <w:szCs w:val="22"/>
        </w:rPr>
        <w:t xml:space="preserve">Integration: all required keys present in compare_graphs output</w:t>
      </w:r>
    </w:p>
    <w:p>
      <w:pPr>
        <w:pStyle w:val="Heading2"/>
        <w:spacing w:before="280" w:after="80"/>
      </w:pPr>
      <w:r>
        <w:rPr>
          <w:rFonts w:ascii="Arial" w:cs="Arial" w:eastAsia="Arial" w:hAnsi="Arial"/>
          <w:b/>
          <w:bCs/>
          <w:color w:val="1A2A4A"/>
          <w:sz w:val="26"/>
          <w:szCs w:val="26"/>
        </w:rPr>
        <w:t xml:space="preserve">9.3 test_classifier.py — 20 fabricated pairs</w:t>
      </w:r>
    </w:p>
    <w:p>
      <w:pPr>
        <w:spacing w:before="80" w:after="80"/>
      </w:pPr>
      <w:r>
        <w:rPr>
          <w:rFonts w:ascii="Arial" w:cs="Arial" w:eastAsia="Arial" w:hAnsi="Arial"/>
          <w:color w:val="333333"/>
          <w:sz w:val="22"/>
          <w:szCs w:val="22"/>
        </w:rPr>
        <w:t xml:space="preserve">Exactly 20 cases as required by the Phase 1 exit condition in the product specification. 5 T1 cases (near-perfect to just-above-threshold), 5 T2 cases (moderate to low coverage), 5 T3 cases (various contradiction rates), 5 T4 cases (zero/single node).</w:t>
      </w:r>
    </w:p>
    <w:p>
      <w:pPr>
        <w:pStyle w:val="ListParagraph"/>
        <w:numPr>
          <w:ilvl w:val="0"/>
          <w:numId w:val="2"/>
        </w:numPr>
        <w:spacing w:before="40" w:after="40"/>
      </w:pPr>
      <w:r>
        <w:rPr>
          <w:rFonts w:ascii="Arial" w:cs="Arial" w:eastAsia="Arial" w:hAnsi="Arial"/>
          <w:b w:val="false"/>
          <w:bCs w:val="false"/>
          <w:color w:val="333333"/>
          <w:sz w:val="22"/>
          <w:szCs w:val="22"/>
        </w:rPr>
        <w:t xml:space="preserve">T3 boundary: contradiction at exactly 0.20 classifies as T3</w:t>
      </w:r>
    </w:p>
    <w:p>
      <w:pPr>
        <w:pStyle w:val="ListParagraph"/>
        <w:numPr>
          <w:ilvl w:val="0"/>
          <w:numId w:val="2"/>
        </w:numPr>
        <w:spacing w:before="40" w:after="40"/>
      </w:pPr>
      <w:r>
        <w:rPr>
          <w:rFonts w:ascii="Arial" w:cs="Arial" w:eastAsia="Arial" w:hAnsi="Arial"/>
          <w:b w:val="false"/>
          <w:bCs w:val="false"/>
          <w:color w:val="333333"/>
          <w:sz w:val="22"/>
          <w:szCs w:val="22"/>
        </w:rPr>
        <w:t xml:space="preserve">T3 just below boundary: 0.19 contradiction does NOT classify as T3</w:t>
      </w:r>
    </w:p>
    <w:p>
      <w:pPr>
        <w:pStyle w:val="ListParagraph"/>
        <w:numPr>
          <w:ilvl w:val="0"/>
          <w:numId w:val="2"/>
        </w:numPr>
        <w:spacing w:before="40" w:after="40"/>
      </w:pPr>
      <w:r>
        <w:rPr>
          <w:rFonts w:ascii="Arial" w:cs="Arial" w:eastAsia="Arial" w:hAnsi="Arial"/>
          <w:b w:val="false"/>
          <w:bCs w:val="false"/>
          <w:color w:val="333333"/>
          <w:sz w:val="22"/>
          <w:szCs w:val="22"/>
        </w:rPr>
        <w:t xml:space="preserve">Score ordering: T1 score &gt; T2 score &gt; T3 score for comparable inputs</w:t>
      </w:r>
    </w:p>
    <w:p>
      <w:pPr>
        <w:pStyle w:val="ListParagraph"/>
        <w:numPr>
          <w:ilvl w:val="0"/>
          <w:numId w:val="2"/>
        </w:numPr>
        <w:spacing w:before="40" w:after="40"/>
      </w:pPr>
      <w:r>
        <w:rPr>
          <w:rFonts w:ascii="Arial" w:cs="Arial" w:eastAsia="Arial" w:hAnsi="Arial"/>
          <w:b w:val="false"/>
          <w:bCs w:val="false"/>
          <w:color w:val="333333"/>
          <w:sz w:val="22"/>
          <w:szCs w:val="22"/>
        </w:rPr>
        <w:t xml:space="preserve">All 20 cases pass with correct tier and score in [0.0, 1.0]</w:t>
      </w:r>
    </w:p>
    <w:p>
      <w:pPr>
        <w:pStyle w:val="Heading1"/>
        <w:spacing w:before="360" w:after="120"/>
      </w:pPr>
      <w:r>
        <w:rPr>
          <w:rFonts w:ascii="Arial" w:cs="Arial" w:eastAsia="Arial" w:hAnsi="Arial"/>
          <w:b/>
          <w:bCs/>
          <w:color w:val="1A2A4A"/>
          <w:sz w:val="34"/>
          <w:szCs w:val="34"/>
        </w:rPr>
        <w:t xml:space="preserve">10. Deployment Checklist — Session 7 Pre-Flight</w:t>
      </w:r>
    </w:p>
    <w:p>
      <w:pPr>
        <w:spacing w:before="80" w:after="80"/>
      </w:pPr>
      <w:r>
        <w:rPr>
          <w:rFonts w:ascii="Arial" w:cs="Arial" w:eastAsia="Arial" w:hAnsi="Arial"/>
          <w:color w:val="333333"/>
          <w:sz w:val="22"/>
          <w:szCs w:val="22"/>
        </w:rPr>
        <w:t xml:space="preserve">The backend is code-complete. The following steps are required before the first real session can run:</w:t>
      </w:r>
    </w:p>
    <w:p>
      <w:pPr>
        <w:pStyle w:val="ListParagraph"/>
        <w:numPr>
          <w:ilvl w:val="0"/>
          <w:numId w:val="2"/>
        </w:numPr>
        <w:spacing w:before="40" w:after="40"/>
      </w:pPr>
      <w:r>
        <w:rPr>
          <w:rFonts w:ascii="Arial" w:cs="Arial" w:eastAsia="Arial" w:hAnsi="Arial"/>
          <w:b w:val="false"/>
          <w:bCs w:val="false"/>
          <w:color w:val="333333"/>
          <w:sz w:val="22"/>
          <w:szCs w:val="22"/>
        </w:rPr>
        <w:t xml:space="preserve">Set GEMINI_API_KEY in Railway environment variables</w:t>
      </w:r>
    </w:p>
    <w:p>
      <w:pPr>
        <w:pStyle w:val="ListParagraph"/>
        <w:numPr>
          <w:ilvl w:val="0"/>
          <w:numId w:val="2"/>
        </w:numPr>
        <w:spacing w:before="40" w:after="40"/>
      </w:pPr>
      <w:r>
        <w:rPr>
          <w:rFonts w:ascii="Arial" w:cs="Arial" w:eastAsia="Arial" w:hAnsi="Arial"/>
          <w:b w:val="false"/>
          <w:bCs w:val="false"/>
          <w:color w:val="333333"/>
          <w:sz w:val="22"/>
          <w:szCs w:val="22"/>
        </w:rPr>
        <w:t xml:space="preserve">Set ANTHROPIC_API_KEY in Railway environment variables</w:t>
      </w:r>
    </w:p>
    <w:p>
      <w:pPr>
        <w:pStyle w:val="ListParagraph"/>
        <w:numPr>
          <w:ilvl w:val="0"/>
          <w:numId w:val="2"/>
        </w:numPr>
        <w:spacing w:before="40" w:after="40"/>
      </w:pPr>
      <w:r>
        <w:rPr>
          <w:rFonts w:ascii="Arial" w:cs="Arial" w:eastAsia="Arial" w:hAnsi="Arial"/>
          <w:b w:val="false"/>
          <w:bCs w:val="false"/>
          <w:color w:val="333333"/>
          <w:sz w:val="22"/>
          <w:szCs w:val="22"/>
        </w:rPr>
        <w:t xml:space="preserve">Set FIREBASE_SERVICE_ACCOUNT_JSON in Railway environment variables (full service account JSON as single-line string)</w:t>
      </w:r>
    </w:p>
    <w:p>
      <w:pPr>
        <w:pStyle w:val="ListParagraph"/>
        <w:numPr>
          <w:ilvl w:val="0"/>
          <w:numId w:val="2"/>
        </w:numPr>
        <w:spacing w:before="40" w:after="40"/>
      </w:pPr>
      <w:r>
        <w:rPr>
          <w:rFonts w:ascii="Arial" w:cs="Arial" w:eastAsia="Arial" w:hAnsi="Arial"/>
          <w:b w:val="false"/>
          <w:bCs w:val="false"/>
          <w:color w:val="333333"/>
          <w:sz w:val="22"/>
          <w:szCs w:val="22"/>
        </w:rPr>
        <w:t xml:space="preserve">Set ENVIRONMENT=production in Railway</w:t>
      </w:r>
    </w:p>
    <w:p>
      <w:pPr>
        <w:pStyle w:val="ListParagraph"/>
        <w:numPr>
          <w:ilvl w:val="0"/>
          <w:numId w:val="2"/>
        </w:numPr>
        <w:spacing w:before="40" w:after="40"/>
      </w:pPr>
      <w:r>
        <w:rPr>
          <w:rFonts w:ascii="Arial" w:cs="Arial" w:eastAsia="Arial" w:hAnsi="Arial"/>
          <w:b w:val="false"/>
          <w:bCs w:val="false"/>
          <w:color w:val="333333"/>
          <w:sz w:val="22"/>
          <w:szCs w:val="22"/>
        </w:rPr>
        <w:t xml:space="preserve">Set ALLOWED_ORIGINS to the Vercel deployment URL</w:t>
      </w:r>
    </w:p>
    <w:p>
      <w:pPr>
        <w:pStyle w:val="ListParagraph"/>
        <w:numPr>
          <w:ilvl w:val="0"/>
          <w:numId w:val="2"/>
        </w:numPr>
        <w:spacing w:before="40" w:after="40"/>
      </w:pPr>
      <w:r>
        <w:rPr>
          <w:rFonts w:ascii="Arial" w:cs="Arial" w:eastAsia="Arial" w:hAnsi="Arial"/>
          <w:b w:val="false"/>
          <w:bCs w:val="false"/>
          <w:color w:val="333333"/>
          <w:sz w:val="22"/>
          <w:szCs w:val="22"/>
        </w:rPr>
        <w:t xml:space="preserve">Uncomment the Firebase token verification block in main.py verify_firebase_token()</w:t>
      </w:r>
    </w:p>
    <w:p>
      <w:pPr>
        <w:pStyle w:val="ListParagraph"/>
        <w:numPr>
          <w:ilvl w:val="0"/>
          <w:numId w:val="2"/>
        </w:numPr>
        <w:spacing w:before="40" w:after="40"/>
      </w:pPr>
      <w:r>
        <w:rPr>
          <w:rFonts w:ascii="Arial" w:cs="Arial" w:eastAsia="Arial" w:hAnsi="Arial"/>
          <w:b w:val="false"/>
          <w:bCs w:val="false"/>
          <w:color w:val="333333"/>
          <w:sz w:val="22"/>
          <w:szCs w:val="22"/>
        </w:rPr>
        <w:t xml:space="preserve">Push to Railway — railway.toml handles the rest (uvicorn start, port binding)</w:t>
      </w:r>
    </w:p>
    <w:p>
      <w:pPr>
        <w:pStyle w:val="ListParagraph"/>
        <w:numPr>
          <w:ilvl w:val="0"/>
          <w:numId w:val="2"/>
        </w:numPr>
        <w:spacing w:before="40" w:after="40"/>
      </w:pPr>
      <w:r>
        <w:rPr>
          <w:rFonts w:ascii="Arial" w:cs="Arial" w:eastAsia="Arial" w:hAnsi="Arial"/>
          <w:b w:val="false"/>
          <w:bCs w:val="false"/>
          <w:color w:val="333333"/>
          <w:sz w:val="22"/>
          <w:szCs w:val="22"/>
        </w:rPr>
        <w:t xml:space="preserve">Verify /api/health returns status='ok' and dkgsLoaded=['mathematics_linear_algebra', 'mathematics_calculus']</w:t>
      </w:r>
    </w:p>
    <w:p>
      <w:pPr>
        <w:pStyle w:val="ListParagraph"/>
        <w:numPr>
          <w:ilvl w:val="0"/>
          <w:numId w:val="2"/>
        </w:numPr>
        <w:spacing w:before="40" w:after="40"/>
      </w:pPr>
      <w:r>
        <w:rPr>
          <w:rFonts w:ascii="Arial" w:cs="Arial" w:eastAsia="Arial" w:hAnsi="Arial"/>
          <w:b w:val="false"/>
          <w:bCs w:val="false"/>
          <w:color w:val="333333"/>
          <w:sz w:val="22"/>
          <w:szCs w:val="22"/>
        </w:rPr>
        <w:t xml:space="preserve">Wire the frontend session page — replace mock query lifecycle with real POST /api/session/analyze</w:t>
      </w:r>
    </w:p>
    <w:p>
      <w:pPr>
        <w:pStyle w:val="ListParagraph"/>
        <w:numPr>
          <w:ilvl w:val="0"/>
          <w:numId w:val="2"/>
        </w:numPr>
        <w:spacing w:before="40" w:after="40"/>
      </w:pPr>
      <w:r>
        <w:rPr>
          <w:rFonts w:ascii="Arial" w:cs="Arial" w:eastAsia="Arial" w:hAnsi="Arial"/>
          <w:b w:val="false"/>
          <w:bCs w:val="false"/>
          <w:color w:val="333333"/>
          <w:sz w:val="22"/>
          <w:szCs w:val="22"/>
        </w:rPr>
        <w:t xml:space="preserve">Copy simulation template JS files to /public/simulation/templates/ in the Next.js project</w:t>
      </w:r>
    </w:p>
    <w:p>
      <w:pPr>
        <w:pStyle w:val="ListParagraph"/>
        <w:numPr>
          <w:ilvl w:val="0"/>
          <w:numId w:val="2"/>
        </w:numPr>
        <w:spacing w:before="40" w:after="40"/>
      </w:pPr>
      <w:r>
        <w:rPr>
          <w:rFonts w:ascii="Arial" w:cs="Arial" w:eastAsia="Arial" w:hAnsi="Arial"/>
          <w:b w:val="false"/>
          <w:bCs w:val="false"/>
          <w:color w:val="333333"/>
          <w:sz w:val="22"/>
          <w:szCs w:val="22"/>
        </w:rPr>
        <w:t xml:space="preserve">Import and place SimulationCanvas.tsx below GraphCanvas on the session page</w:t>
      </w:r>
    </w:p>
    <w:p>
      <w:pPr>
        <w:pStyle w:val="Heading1"/>
        <w:spacing w:before="360" w:after="120"/>
      </w:pPr>
      <w:r>
        <w:rPr>
          <w:rFonts w:ascii="Arial" w:cs="Arial" w:eastAsia="Arial" w:hAnsi="Arial"/>
          <w:b/>
          <w:bCs/>
          <w:color w:val="1A2A4A"/>
          <w:sz w:val="34"/>
          <w:szCs w:val="34"/>
        </w:rPr>
        <w:t xml:space="preserve">11. Open Issues</w:t>
      </w:r>
    </w:p>
    <w:p>
      <w:pPr>
        <w:pStyle w:val="ListParagraph"/>
        <w:numPr>
          <w:ilvl w:val="0"/>
          <w:numId w:val="2"/>
        </w:numPr>
        <w:spacing w:before="40" w:after="40"/>
      </w:pPr>
      <w:r>
        <w:rPr>
          <w:rFonts w:ascii="Arial" w:cs="Arial" w:eastAsia="Arial" w:hAnsi="Arial"/>
          <w:b w:val="false"/>
          <w:bCs w:val="false"/>
          <w:color w:val="333333"/>
          <w:sz w:val="22"/>
          <w:szCs w:val="22"/>
        </w:rPr>
        <w:t xml:space="preserve">Firebase token verification commented out — uncomment and test before production deployment.</w:t>
      </w:r>
    </w:p>
    <w:p>
      <w:pPr>
        <w:pStyle w:val="ListParagraph"/>
        <w:numPr>
          <w:ilvl w:val="0"/>
          <w:numId w:val="2"/>
        </w:numPr>
        <w:spacing w:before="40" w:after="40"/>
      </w:pPr>
      <w:r>
        <w:rPr>
          <w:rFonts w:ascii="Arial" w:cs="Arial" w:eastAsia="Arial" w:hAnsi="Arial"/>
          <w:b w:val="false"/>
          <w:bCs w:val="false"/>
          <w:color w:val="333333"/>
          <w:sz w:val="22"/>
          <w:szCs w:val="22"/>
        </w:rPr>
        <w:t xml:space="preserve">6 simulation templates not yet implemented: force, graph_plot, geometry, graph_traversal, molecular, reaction. Stubs exist in the template registry.</w:t>
      </w:r>
    </w:p>
    <w:p>
      <w:pPr>
        <w:pStyle w:val="ListParagraph"/>
        <w:numPr>
          <w:ilvl w:val="0"/>
          <w:numId w:val="2"/>
        </w:numPr>
        <w:spacing w:before="40" w:after="40"/>
      </w:pPr>
      <w:r>
        <w:rPr>
          <w:rFonts w:ascii="Arial" w:cs="Arial" w:eastAsia="Arial" w:hAnsi="Arial"/>
          <w:b w:val="false"/>
          <w:bCs w:val="false"/>
          <w:color w:val="333333"/>
          <w:sz w:val="22"/>
          <w:szCs w:val="22"/>
        </w:rPr>
        <w:t xml:space="preserve">WebSocket /ws/stream uses word-splitting for token simulation. Replace with true streaming Gemini call for production.</w:t>
      </w:r>
    </w:p>
    <w:p>
      <w:pPr>
        <w:pStyle w:val="ListParagraph"/>
        <w:numPr>
          <w:ilvl w:val="0"/>
          <w:numId w:val="2"/>
        </w:numPr>
        <w:spacing w:before="40" w:after="40"/>
      </w:pPr>
      <w:r>
        <w:rPr>
          <w:rFonts w:ascii="Arial" w:cs="Arial" w:eastAsia="Arial" w:hAnsi="Arial"/>
          <w:b w:val="false"/>
          <w:bCs w:val="false"/>
          <w:color w:val="333333"/>
          <w:sz w:val="22"/>
          <w:szCs w:val="22"/>
        </w:rPr>
        <w:t xml:space="preserve">sentence-transformers model (all-MiniLM-L6-v2) downloads on first startup (~80MB). Pre-warm the Railway container or add the model to the Docker image.</w:t>
      </w:r>
    </w:p>
    <w:p>
      <w:pPr>
        <w:pStyle w:val="ListParagraph"/>
        <w:numPr>
          <w:ilvl w:val="0"/>
          <w:numId w:val="2"/>
        </w:numPr>
        <w:spacing w:before="40" w:after="40"/>
      </w:pPr>
      <w:r>
        <w:rPr>
          <w:rFonts w:ascii="Arial" w:cs="Arial" w:eastAsia="Arial" w:hAnsi="Arial"/>
          <w:b w:val="false"/>
          <w:bCs w:val="false"/>
          <w:color w:val="333333"/>
          <w:sz w:val="22"/>
          <w:szCs w:val="22"/>
        </w:rPr>
        <w:t xml:space="preserve">DKGs for Physics, Chemistry, Biology, and Computer Science not yet authored. These are Phase 2 deliverables.</w:t>
      </w:r>
    </w:p>
    <w:p>
      <w:pPr>
        <w:pStyle w:val="ListParagraph"/>
        <w:numPr>
          <w:ilvl w:val="0"/>
          <w:numId w:val="2"/>
        </w:numPr>
        <w:spacing w:before="40" w:after="40"/>
      </w:pPr>
      <w:r>
        <w:rPr>
          <w:rFonts w:ascii="Arial" w:cs="Arial" w:eastAsia="Arial" w:hAnsi="Arial"/>
          <w:b w:val="false"/>
          <w:bCs w:val="false"/>
          <w:color w:val="333333"/>
          <w:sz w:val="22"/>
          <w:szCs w:val="22"/>
        </w:rPr>
        <w:t xml:space="preserve">No Firestore write from the backend yet — sessions are not saved server-side. The frontend writes session data to Firestore directly. Backend Firestore write will be added in Session 7 when the full loop is validated.</w:t>
      </w:r>
    </w:p>
    <w:p>
      <w:pPr>
        <w:pStyle w:val="Heading1"/>
        <w:spacing w:before="360" w:after="120"/>
      </w:pPr>
      <w:r>
        <w:rPr>
          <w:rFonts w:ascii="Arial" w:cs="Arial" w:eastAsia="Arial" w:hAnsi="Arial"/>
          <w:b/>
          <w:bCs/>
          <w:color w:val="1A2A4A"/>
          <w:sz w:val="34"/>
          <w:szCs w:val="34"/>
        </w:rPr>
        <w:t xml:space="preserve">12. What's Next — Session 7</w:t>
      </w:r>
    </w:p>
    <w:p>
      <w:pPr>
        <w:pStyle w:val="ListParagraph"/>
        <w:numPr>
          <w:ilvl w:val="0"/>
          <w:numId w:val="2"/>
        </w:numPr>
        <w:spacing w:before="40" w:after="40"/>
      </w:pPr>
      <w:r>
        <w:rPr>
          <w:rFonts w:ascii="Arial" w:cs="Arial" w:eastAsia="Arial" w:hAnsi="Arial"/>
          <w:b w:val="false"/>
          <w:bCs w:val="false"/>
          <w:color w:val="333333"/>
          <w:sz w:val="22"/>
          <w:szCs w:val="22"/>
        </w:rPr>
        <w:t xml:space="preserve">Deploy FastAPI to Railway with all env vars set. Verify /api/health live.</w:t>
      </w:r>
    </w:p>
    <w:p>
      <w:pPr>
        <w:pStyle w:val="ListParagraph"/>
        <w:numPr>
          <w:ilvl w:val="0"/>
          <w:numId w:val="2"/>
        </w:numPr>
        <w:spacing w:before="40" w:after="40"/>
      </w:pPr>
      <w:r>
        <w:rPr>
          <w:rFonts w:ascii="Arial" w:cs="Arial" w:eastAsia="Arial" w:hAnsi="Arial"/>
          <w:b w:val="false"/>
          <w:bCs w:val="false"/>
          <w:color w:val="333333"/>
          <w:sz w:val="22"/>
          <w:szCs w:val="22"/>
        </w:rPr>
        <w:t xml:space="preserve">Wire the frontend session page to the real /api/session/analyze endpoint. Remove all mock data from the query lifecycle.</w:t>
      </w:r>
    </w:p>
    <w:p>
      <w:pPr>
        <w:pStyle w:val="ListParagraph"/>
        <w:numPr>
          <w:ilvl w:val="0"/>
          <w:numId w:val="2"/>
        </w:numPr>
        <w:spacing w:before="40" w:after="40"/>
      </w:pPr>
      <w:r>
        <w:rPr>
          <w:rFonts w:ascii="Arial" w:cs="Arial" w:eastAsia="Arial" w:hAnsi="Arial"/>
          <w:b w:val="false"/>
          <w:bCs w:val="false"/>
          <w:color w:val="333333"/>
          <w:sz w:val="22"/>
          <w:szCs w:val="22"/>
        </w:rPr>
        <w:t xml:space="preserve">Place SimulationCanvas on the session page and wire it to the simulation field in the API response.</w:t>
      </w:r>
    </w:p>
    <w:p>
      <w:pPr>
        <w:pStyle w:val="ListParagraph"/>
        <w:numPr>
          <w:ilvl w:val="0"/>
          <w:numId w:val="2"/>
        </w:numPr>
        <w:spacing w:before="40" w:after="40"/>
      </w:pPr>
      <w:r>
        <w:rPr>
          <w:rFonts w:ascii="Arial" w:cs="Arial" w:eastAsia="Arial" w:hAnsi="Arial"/>
          <w:b w:val="false"/>
          <w:bCs w:val="false"/>
          <w:color w:val="333333"/>
          <w:sz w:val="22"/>
          <w:szCs w:val="22"/>
        </w:rPr>
        <w:t xml:space="preserve">Run 20 real math queries against the live backend. Record tier outputs. Tune classifier thresholds if needed.</w:t>
      </w:r>
    </w:p>
    <w:p>
      <w:pPr>
        <w:pStyle w:val="ListParagraph"/>
        <w:numPr>
          <w:ilvl w:val="0"/>
          <w:numId w:val="2"/>
        </w:numPr>
        <w:spacing w:before="40" w:after="40"/>
      </w:pPr>
      <w:r>
        <w:rPr>
          <w:rFonts w:ascii="Arial" w:cs="Arial" w:eastAsia="Arial" w:hAnsi="Arial"/>
          <w:b w:val="false"/>
          <w:bCs w:val="false"/>
          <w:color w:val="333333"/>
          <w:sz w:val="22"/>
          <w:szCs w:val="22"/>
        </w:rPr>
        <w:t xml:space="preserve">Add backend Firestore session write to complete the full data loop.</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the 6 remaining simulation templates.</w:t>
      </w:r>
    </w:p>
    <w:p>
      <w:pPr>
        <w:spacing w:before="160" w:after="0"/>
      </w:pPr>
    </w:p>
    <w:p>
      <w:pPr>
        <w:pBdr>
          <w:top w:val="single" w:color="C8D4E8" w:sz="4" w:space="6"/>
        </w:pBdr>
        <w:spacing w:before="80" w:after="40"/>
        <w:jc w:val="center"/>
      </w:pPr>
      <w:r>
        <w:rPr>
          <w:rFonts w:ascii="Arial" w:cs="Arial" w:eastAsia="Arial" w:hAnsi="Arial"/>
          <w:b/>
          <w:bCs/>
          <w:color w:val="1A2A4A"/>
          <w:sz w:val="20"/>
          <w:szCs w:val="20"/>
        </w:rPr>
        <w:t xml:space="preserve">End of Session 6 Build Log</w:t>
      </w:r>
    </w:p>
    <w:p>
      <w:pPr>
        <w:jc w:val="center"/>
      </w:pPr>
      <w:r>
        <w:rPr>
          <w:rFonts w:ascii="Courier New" w:cs="Courier New" w:eastAsia="Courier New" w:hAnsi="Courier New"/>
          <w:color w:val="888888"/>
          <w:sz w:val="16"/>
          <w:szCs w:val="16"/>
        </w:rPr>
        <w:t xml:space="preserve">VEKTOR Intelligence  ·  SIG Reality Spectra  ·  VIT Pune</w:t>
      </w:r>
    </w:p>
    <w:p>
      <w:pPr>
        <w:jc w:val="center"/>
      </w:pPr>
      <w:r>
        <w:rPr>
          <w:rFonts w:ascii="Arial" w:cs="Arial" w:eastAsia="Arial" w:hAnsi="Arial"/>
          <w:color w:val="0D7A6E"/>
          <w:sz w:val="18"/>
          <w:szCs w:val="18"/>
        </w:rPr>
        <w:t xml:space="preserve">Direction for every mind.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8" w:sz="6" w:space="4"/>
      </w:pBdr>
      <w:spacing w:before="60"/>
    </w:pPr>
    <w:r>
      <w:rPr>
        <w:rFonts w:ascii="Courier New" w:cs="Courier New" w:eastAsia="Courier New" w:hAnsi="Courier New"/>
        <w:color w:val="888888"/>
        <w:sz w:val="16"/>
        <w:szCs w:val="16"/>
      </w:rPr>
      <w:t xml:space="preserve">VEKTOR Intelligence  ·  SIG Reality Spectra  ·  VIT Pune  ·  Direction for every mind.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8" w:sz="6" w:space="4"/>
      </w:pBdr>
      <w:spacing w:after="60"/>
    </w:pPr>
    <w:r>
      <w:rPr>
        <w:rFonts w:ascii="Courier New" w:cs="Courier New" w:eastAsia="Courier New" w:hAnsi="Courier New"/>
        <w:color w:val="888888"/>
        <w:sz w:val="16"/>
        <w:szCs w:val="16"/>
      </w:rPr>
      <w:t xml:space="preserve">VEKTOR Intelligence  ·  Build Log &amp; Developer Documentation  ·  Session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A4A"/>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A2A4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D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2026-03-19T15:17:45.592Z</dcterms:created>
  <dcterms:modified xsi:type="dcterms:W3CDTF">2026-03-19T15:17:45.593Z</dcterms:modified>
</cp:coreProperties>
</file>

<file path=docProps/custom.xml><?xml version="1.0" encoding="utf-8"?>
<Properties xmlns="http://schemas.openxmlformats.org/officeDocument/2006/custom-properties" xmlns:vt="http://schemas.openxmlformats.org/officeDocument/2006/docPropsVTypes"/>
</file>