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6576"/>
      </w:tblGrid>
      <w:tr w:rsidR="0061740E" w:rsidRPr="0061740E" w14:paraId="589463E9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1EF1B9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1. Explica los posibles desafíos y especificaciones técnicas con claridad y detalle, demostrando comprensión y análisis crítico de las necesidades del cliente.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5AD1F8E5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B2C133B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44EAB425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B0DD6FD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5CFDA92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2.8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A4F707A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249A9EFC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444650BE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5E5E7C91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C9C825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2. Presenta una captura meticulosa y completa de los requerimientos esenciales, delineando con precisión y sin ambigüedades las expectativas y necesidades específicas del cliente.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4DB0FA95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B101FDE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04A334C2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42BB74B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1C23704C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2.8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697C1FE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56F9F175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198A013F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43936097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DDA6BB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3. Sintetiza los datos recopilados en un análisis cohesivo, aplicando metodologías analíticas en contraste con una alineación precisa de los requerimientos del cliente.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29BC24DA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7524EE3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2BA95D71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B727F03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127F4A18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2.8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84A3071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113141F6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31DE98A9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7E6315EF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ED487E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4. Realiza un análisis integral y pertinente de la información recabada, vinculando de forma directa y coherente los resultados con los requerimientos identificados.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5A8467B1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502AFC3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431DA933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3F0EFCD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2D2C895B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2.8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09E2188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6D791E18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248ADD93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471C6BAE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4D613E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5. Esquematiza diagramas de caso de uso detallados que ilustran integralmente las funcionalidades y los requisitos del sistema, a través de una presentación clara y sin complejidad innecesaria.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36C91ECB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5986542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027177BC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60B2A35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055F14F7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BB40CD1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355C738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5CAF2B49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21F12294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5BDC16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 xml:space="preserve">6. Esquematiza en el diagrama de caso de uso en forma clara y detallada la integridad de </w:t>
            </w: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lastRenderedPageBreak/>
              <w:t>todos los requisitos del sistema y sus interrelaciones significativas.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5EA31B6C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71704B7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Excelente</w:t>
                  </w:r>
                </w:p>
                <w:p w14:paraId="791CE0AE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3E46B3F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4CF3296D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78916C3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513AFA5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325FD813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36134719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C83ACB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 xml:space="preserve">7. Crea </w:t>
            </w:r>
            <w:proofErr w:type="spellStart"/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wireframes</w:t>
            </w:r>
            <w:proofErr w:type="spellEnd"/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 xml:space="preserve"> y mockups que describen en forma clara y precisa la interfaz de usuario prevista, mostrando una alineación con los casos de uso, y que facilita la visualización del flujo de usuario final.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41471DF4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E844BF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24635B36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2AEF29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5C9D921A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3FAC3F7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663CB05F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6054F3A1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6026E186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9B5B3B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8. Esquematiza un diagrama de base de datos meticulosamente estructurado, que demuestra con precisión las entidades, relaciones y restricciones basadas en los requisitos sistematizados.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656AD8C2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F07B56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35C741DB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83637B0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13033F92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EAA7557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6C64785F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4F0A7B3E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0D66B94D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A6B004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9. Define una correlación lógica y precisa entre el diagrama de base de datos y los requerimientos del sistema, evidenciando la estructura de datos y sus conexiones funcionales.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6A57A912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BBB573A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0D0E3ABE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5F04970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1E3E334B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342836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39B831B4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3FFDF9D8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7AA84120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DF6CAE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10. Esquematiza un diagrama de flujo que ofrece una representación clara y ordenada de los procesos, con transiciones lógicas y decisiones críticas bien definidas.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0CAB5AF7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6E592168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6C637695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3EC9303C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474C3C3F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2B01D8B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496A437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24CD7FB0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6A43D7FD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D75FB0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 xml:space="preserve">11. Presenta una secuenciación lógica y estructurada en los diagramas de flujo, que especifica en forma clara el proceso operativo </w:t>
            </w: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lastRenderedPageBreak/>
              <w:t>y facilita la comprensión de las interacciones sistémicas.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57918A55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187EAE8B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lastRenderedPageBreak/>
                    <w:t>Excelente</w:t>
                  </w:r>
                </w:p>
                <w:p w14:paraId="4EFAC88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05EC18E6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4D83DCF6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56C0A60D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37AF3503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0574BB58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13345C90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C1E784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12. Presenta un informe integral, con una estructuración lógica y una articulación clara de hallazgos, análisis y recomendaciones, que incluye diagramas UML que aportan claridad y profundización del contenido textual.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0C0349C5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4DB8E4A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25EE96D5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D1D3D3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75C2975C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FFFFF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5359497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33923B8C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7531D139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  <w:tr w:rsidR="0061740E" w:rsidRPr="0061740E" w14:paraId="2AE91645" w14:textId="77777777" w:rsidTr="006174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CFC6AB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</w:pPr>
            <w:r w:rsidRPr="0061740E">
              <w:rPr>
                <w:rFonts w:ascii="Segoe UI" w:eastAsia="Times New Roman" w:hAnsi="Segoe UI" w:cs="Segoe UI"/>
                <w:b/>
                <w:bCs/>
                <w:color w:val="1D2125"/>
                <w:sz w:val="23"/>
                <w:szCs w:val="23"/>
                <w:lang w:eastAsia="es-ES"/>
              </w:rPr>
              <w:t>13. Presenta en el informe una propuesta de desarrollo, que incluye una integración cohesiva de los diagramas UML y una representación clara de la planificación del proyecto, mediante el tablero Kanban, observándose una comprensión integral de la gestión y secuenciación de tareas.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655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5"/>
              <w:gridCol w:w="2185"/>
              <w:gridCol w:w="2185"/>
            </w:tblGrid>
            <w:tr w:rsidR="0061740E" w:rsidRPr="0061740E" w14:paraId="0E8452F8" w14:textId="77777777"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70057D76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Excelente</w:t>
                  </w:r>
                </w:p>
                <w:p w14:paraId="1DAB14ED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4.8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2" w:space="0" w:color="auto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474E81B8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Bueno</w:t>
                  </w:r>
                </w:p>
                <w:p w14:paraId="29D33D7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3.2 puntos</w:t>
                  </w:r>
                </w:p>
              </w:tc>
              <w:tc>
                <w:tcPr>
                  <w:tcW w:w="2181" w:type="dxa"/>
                  <w:tcBorders>
                    <w:top w:val="single" w:sz="2" w:space="0" w:color="auto"/>
                    <w:left w:val="single" w:sz="6" w:space="0" w:color="DDDDDD"/>
                    <w:bottom w:val="single" w:sz="2" w:space="0" w:color="auto"/>
                    <w:right w:val="single" w:sz="6" w:space="0" w:color="DDDDDD"/>
                  </w:tcBorders>
                  <w:shd w:val="clear" w:color="auto" w:fill="F0F0F0"/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hideMark/>
                </w:tcPr>
                <w:p w14:paraId="27EA0554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ES"/>
                    </w:rPr>
                    <w:t>Insatisfactorio</w:t>
                  </w:r>
                </w:p>
                <w:p w14:paraId="57DB2E19" w14:textId="77777777" w:rsidR="0061740E" w:rsidRPr="0061740E" w:rsidRDefault="0061740E" w:rsidP="0061740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</w:pPr>
                  <w:r w:rsidRPr="0061740E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2A6228"/>
                      <w:sz w:val="24"/>
                      <w:szCs w:val="24"/>
                      <w:lang w:eastAsia="es-ES"/>
                    </w:rPr>
                    <w:t>0 puntos</w:t>
                  </w:r>
                </w:p>
              </w:tc>
            </w:tr>
          </w:tbl>
          <w:p w14:paraId="056FBE6D" w14:textId="77777777" w:rsidR="0061740E" w:rsidRPr="0061740E" w:rsidRDefault="0061740E" w:rsidP="0061740E">
            <w:pPr>
              <w:spacing w:after="0" w:line="240" w:lineRule="auto"/>
              <w:rPr>
                <w:rFonts w:ascii="Segoe UI" w:eastAsia="Times New Roman" w:hAnsi="Segoe UI" w:cs="Segoe UI"/>
                <w:color w:val="1D2125"/>
                <w:sz w:val="23"/>
                <w:szCs w:val="23"/>
                <w:lang w:eastAsia="es-ES"/>
              </w:rPr>
            </w:pPr>
          </w:p>
        </w:tc>
      </w:tr>
    </w:tbl>
    <w:p w14:paraId="461DC612" w14:textId="77777777" w:rsidR="00892D8C" w:rsidRDefault="00892D8C"/>
    <w:sectPr w:rsidR="00892D8C" w:rsidSect="0061740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0E"/>
    <w:rsid w:val="0061740E"/>
    <w:rsid w:val="0089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7FDC8"/>
  <w15:chartTrackingRefBased/>
  <w15:docId w15:val="{39D9D8CB-FE16-41F0-BF9E-BFD6C49F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87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78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9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75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30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96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85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69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595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84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19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41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3985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40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02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25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87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63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5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28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76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26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19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98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15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6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920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57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71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2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6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74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91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714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4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8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15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57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Ruiz</dc:creator>
  <cp:keywords/>
  <dc:description/>
  <cp:lastModifiedBy>Matias Ruiz</cp:lastModifiedBy>
  <cp:revision>1</cp:revision>
  <dcterms:created xsi:type="dcterms:W3CDTF">2026-08-26T00:00:00Z</dcterms:created>
  <dcterms:modified xsi:type="dcterms:W3CDTF">2026-08-26T00:00:00Z</dcterms:modified>
</cp:coreProperties>
</file>