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4DA8F" w14:textId="4165B14C" w:rsidR="00B14C31" w:rsidRDefault="00150C25" w:rsidP="00150C25">
      <w:pPr>
        <w:jc w:val="center"/>
      </w:pPr>
      <w:r w:rsidRPr="00150C25">
        <w:rPr>
          <w:b/>
          <w:bCs/>
          <w:sz w:val="30"/>
          <w:szCs w:val="30"/>
        </w:rPr>
        <w:t>Advantages of Message-Oriented Middleware (MOM) in Enterprise Systems</w:t>
      </w:r>
    </w:p>
    <w:p w14:paraId="010B6B80" w14:textId="77777777" w:rsidR="00150C25" w:rsidRDefault="00150C25" w:rsidP="00150C25"/>
    <w:p w14:paraId="698D0215" w14:textId="77777777" w:rsidR="00D57129" w:rsidRDefault="00D57129" w:rsidP="00150C25"/>
    <w:p w14:paraId="0CCA4EA1" w14:textId="77777777" w:rsidR="00D57129" w:rsidRDefault="00D57129" w:rsidP="00D57129">
      <w:pPr>
        <w:ind w:firstLine="708"/>
      </w:pPr>
      <w:r>
        <w:t xml:space="preserve">Enterprize systems are large software platforms designed to manage business processes inside an organization, processes that include human resources, finance and sales management. They usually consist of a stack of heterogeneous separated apps that must share data to serve some business operations. </w:t>
      </w:r>
    </w:p>
    <w:p w14:paraId="4CF268F9" w14:textId="088E3177" w:rsidR="00D57129" w:rsidRDefault="00D57129" w:rsidP="00D57129">
      <w:pPr>
        <w:ind w:firstLine="708"/>
      </w:pPr>
      <w:r>
        <w:t xml:space="preserve">As these systems grow in complexity, they need a complex communication layer for a more efficient intergation. To manage this, </w:t>
      </w:r>
      <w:r w:rsidR="000D56FD">
        <w:t>middleware technologies are integrated in a layer with purpose of routing, securing and translating data across the integrated components. Among these technologies, Message-Oriented Middleware (MOM) is used for handling messages, allowing separate apps to exchange information efficiently.</w:t>
      </w:r>
    </w:p>
    <w:p w14:paraId="534AD340" w14:textId="30DCABBE" w:rsidR="000D56FD" w:rsidRDefault="000D56FD" w:rsidP="000D56FD">
      <w:pPr>
        <w:ind w:firstLine="708"/>
      </w:pPr>
      <w:r>
        <w:t>Message-Oriented Middleware enables distributed apps to communicate by sending and receiving units of data (messages). Unlike apps that are tightly-coupled where one requests data from the other, MOM intorduces an intermediar layer, relying on a Message Broker to manage the flow of messages, ensuring that sender and receiver don’t need to be connected at the same time. This works based on the Producer-Consumer model which consists of 3 main components:</w:t>
      </w:r>
    </w:p>
    <w:p w14:paraId="1D03E5C8" w14:textId="27015E74" w:rsidR="000D56FD" w:rsidRDefault="000D56FD" w:rsidP="000D56FD">
      <w:r>
        <w:t>-producer / sender: process that creates a message (like stock transaction order at a given price) and pushes it into a configured message queue;</w:t>
      </w:r>
    </w:p>
    <w:p w14:paraId="782E7955" w14:textId="7E8A4280" w:rsidR="000D56FD" w:rsidRDefault="000D56FD" w:rsidP="000D56FD">
      <w:r>
        <w:t xml:space="preserve">-buffering component / queue: </w:t>
      </w:r>
      <w:r w:rsidR="00FF06B8">
        <w:t>messages are held in this intermediar component and maybe persisted in the storage of the process / app to keep it preserved even if receiver / consumer is offline or down;</w:t>
      </w:r>
    </w:p>
    <w:p w14:paraId="1E93CC17" w14:textId="1853FCE3" w:rsidR="00FF06B8" w:rsidRDefault="00FF06B8" w:rsidP="000D56FD">
      <w:r>
        <w:t>-consumer / receiver: process that pops message from the front of the buffer (queue) and processes it;</w:t>
      </w:r>
    </w:p>
    <w:p w14:paraId="73027FC9" w14:textId="36D8BD92" w:rsidR="003D0EF9" w:rsidRDefault="003D0EF9" w:rsidP="000D56FD">
      <w:r>
        <w:tab/>
      </w:r>
      <w:r w:rsidR="00BF6D96">
        <w:t>Among the advantages of using these tools we can find asynchronous communication (producer doesn’t have to wait for the consumers’ responses), load leveling (consumers are not overwhelmed during peak traffic periods) or high availability (if service is down, messages are persisted, processed once service recovers).</w:t>
      </w:r>
    </w:p>
    <w:p w14:paraId="0D0D7B29" w14:textId="75D70F95" w:rsidR="00FF06B8" w:rsidRDefault="00FF06B8" w:rsidP="000D56FD">
      <w:r>
        <w:tab/>
        <w:t>There are several tools to implement this framework that ease their integration into scalable apps. RabbitMQ is the most widely known for its complex routing capabilities</w:t>
      </w:r>
      <w:r w:rsidR="003D0EF9">
        <w:t>. It contains several components to help developers configure the flow based on their needs:</w:t>
      </w:r>
    </w:p>
    <w:p w14:paraId="1E08D8DC" w14:textId="46D58D88" w:rsidR="003D0EF9" w:rsidRDefault="003D0EF9" w:rsidP="000D56FD">
      <w:r>
        <w:lastRenderedPageBreak/>
        <w:t>-exchanges: handles routing, receives messages from producers and decides to which queue to push them based on routing keys;</w:t>
      </w:r>
    </w:p>
    <w:p w14:paraId="69314822" w14:textId="12B8FC7B" w:rsidR="003D0EF9" w:rsidRDefault="003D0EF9" w:rsidP="000D56FD">
      <w:r>
        <w:t xml:space="preserve">-channels: </w:t>
      </w:r>
      <w:r w:rsidR="00BF6D96">
        <w:t>virtual lightweight connections under one main TCP connection (for not creating multiple TCP connections);</w:t>
      </w:r>
    </w:p>
    <w:p w14:paraId="02DD2BE0" w14:textId="3242154D" w:rsidR="003D0EF9" w:rsidRDefault="003D0EF9" w:rsidP="008C4561">
      <w:pPr>
        <w:ind w:firstLine="708"/>
      </w:pPr>
      <w:r>
        <w:t xml:space="preserve">Apache Kafka is a tool </w:t>
      </w:r>
      <w:r w:rsidR="00BF6D96">
        <w:t xml:space="preserve">widely used in big data applications, </w:t>
      </w:r>
      <w:r>
        <w:t>for handling massive streams of real-time data.</w:t>
      </w:r>
      <w:r w:rsidR="00BF6D96">
        <w:t xml:space="preserve"> </w:t>
      </w:r>
      <w:r w:rsidR="008C4561">
        <w:t>In addition, t</w:t>
      </w:r>
      <w:r w:rsidR="00BF6D96">
        <w:t>hey use topics (</w:t>
      </w:r>
      <w:r w:rsidR="008C4561">
        <w:t xml:space="preserve">another form of </w:t>
      </w:r>
      <w:r w:rsidR="00BF6D96">
        <w:t xml:space="preserve">channels to organize messages) to which producers write, partitions </w:t>
      </w:r>
      <w:r w:rsidR="008C4561">
        <w:t>that allow data to be distirbuted across multiple brokers, cluster (group of brokers for data management) and streams (library for building apps that process data within Kafka).</w:t>
      </w:r>
    </w:p>
    <w:p w14:paraId="6DFE40C3" w14:textId="1CDD3E96" w:rsidR="00D57129" w:rsidRDefault="008C4561" w:rsidP="00D57129">
      <w:pPr>
        <w:ind w:firstLine="708"/>
      </w:pPr>
      <w:r>
        <w:t xml:space="preserve">Considering a large Banking Enterprise System, a customer might make a high-value purchase, which would trigger a </w:t>
      </w:r>
      <w:r w:rsidR="00BF60CB">
        <w:t>series</w:t>
      </w:r>
      <w:r>
        <w:t xml:space="preserve"> of internal systems which process the data synchronously. The producer generates a transaction message and sends it to the RabbitMQ Exchange. This exchange </w:t>
      </w:r>
      <w:r w:rsidR="00365C1F">
        <w:t xml:space="preserve">might duplicate that transaction message to multiple </w:t>
      </w:r>
      <w:r>
        <w:t xml:space="preserve"> queue</w:t>
      </w:r>
      <w:r w:rsidR="00365C1F">
        <w:t>s</w:t>
      </w:r>
      <w:r>
        <w:t xml:space="preserve"> </w:t>
      </w:r>
      <w:r w:rsidR="00365C1F">
        <w:t>with different purposes:</w:t>
      </w:r>
    </w:p>
    <w:p w14:paraId="305BFB3D" w14:textId="04ED1913" w:rsidR="00365C1F" w:rsidRDefault="00365C1F" w:rsidP="00365C1F">
      <w:r>
        <w:t>-Fraud Dectection Queue: a consumer service analyzes the data inside the message to check its integrity and detect potential suspicious activity;</w:t>
      </w:r>
    </w:p>
    <w:p w14:paraId="51B07AAF" w14:textId="2EE6CD95" w:rsidR="00365C1F" w:rsidRDefault="00365C1F" w:rsidP="00365C1F">
      <w:r>
        <w:t>-Accounting Queue: a consumer checks customer’s balance and updates it if the transaction can be made;</w:t>
      </w:r>
    </w:p>
    <w:p w14:paraId="5B8D85E2" w14:textId="33E5BBCE" w:rsidR="00365C1F" w:rsidRDefault="00365C1F" w:rsidP="00365C1F">
      <w:r>
        <w:t>-Notification Queue: in parallel, may broadcast a push notification to all the customer’s subscribed devices;</w:t>
      </w:r>
    </w:p>
    <w:p w14:paraId="01574211" w14:textId="425A19EF" w:rsidR="00365C1F" w:rsidRDefault="00365C1F" w:rsidP="00365C1F">
      <w:r>
        <w:t>These above buffering components will persist data, such that if one of the services goes down or is overloaded, the messages are available to be processed when that service recovers. Also, in case of a big data integration (that may be needed in such a banking application with hundreds of thousands of users), Kafka would be integrated to stream all transaction into a cluster of computers for high speed computations, using partitions to handle the massive volume of data.</w:t>
      </w:r>
    </w:p>
    <w:p w14:paraId="40A9E639" w14:textId="711E10F2" w:rsidR="00BF60CB" w:rsidRPr="00150C25" w:rsidRDefault="00BF60CB" w:rsidP="00365C1F">
      <w:r>
        <w:tab/>
        <w:t xml:space="preserve">In conclusion, Message-Oriented Middleware framework serves as an essential abstraction to integrate multiple heterogeneous services. By decoupling the sender from the receiver, transforms a rigid network of apps into a loosely-coupled ecosystem capable of scaling proportionally to the business needs. This provides enterprise systems with </w:t>
      </w:r>
      <w:r w:rsidR="008F5E0E">
        <w:t>ease of potential use of horizontal scalability and maintainance of important operations during peak traffic periods and remains a foundation of high performance and scalable distributed architecture.</w:t>
      </w:r>
    </w:p>
    <w:sectPr w:rsidR="00BF60CB" w:rsidRPr="00150C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B2D"/>
    <w:rsid w:val="000D56FD"/>
    <w:rsid w:val="00150C25"/>
    <w:rsid w:val="00263EEF"/>
    <w:rsid w:val="002B1971"/>
    <w:rsid w:val="00365C1F"/>
    <w:rsid w:val="00383A71"/>
    <w:rsid w:val="003D0EF9"/>
    <w:rsid w:val="00483118"/>
    <w:rsid w:val="00666087"/>
    <w:rsid w:val="00817B2D"/>
    <w:rsid w:val="008C4561"/>
    <w:rsid w:val="008F5E0E"/>
    <w:rsid w:val="00B14C31"/>
    <w:rsid w:val="00BF60CB"/>
    <w:rsid w:val="00BF6D96"/>
    <w:rsid w:val="00D57129"/>
    <w:rsid w:val="00FF06B8"/>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5EBC2"/>
  <w15:chartTrackingRefBased/>
  <w15:docId w15:val="{41BAE97A-2A9B-4B61-AB56-062992191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B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B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B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B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B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B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B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B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B2D"/>
    <w:rPr>
      <w:rFonts w:eastAsiaTheme="majorEastAsia" w:cstheme="majorBidi"/>
      <w:color w:val="272727" w:themeColor="text1" w:themeTint="D8"/>
    </w:rPr>
  </w:style>
  <w:style w:type="paragraph" w:styleId="Title">
    <w:name w:val="Title"/>
    <w:basedOn w:val="Normal"/>
    <w:next w:val="Normal"/>
    <w:link w:val="TitleChar"/>
    <w:uiPriority w:val="10"/>
    <w:qFormat/>
    <w:rsid w:val="00817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B2D"/>
    <w:pPr>
      <w:spacing w:before="160"/>
      <w:jc w:val="center"/>
    </w:pPr>
    <w:rPr>
      <w:i/>
      <w:iCs/>
      <w:color w:val="404040" w:themeColor="text1" w:themeTint="BF"/>
    </w:rPr>
  </w:style>
  <w:style w:type="character" w:customStyle="1" w:styleId="QuoteChar">
    <w:name w:val="Quote Char"/>
    <w:basedOn w:val="DefaultParagraphFont"/>
    <w:link w:val="Quote"/>
    <w:uiPriority w:val="29"/>
    <w:rsid w:val="00817B2D"/>
    <w:rPr>
      <w:i/>
      <w:iCs/>
      <w:color w:val="404040" w:themeColor="text1" w:themeTint="BF"/>
    </w:rPr>
  </w:style>
  <w:style w:type="paragraph" w:styleId="ListParagraph">
    <w:name w:val="List Paragraph"/>
    <w:basedOn w:val="Normal"/>
    <w:uiPriority w:val="34"/>
    <w:qFormat/>
    <w:rsid w:val="00817B2D"/>
    <w:pPr>
      <w:ind w:left="720"/>
      <w:contextualSpacing/>
    </w:pPr>
  </w:style>
  <w:style w:type="character" w:styleId="IntenseEmphasis">
    <w:name w:val="Intense Emphasis"/>
    <w:basedOn w:val="DefaultParagraphFont"/>
    <w:uiPriority w:val="21"/>
    <w:qFormat/>
    <w:rsid w:val="00817B2D"/>
    <w:rPr>
      <w:i/>
      <w:iCs/>
      <w:color w:val="0F4761" w:themeColor="accent1" w:themeShade="BF"/>
    </w:rPr>
  </w:style>
  <w:style w:type="paragraph" w:styleId="IntenseQuote">
    <w:name w:val="Intense Quote"/>
    <w:basedOn w:val="Normal"/>
    <w:next w:val="Normal"/>
    <w:link w:val="IntenseQuoteChar"/>
    <w:uiPriority w:val="30"/>
    <w:qFormat/>
    <w:rsid w:val="00817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B2D"/>
    <w:rPr>
      <w:i/>
      <w:iCs/>
      <w:color w:val="0F4761" w:themeColor="accent1" w:themeShade="BF"/>
    </w:rPr>
  </w:style>
  <w:style w:type="character" w:styleId="IntenseReference">
    <w:name w:val="Intense Reference"/>
    <w:basedOn w:val="DefaultParagraphFont"/>
    <w:uiPriority w:val="32"/>
    <w:qFormat/>
    <w:rsid w:val="00817B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2</Pages>
  <Words>689</Words>
  <Characters>3970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SERGIU-RAREŞ GOIAN</dc:creator>
  <cp:keywords/>
  <dc:description/>
  <cp:lastModifiedBy>SERGIU-RAREŞ GOIAN</cp:lastModifiedBy>
  <cp:revision>4</cp:revision>
  <dcterms:created xsi:type="dcterms:W3CDTF">2026-03-08T17:12:00Z</dcterms:created>
  <dcterms:modified xsi:type="dcterms:W3CDTF">2026-04-05T09:03:00Z</dcterms:modified>
</cp:coreProperties>
</file>