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The Sequencer (CU) controls the CPU and understands the following machine language instructions: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6.1. ADD  ADD Rx, Ry (the result is stored in Rx)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6.2. SUB → SUB Rx, Ty (the result is stored in Rx)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6.3. STORE  STR Rx, Address (the contents of Rx is put into Data Cache at Address)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6.4. LOAD  LD Ry, Address (the contents at Address from Data Cache is put into Ry)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6.5. Branch if Zero  BZ Rx, Address (if Rx is zero then go to Instruction Cache Address)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6.6. Branch if not zero → BNZ Rx, Address (If Rx is not zero then go to Instruction Cache Address)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6.7. PRINT → PRT Rx (output contents of Rx to 1-digit digital display buffer)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6.8. READ → INP Rx (store data to Rx from keypad input buffer)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6.9. STOP  RETURN (mysteriously, the program stops running)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6.10. MULT Rx, Rx. The result is stored in Rx. (bonus)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must supply your own binary definition for these instructions (i.e. its op-code,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parameters, etc.)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Rx and Ry can be: R0, R1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R0 and R1 can be used for indirect addressing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00"/>
          <w:rtl w:val="0"/>
        </w:rPr>
        <w:t xml:space="preserve">Not sure yet what the instruction format will be, but the ALU uses: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00"/>
          <w:rtl w:val="0"/>
        </w:rPr>
        <w:t xml:space="preserve">ADD = 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00"/>
          <w:rtl w:val="0"/>
        </w:rPr>
        <w:t xml:space="preserve">SUB = 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00"/>
          <w:rtl w:val="0"/>
        </w:rPr>
        <w:t xml:space="preserve">MULT =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00"/>
          <w:rtl w:val="0"/>
        </w:rPr>
        <w:t xml:space="preserve">to select which operation to perform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00"/>
          <w:rtl w:val="0"/>
        </w:rPr>
        <w:t xml:space="preserve">In the CU instruction format the same mapping is preserved.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instruction set is divided in 4 instruction types: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Address operations</w:t>
      </w:r>
      <w:r w:rsidRPr="00000000" w:rsidR="00000000" w:rsidDel="00000000">
        <w:rPr>
          <w:rtl w:val="0"/>
        </w:rPr>
        <w:t xml:space="preserve">: if instructions starts with a 1, then it is an address operation.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The constraint was using only 8bits - Len(address)- Len(register) = 8 - 4 - 1= 3 bits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ALU Operations</w:t>
      </w:r>
      <w:r w:rsidRPr="00000000" w:rsidR="00000000" w:rsidDel="00000000">
        <w:rPr>
          <w:rtl w:val="0"/>
        </w:rPr>
        <w:t xml:space="preserve">: 000 + 1 + ALUOPCODE +  Rx + Ry 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I/O Operations</w:t>
      </w:r>
      <w:r w:rsidRPr="00000000" w:rsidR="00000000" w:rsidDel="00000000">
        <w:rPr>
          <w:rtl w:val="0"/>
        </w:rPr>
        <w:t xml:space="preserve">: 000 + 0 + IOOPCODE + Rn + 0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Where IOOPCODE is 0 for PRT and 1 for INP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RETURN</w:t>
      </w:r>
      <w:r w:rsidRPr="00000000" w:rsidR="00000000" w:rsidDel="00000000">
        <w:rPr>
          <w:rtl w:val="0"/>
        </w:rPr>
        <w:t xml:space="preserve">: “00000011”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This instruction code was chosen to avoid any ambiguity.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 Format.docx</dc:title>
</cp:coreProperties>
</file>