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061" w:rsidRPr="00422061" w:rsidRDefault="00422061" w:rsidP="00422061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</w:pPr>
      <w:r w:rsidRPr="00422061">
        <w:rPr>
          <w:rFonts w:ascii="Times New Roman" w:hAnsi="Times New Roman" w:cs="Times New Roman"/>
          <w:b/>
          <w:spacing w:val="-4"/>
          <w:sz w:val="32"/>
          <w:szCs w:val="32"/>
          <w:lang w:val="uk-UA"/>
        </w:rPr>
        <w:t xml:space="preserve">ЛЕКЦІЯ.  Кон’юнктиві </w:t>
      </w:r>
      <w:r w:rsidRPr="00422061">
        <w:rPr>
          <w:rFonts w:ascii="Times New Roman" w:eastAsia="Calibri" w:hAnsi="Times New Roman" w:cs="Times New Roman"/>
          <w:b/>
          <w:kern w:val="32"/>
          <w:sz w:val="32"/>
          <w:szCs w:val="32"/>
          <w:lang w:val="uk-UA"/>
        </w:rPr>
        <w:t>нормальні форми</w:t>
      </w:r>
    </w:p>
    <w:p w:rsidR="00422061" w:rsidRDefault="00422061" w:rsidP="004220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Логічна сума будь-якої кількості різних змінних, що входять із запереченням або без нього, називається елементарною диз’юнкцією.</w:t>
      </w:r>
    </w:p>
    <w:p w:rsidR="00422061" w:rsidRDefault="00422061" w:rsidP="00422061">
      <w:pPr>
        <w:pStyle w:val="40"/>
        <w:spacing w:line="360" w:lineRule="auto"/>
        <w:ind w:firstLine="708"/>
        <w:jc w:val="both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>Якщо яку-небудь функцію задано формулою у вигляді кон’юнкції елементарних диз’юнкцій, то говорять, що функцію задано її кон’юктивною нормальною формою (КНФ).</w:t>
      </w:r>
    </w:p>
    <w:p w:rsidR="00422061" w:rsidRDefault="00422061" w:rsidP="00422061">
      <w:pPr>
        <w:pStyle w:val="4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Алгоритм побудови КНФ для формули булевої алгебри:</w:t>
      </w:r>
    </w:p>
    <w:p w:rsidR="00422061" w:rsidRDefault="00422061" w:rsidP="00422061">
      <w:pPr>
        <w:pStyle w:val="2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 Перший етап цього алгоритму такий же, як і для ДНФ.</w:t>
      </w:r>
    </w:p>
    <w:p w:rsidR="00422061" w:rsidRDefault="00422061" w:rsidP="00422061">
      <w:pPr>
        <w:pStyle w:val="2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2. Досягають того, щоб усі диз’юнкції виконувалися раніше кон’юнкцій. Для цього використовують другий дистрибутивний закон або його наслідок </w:t>
      </w:r>
      <w:r>
        <w:rPr>
          <w:position w:val="-10"/>
          <w:sz w:val="28"/>
          <w:szCs w:val="28"/>
        </w:rPr>
        <w:object w:dxaOrig="3660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4pt;height:16.2pt" o:ole="">
            <v:imagedata r:id="rId4" o:title=""/>
          </v:shape>
          <o:OLEObject Type="Embed" ProgID="Equation.3" ShapeID="_x0000_i1025" DrawAspect="Content" ObjectID="_1710057771" r:id="rId5"/>
        </w:object>
      </w:r>
      <w:r>
        <w:rPr>
          <w:sz w:val="28"/>
          <w:szCs w:val="28"/>
        </w:rPr>
        <w:t>.</w:t>
      </w:r>
    </w:p>
    <w:p w:rsidR="00422061" w:rsidRDefault="00422061" w:rsidP="00422061">
      <w:pPr>
        <w:pStyle w:val="2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 На основі співвідношень для констант і законів виключення третього позбуваються одиниць та за законами ідемпотентності об’єд</w:t>
      </w:r>
      <w:r>
        <w:rPr>
          <w:sz w:val="28"/>
          <w:szCs w:val="28"/>
        </w:rPr>
        <w:softHyphen/>
        <w:t>нують рівні члени.</w:t>
      </w:r>
    </w:p>
    <w:p w:rsidR="00422061" w:rsidRDefault="00422061" w:rsidP="00422061">
      <w:pPr>
        <w:pStyle w:val="20"/>
        <w:spacing w:line="360" w:lineRule="auto"/>
        <w:rPr>
          <w:bCs/>
          <w:sz w:val="28"/>
          <w:szCs w:val="28"/>
        </w:rPr>
      </w:pPr>
      <w:r>
        <w:rPr>
          <w:sz w:val="28"/>
          <w:szCs w:val="28"/>
        </w:rPr>
        <w:t xml:space="preserve">Елементарна диз’юнкція, яка включає всі змінні з множини </w:t>
      </w:r>
      <w:r>
        <w:rPr>
          <w:i/>
          <w:sz w:val="28"/>
          <w:szCs w:val="28"/>
        </w:rPr>
        <w:t>Х</w:t>
      </w:r>
      <w:r>
        <w:rPr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називається</w:t>
      </w:r>
      <w:r>
        <w:rPr>
          <w:i/>
          <w:sz w:val="28"/>
          <w:szCs w:val="28"/>
        </w:rPr>
        <w:t xml:space="preserve"> конституентою нуля</w:t>
      </w:r>
      <w:r>
        <w:rPr>
          <w:sz w:val="28"/>
          <w:szCs w:val="28"/>
        </w:rPr>
        <w:t>.</w:t>
      </w:r>
    </w:p>
    <w:p w:rsidR="00422061" w:rsidRDefault="00422061" w:rsidP="00422061">
      <w:pPr>
        <w:pStyle w:val="2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Досконалою кон’юнктивною нормальною формою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(ДКНФ)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нази</w:t>
      </w:r>
      <w:r>
        <w:rPr>
          <w:sz w:val="28"/>
          <w:szCs w:val="28"/>
        </w:rPr>
        <w:softHyphen/>
        <w:t xml:space="preserve">вається </w:t>
      </w:r>
      <w:r>
        <w:rPr>
          <w:i/>
          <w:sz w:val="28"/>
          <w:szCs w:val="28"/>
        </w:rPr>
        <w:t>КНФ</w:t>
      </w:r>
      <w:r>
        <w:rPr>
          <w:sz w:val="28"/>
          <w:szCs w:val="28"/>
        </w:rPr>
        <w:t>, у якої кожна елементарна диз’юнкція є конституентою нуля.</w:t>
      </w:r>
    </w:p>
    <w:p w:rsidR="00422061" w:rsidRDefault="00422061" w:rsidP="00422061">
      <w:pPr>
        <w:pStyle w:val="20"/>
        <w:spacing w:line="360" w:lineRule="auto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>Теорема</w:t>
      </w:r>
      <w:r>
        <w:rPr>
          <w:i/>
          <w:sz w:val="28"/>
          <w:szCs w:val="28"/>
        </w:rPr>
        <w:t xml:space="preserve">. Довільна </w:t>
      </w:r>
      <w:proofErr w:type="spellStart"/>
      <w:r>
        <w:rPr>
          <w:i/>
          <w:sz w:val="28"/>
          <w:szCs w:val="28"/>
        </w:rPr>
        <w:t>булева</w:t>
      </w:r>
      <w:proofErr w:type="spellEnd"/>
      <w:r>
        <w:rPr>
          <w:i/>
          <w:sz w:val="28"/>
          <w:szCs w:val="28"/>
        </w:rPr>
        <w:t xml:space="preserve"> функція</w:t>
      </w:r>
      <w:r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f</w:t>
      </w:r>
      <w:r>
        <w:rPr>
          <w:bCs/>
          <w:sz w:val="28"/>
          <w:szCs w:val="28"/>
        </w:rPr>
        <w:t>(</w:t>
      </w:r>
      <w:r>
        <w:rPr>
          <w:bCs/>
          <w:i/>
          <w:sz w:val="28"/>
          <w:szCs w:val="28"/>
          <w:lang w:val="en-US"/>
        </w:rPr>
        <w:t>x</w:t>
      </w:r>
      <w:r>
        <w:rPr>
          <w:bCs/>
          <w:sz w:val="28"/>
          <w:szCs w:val="28"/>
          <w:vertAlign w:val="subscript"/>
        </w:rPr>
        <w:t>1</w:t>
      </w:r>
      <w:r>
        <w:rPr>
          <w:bCs/>
          <w:i/>
          <w:sz w:val="28"/>
          <w:szCs w:val="28"/>
        </w:rPr>
        <w:t xml:space="preserve">, </w:t>
      </w:r>
      <w:r>
        <w:rPr>
          <w:bCs/>
          <w:i/>
          <w:sz w:val="28"/>
          <w:szCs w:val="28"/>
          <w:lang w:val="en-US"/>
        </w:rPr>
        <w:t>x</w:t>
      </w:r>
      <w:r>
        <w:rPr>
          <w:bCs/>
          <w:sz w:val="28"/>
          <w:szCs w:val="28"/>
          <w:vertAlign w:val="subscript"/>
        </w:rPr>
        <w:t>2</w:t>
      </w:r>
      <w:r>
        <w:rPr>
          <w:bCs/>
          <w:i/>
          <w:sz w:val="28"/>
          <w:szCs w:val="28"/>
        </w:rPr>
        <w:t xml:space="preserve">, …, </w:t>
      </w:r>
      <w:proofErr w:type="spellStart"/>
      <w:r>
        <w:rPr>
          <w:bCs/>
          <w:i/>
          <w:sz w:val="28"/>
          <w:szCs w:val="28"/>
          <w:lang w:val="en-US"/>
        </w:rPr>
        <w:t>x</w:t>
      </w:r>
      <w:r>
        <w:rPr>
          <w:bCs/>
          <w:i/>
          <w:sz w:val="28"/>
          <w:szCs w:val="28"/>
          <w:vertAlign w:val="subscript"/>
          <w:lang w:val="en-US"/>
        </w:rPr>
        <w:t>n</w:t>
      </w:r>
      <w:proofErr w:type="spellEnd"/>
      <w:r>
        <w:rPr>
          <w:bCs/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≠ </w:t>
      </w:r>
      <w:r>
        <w:rPr>
          <w:sz w:val="28"/>
          <w:szCs w:val="28"/>
        </w:rPr>
        <w:t>1</w:t>
      </w:r>
      <w:r>
        <w:rPr>
          <w:i/>
          <w:sz w:val="28"/>
          <w:szCs w:val="28"/>
        </w:rPr>
        <w:t xml:space="preserve"> може бути зображена в ДКНФ єдиним способом.</w:t>
      </w:r>
    </w:p>
    <w:p w:rsidR="00422061" w:rsidRDefault="00422061" w:rsidP="00422061">
      <w:pPr>
        <w:pStyle w:val="4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Алгоритм побудови ДКНФ для функції, яка задана таблично</w:t>
      </w:r>
    </w:p>
    <w:p w:rsidR="00422061" w:rsidRDefault="00422061" w:rsidP="00422061">
      <w:pPr>
        <w:pStyle w:val="2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 Для кожного набору, на якому функція приймає значення 0, </w:t>
      </w:r>
      <w:r>
        <w:rPr>
          <w:bCs/>
          <w:sz w:val="28"/>
          <w:szCs w:val="28"/>
        </w:rPr>
        <w:t xml:space="preserve">будують відповідну цьому набору </w:t>
      </w:r>
      <w:proofErr w:type="spellStart"/>
      <w:r>
        <w:rPr>
          <w:sz w:val="28"/>
          <w:szCs w:val="28"/>
        </w:rPr>
        <w:t>конституенту</w:t>
      </w:r>
      <w:proofErr w:type="spellEnd"/>
      <w:r>
        <w:rPr>
          <w:sz w:val="28"/>
          <w:szCs w:val="28"/>
        </w:rPr>
        <w:t xml:space="preserve"> нуля.</w:t>
      </w:r>
    </w:p>
    <w:p w:rsidR="00422061" w:rsidRDefault="00422061" w:rsidP="00422061">
      <w:pPr>
        <w:pStyle w:val="20"/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2. Знаходять кон’юнкцію всіх цих конституент. Це і є ДКНФ заданої функції.</w:t>
      </w:r>
    </w:p>
    <w:p w:rsidR="00422061" w:rsidRDefault="00422061" w:rsidP="00422061">
      <w:pPr>
        <w:pStyle w:val="20"/>
        <w:spacing w:line="360" w:lineRule="auto"/>
        <w:rPr>
          <w:b/>
          <w:i/>
          <w:sz w:val="28"/>
          <w:szCs w:val="28"/>
        </w:rPr>
      </w:pPr>
      <w:r>
        <w:rPr>
          <w:spacing w:val="-4"/>
          <w:sz w:val="28"/>
          <w:szCs w:val="28"/>
        </w:rPr>
        <w:t>На основі тотожних перетворень довільну КНФ можна перетво</w:t>
      </w:r>
      <w:r>
        <w:rPr>
          <w:spacing w:val="-4"/>
          <w:sz w:val="28"/>
          <w:szCs w:val="28"/>
        </w:rPr>
        <w:softHyphen/>
        <w:t xml:space="preserve">рити у ДКНФ. Якщо у деяку елементарну диз’юнкцію </w:t>
      </w:r>
      <w:r>
        <w:rPr>
          <w:noProof/>
          <w:spacing w:val="-4"/>
          <w:position w:val="-6"/>
          <w:sz w:val="28"/>
          <w:szCs w:val="28"/>
          <w:lang w:val="en-US"/>
        </w:rPr>
        <w:drawing>
          <wp:inline distT="0" distB="0" distL="0" distR="0" wp14:anchorId="1B9415F7" wp14:editId="1B1B5A3B">
            <wp:extent cx="182880" cy="15684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-4"/>
          <w:position w:val="-6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 xml:space="preserve">не входить змінна </w:t>
      </w:r>
      <w:r>
        <w:rPr>
          <w:spacing w:val="-4"/>
          <w:position w:val="-12"/>
          <w:sz w:val="28"/>
          <w:szCs w:val="28"/>
        </w:rPr>
        <w:object w:dxaOrig="255" w:dyaOrig="360">
          <v:shape id="_x0000_i1026" type="#_x0000_t75" style="width:13.2pt;height:18pt" o:ole="">
            <v:imagedata r:id="rId7" o:title=""/>
          </v:shape>
          <o:OLEObject Type="Embed" ProgID="Equation.3" ShapeID="_x0000_i1026" DrawAspect="Content" ObjectID="_1710057772" r:id="rId8"/>
        </w:object>
      </w:r>
      <w:r>
        <w:rPr>
          <w:spacing w:val="-4"/>
          <w:sz w:val="28"/>
          <w:szCs w:val="28"/>
        </w:rPr>
        <w:t xml:space="preserve">, то використовується </w:t>
      </w:r>
      <w:r>
        <w:rPr>
          <w:i/>
          <w:spacing w:val="-4"/>
          <w:sz w:val="28"/>
          <w:szCs w:val="28"/>
        </w:rPr>
        <w:t>розщеплення диз’юнкції</w:t>
      </w:r>
      <w:r>
        <w:rPr>
          <w:spacing w:val="-4"/>
          <w:sz w:val="28"/>
          <w:szCs w:val="28"/>
        </w:rPr>
        <w:t xml:space="preserve"> </w:t>
      </w:r>
      <w:r>
        <w:rPr>
          <w:spacing w:val="-4"/>
          <w:position w:val="-12"/>
          <w:sz w:val="28"/>
          <w:szCs w:val="28"/>
        </w:rPr>
        <w:object w:dxaOrig="3135" w:dyaOrig="390">
          <v:shape id="_x0000_i1027" type="#_x0000_t75" style="width:157.2pt;height:19.2pt" o:ole="">
            <v:imagedata r:id="rId9" o:title=""/>
          </v:shape>
          <o:OLEObject Type="Embed" ProgID="Equation.3" ShapeID="_x0000_i1027" DrawAspect="Content" ObjectID="_1710057773" r:id="rId10"/>
        </w:object>
      </w:r>
      <w:r>
        <w:rPr>
          <w:sz w:val="28"/>
          <w:szCs w:val="28"/>
        </w:rPr>
        <w:t xml:space="preserve"> і другий дистрибутивний закон. Після тривіальних перетворень отримується ДКНФ. </w:t>
      </w:r>
    </w:p>
    <w:p w:rsidR="00422061" w:rsidRDefault="00422061" w:rsidP="00422061">
      <w:pPr>
        <w:spacing w:after="0" w:line="360" w:lineRule="auto"/>
        <w:ind w:firstLine="567"/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lastRenderedPageBreak/>
        <w:t xml:space="preserve">Приклади </w:t>
      </w:r>
    </w:p>
    <w:p w:rsidR="00422061" w:rsidRDefault="00422061" w:rsidP="00422061">
      <w:pPr>
        <w:spacing w:after="0" w:line="360" w:lineRule="auto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kern w:val="32"/>
          <w:sz w:val="28"/>
          <w:szCs w:val="28"/>
          <w:lang w:val="uk-UA"/>
        </w:rPr>
        <w:t>1.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Побудувати КНФ для функції </w:t>
      </w: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en-US"/>
        </w:rPr>
        <w:t>f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=</w:t>
      </w:r>
      <w:r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 wp14:anchorId="03615770" wp14:editId="48641A89">
            <wp:extent cx="848995" cy="2349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.</w:t>
      </w:r>
    </w:p>
    <w:p w:rsidR="00422061" w:rsidRDefault="00422061" w:rsidP="00422061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Розв’язання </w:t>
      </w:r>
    </w:p>
    <w:p w:rsidR="00422061" w:rsidRDefault="00422061" w:rsidP="00422061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Використавши алгоритм побудови КНФ, матимемо:</w:t>
      </w:r>
    </w:p>
    <w:p w:rsidR="00422061" w:rsidRDefault="00422061" w:rsidP="00422061">
      <w:pPr>
        <w:spacing w:after="0" w:line="360" w:lineRule="auto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en-US"/>
        </w:rPr>
        <w:t>f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=</w:t>
      </w:r>
      <w:r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 wp14:anchorId="435AD21C" wp14:editId="0E3B5BEF">
            <wp:extent cx="848995" cy="23495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=</w:t>
      </w:r>
      <w:r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 wp14:anchorId="1642988C" wp14:editId="13E2F998">
            <wp:extent cx="705485" cy="234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.</w:t>
      </w:r>
    </w:p>
    <w:p w:rsidR="00422061" w:rsidRDefault="00422061" w:rsidP="00422061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Відповідь: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 wp14:anchorId="058E01AE" wp14:editId="33E3324C">
            <wp:extent cx="692150" cy="234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.</w:t>
      </w:r>
    </w:p>
    <w:p w:rsidR="00422061" w:rsidRDefault="00422061" w:rsidP="00422061">
      <w:pPr>
        <w:spacing w:after="0" w:line="360" w:lineRule="auto"/>
        <w:jc w:val="both"/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kern w:val="32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Побудувати </w:t>
      </w:r>
      <w:r w:rsidR="001B3FE9"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Д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КНФ для функції </w:t>
      </w: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en-US"/>
        </w:rPr>
        <w:t>f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, яка задана таблицею 2.</w:t>
      </w: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 </w:t>
      </w:r>
    </w:p>
    <w:p w:rsidR="00422061" w:rsidRDefault="00422061" w:rsidP="00422061">
      <w:pPr>
        <w:spacing w:after="0" w:line="232" w:lineRule="auto"/>
        <w:ind w:firstLine="567"/>
        <w:jc w:val="right"/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Таблиця 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9"/>
        <w:gridCol w:w="686"/>
        <w:gridCol w:w="1349"/>
        <w:gridCol w:w="1026"/>
      </w:tblGrid>
      <w:tr w:rsidR="00422061" w:rsidTr="009E505D">
        <w:trPr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61" w:rsidRDefault="00422061" w:rsidP="009E505D">
            <w:pPr>
              <w:spacing w:after="0" w:line="232" w:lineRule="auto"/>
              <w:jc w:val="center"/>
              <w:rPr>
                <w:rFonts w:ascii="Times New Roman" w:eastAsia="Calibri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sz w:val="28"/>
                <w:szCs w:val="28"/>
                <w:lang w:val="uk-UA"/>
              </w:rPr>
              <w:t>x</w:t>
            </w: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61" w:rsidRDefault="00422061" w:rsidP="009E505D">
            <w:pPr>
              <w:spacing w:after="0" w:line="232" w:lineRule="auto"/>
              <w:jc w:val="center"/>
              <w:rPr>
                <w:rFonts w:ascii="Times New Roman" w:eastAsia="Calibri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61" w:rsidRDefault="00422061" w:rsidP="009E505D">
            <w:pPr>
              <w:spacing w:after="0" w:line="232" w:lineRule="auto"/>
              <w:jc w:val="center"/>
              <w:rPr>
                <w:rFonts w:ascii="Times New Roman" w:eastAsia="Calibri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f=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sz w:val="28"/>
                <w:szCs w:val="28"/>
                <w:lang w:val="uk-UA"/>
              </w:rPr>
              <w:t xml:space="preserve"> x</w:t>
            </w: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vertAlign w:val="subscript"/>
                <w:lang w:val="uk-UA"/>
              </w:rPr>
              <w:t>1</w:t>
            </w: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/>
              </w:rPr>
              <w:t>↔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sz w:val="28"/>
                <w:szCs w:val="28"/>
                <w:lang w:val="en-US"/>
              </w:rPr>
              <w:t xml:space="preserve"> x</w:t>
            </w: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061" w:rsidRDefault="00422061" w:rsidP="009E505D">
            <w:pPr>
              <w:spacing w:after="0" w:line="232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22061" w:rsidTr="009E505D">
        <w:trPr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61" w:rsidRDefault="00422061" w:rsidP="009E505D">
            <w:pPr>
              <w:spacing w:after="0" w:line="232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61" w:rsidRDefault="00422061" w:rsidP="009E505D">
            <w:pPr>
              <w:spacing w:after="0" w:line="232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61" w:rsidRDefault="00422061" w:rsidP="009E505D">
            <w:pPr>
              <w:spacing w:after="0" w:line="232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061" w:rsidRDefault="00422061" w:rsidP="009E505D">
            <w:pPr>
              <w:spacing w:after="0" w:line="232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</w:p>
        </w:tc>
      </w:tr>
      <w:tr w:rsidR="00422061" w:rsidTr="009E505D">
        <w:trPr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61" w:rsidRDefault="00422061" w:rsidP="009E505D">
            <w:pPr>
              <w:spacing w:after="0" w:line="232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61" w:rsidRDefault="00422061" w:rsidP="009E505D">
            <w:pPr>
              <w:spacing w:after="0" w:line="232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61" w:rsidRDefault="00422061" w:rsidP="009E505D">
            <w:pPr>
              <w:spacing w:after="0" w:line="232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61" w:rsidRDefault="00422061" w:rsidP="009E505D">
            <w:pPr>
              <w:spacing w:after="0" w:line="232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noProof/>
                <w:position w:val="-10"/>
                <w:sz w:val="28"/>
                <w:szCs w:val="28"/>
                <w:lang w:val="en-US"/>
              </w:rPr>
              <w:drawing>
                <wp:inline distT="0" distB="0" distL="0" distR="0" wp14:anchorId="2E0D6F64" wp14:editId="54772ABD">
                  <wp:extent cx="509270" cy="234950"/>
                  <wp:effectExtent l="0" t="0" r="508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270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061" w:rsidTr="009E505D">
        <w:trPr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61" w:rsidRDefault="00422061" w:rsidP="009E505D">
            <w:pPr>
              <w:spacing w:after="0" w:line="232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61" w:rsidRDefault="00422061" w:rsidP="009E505D">
            <w:pPr>
              <w:spacing w:after="0" w:line="232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61" w:rsidRDefault="00422061" w:rsidP="009E505D">
            <w:pPr>
              <w:spacing w:after="0" w:line="232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61" w:rsidRDefault="00422061" w:rsidP="009E505D">
            <w:pPr>
              <w:spacing w:after="0" w:line="232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noProof/>
                <w:position w:val="-10"/>
                <w:sz w:val="28"/>
                <w:szCs w:val="28"/>
                <w:lang w:val="en-US"/>
              </w:rPr>
              <w:drawing>
                <wp:inline distT="0" distB="0" distL="0" distR="0" wp14:anchorId="7AAF8593" wp14:editId="3AA44E57">
                  <wp:extent cx="470535" cy="234950"/>
                  <wp:effectExtent l="0" t="0" r="571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061" w:rsidTr="009E505D">
        <w:trPr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61" w:rsidRDefault="00422061" w:rsidP="009E505D">
            <w:pPr>
              <w:spacing w:after="0" w:line="232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61" w:rsidRDefault="00422061" w:rsidP="009E505D">
            <w:pPr>
              <w:spacing w:after="0" w:line="232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061" w:rsidRDefault="00422061" w:rsidP="009E505D">
            <w:pPr>
              <w:spacing w:after="0" w:line="232" w:lineRule="auto"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061" w:rsidRDefault="00422061" w:rsidP="009E505D">
            <w:pPr>
              <w:spacing w:after="0" w:line="232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uk-UA"/>
              </w:rPr>
            </w:pPr>
          </w:p>
        </w:tc>
      </w:tr>
    </w:tbl>
    <w:p w:rsidR="00422061" w:rsidRDefault="00422061" w:rsidP="00422061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Розв’язання </w:t>
      </w:r>
    </w:p>
    <w:p w:rsidR="00422061" w:rsidRDefault="00422061" w:rsidP="00422061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Функція </w:t>
      </w: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en-US"/>
        </w:rPr>
        <w:t>f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приймає значення 0 на наборах 01 та 10. Тому відповідні цим наборам конституенти нуля – </w:t>
      </w:r>
      <w:r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 wp14:anchorId="4C5E35D9" wp14:editId="5544A24B">
            <wp:extent cx="509270" cy="23495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та </w:t>
      </w:r>
      <w:r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 wp14:anchorId="4512F6A1" wp14:editId="038C6119">
            <wp:extent cx="470535" cy="23495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.</w:t>
      </w:r>
      <w:r>
        <w:rPr>
          <w:rFonts w:ascii="Times New Roman" w:eastAsia="Calibri" w:hAnsi="Times New Roman" w:cs="Times New Roman"/>
          <w:kern w:val="32"/>
          <w:position w:val="-10"/>
          <w:sz w:val="28"/>
          <w:szCs w:val="28"/>
          <w:lang w:val="uk-UA"/>
        </w:rPr>
        <w:t xml:space="preserve"> </w:t>
      </w:r>
    </w:p>
    <w:p w:rsidR="00422061" w:rsidRDefault="00422061" w:rsidP="00422061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Кон’юнкція цих конституент нуля і є ДКНФ заданої функції                                         </w:t>
      </w: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en-US"/>
        </w:rPr>
        <w:t>f</w:t>
      </w: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 = 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(</w:t>
      </w:r>
      <w:r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 wp14:anchorId="3B75B10F" wp14:editId="2D165009">
            <wp:extent cx="509270" cy="23495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) (</w:t>
      </w:r>
      <w:r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 wp14:anchorId="4C093CF7" wp14:editId="1974A573">
            <wp:extent cx="483235" cy="2482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).</w:t>
      </w:r>
    </w:p>
    <w:p w:rsidR="00422061" w:rsidRDefault="00422061" w:rsidP="00422061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Відповідь: </w:t>
      </w: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en-US"/>
        </w:rPr>
        <w:t>f</w:t>
      </w: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 = 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(</w:t>
      </w:r>
      <w:r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 wp14:anchorId="2AFBFED3" wp14:editId="206BBA86">
            <wp:extent cx="509270" cy="23495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) (</w:t>
      </w:r>
      <w:r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 wp14:anchorId="5FDF604C" wp14:editId="177E379A">
            <wp:extent cx="470535" cy="23495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).</w:t>
      </w:r>
    </w:p>
    <w:p w:rsidR="00422061" w:rsidRDefault="00422061" w:rsidP="00422061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kern w:val="32"/>
          <w:sz w:val="28"/>
          <w:szCs w:val="28"/>
          <w:lang w:val="uk-UA"/>
        </w:rPr>
        <w:t>3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. Перетворити КНФ (</w:t>
      </w:r>
      <w:r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 wp14:anchorId="6027C950" wp14:editId="7162EF01">
            <wp:extent cx="836295" cy="23495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у ДКНФ.</w:t>
      </w:r>
    </w:p>
    <w:p w:rsidR="00422061" w:rsidRDefault="00422061" w:rsidP="00422061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 xml:space="preserve">Розв’язання </w:t>
      </w:r>
    </w:p>
    <w:p w:rsidR="00422061" w:rsidRDefault="00422061" w:rsidP="00422061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В елементарну диз’юнкцію </w:t>
      </w:r>
      <w:r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 wp14:anchorId="7B77FD9C" wp14:editId="45493A70">
            <wp:extent cx="365760" cy="234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не входить змінна </w:t>
      </w: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en-US"/>
        </w:rPr>
        <w:t>z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, в елемен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softHyphen/>
        <w:t xml:space="preserve">тарну диз’юнкцію </w:t>
      </w:r>
      <w:r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 wp14:anchorId="2553C2C4" wp14:editId="19639825">
            <wp:extent cx="365760" cy="234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– змінна </w:t>
      </w: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х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. Використовуючи розщеплення диз’юнкції, можна записати:</w:t>
      </w:r>
    </w:p>
    <w:p w:rsidR="00422061" w:rsidRDefault="00422061" w:rsidP="00422061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(</w:t>
      </w:r>
      <w:r>
        <w:rPr>
          <w:rFonts w:ascii="Times New Roman" w:eastAsia="Calibri" w:hAnsi="Times New Roman" w:cs="Times New Roman"/>
          <w:noProof/>
          <w:kern w:val="32"/>
          <w:sz w:val="28"/>
          <w:szCs w:val="28"/>
          <w:lang w:val="en-US"/>
        </w:rPr>
        <w:drawing>
          <wp:inline distT="0" distB="0" distL="0" distR="0" wp14:anchorId="1CD08D19" wp14:editId="07C1C0C4">
            <wp:extent cx="836295" cy="234950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=</w:t>
      </w:r>
      <w:r>
        <w:rPr>
          <w:rFonts w:ascii="Times New Roman" w:eastAsia="Calibri" w:hAnsi="Times New Roman" w:cs="Times New Roman"/>
          <w:noProof/>
          <w:kern w:val="32"/>
          <w:sz w:val="28"/>
          <w:szCs w:val="28"/>
          <w:lang w:val="en-US"/>
        </w:rPr>
        <w:drawing>
          <wp:inline distT="0" distB="0" distL="0" distR="0" wp14:anchorId="2F0CDA06" wp14:editId="1B14E236">
            <wp:extent cx="1515110" cy="234950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=</w:t>
      </w:r>
      <w:r>
        <w:rPr>
          <w:rFonts w:ascii="Times New Roman" w:eastAsia="Calibri" w:hAnsi="Times New Roman" w:cs="Times New Roman"/>
          <w:noProof/>
          <w:kern w:val="32"/>
          <w:sz w:val="28"/>
          <w:szCs w:val="28"/>
          <w:lang w:val="en-US"/>
        </w:rPr>
        <w:drawing>
          <wp:inline distT="0" distB="0" distL="0" distR="0" wp14:anchorId="0B36F6C8" wp14:editId="56A5FCDE">
            <wp:extent cx="692150" cy="2349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noProof/>
          <w:kern w:val="32"/>
          <w:sz w:val="28"/>
          <w:szCs w:val="28"/>
          <w:lang w:val="en-US"/>
        </w:rPr>
        <w:drawing>
          <wp:inline distT="0" distB="0" distL="0" distR="0" wp14:anchorId="38E2C2EA" wp14:editId="6E5C64EB">
            <wp:extent cx="692150" cy="234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noProof/>
          <w:kern w:val="32"/>
          <w:sz w:val="28"/>
          <w:szCs w:val="28"/>
          <w:lang w:val="en-US"/>
        </w:rPr>
        <w:drawing>
          <wp:inline distT="0" distB="0" distL="0" distR="0" wp14:anchorId="69988A5F" wp14:editId="1C015A39">
            <wp:extent cx="692150" cy="2349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noProof/>
          <w:kern w:val="32"/>
          <w:sz w:val="28"/>
          <w:szCs w:val="28"/>
          <w:lang w:val="en-US"/>
        </w:rPr>
        <w:drawing>
          <wp:inline distT="0" distB="0" distL="0" distR="0" wp14:anchorId="7AEEEBE9" wp14:editId="3ADD341E">
            <wp:extent cx="692150" cy="2349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=</w:t>
      </w:r>
      <w:r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 wp14:anchorId="53254115" wp14:editId="573EA8D4">
            <wp:extent cx="692150" cy="234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 wp14:anchorId="19DFC3EE" wp14:editId="386C3F0E">
            <wp:extent cx="692150" cy="2349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 wp14:anchorId="2BBBBB67" wp14:editId="5C11248D">
            <wp:extent cx="692150" cy="2349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.</w:t>
      </w:r>
    </w:p>
    <w:p w:rsidR="00422061" w:rsidRDefault="00422061" w:rsidP="00422061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i/>
          <w:kern w:val="32"/>
          <w:sz w:val="28"/>
          <w:szCs w:val="28"/>
          <w:lang w:val="uk-UA"/>
        </w:rPr>
        <w:t>Відповідь: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 wp14:anchorId="18B40FAA" wp14:editId="4EC9A973">
            <wp:extent cx="692150" cy="2349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 wp14:anchorId="29767F90" wp14:editId="42088889">
            <wp:extent cx="692150" cy="234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noProof/>
          <w:kern w:val="32"/>
          <w:position w:val="-10"/>
          <w:sz w:val="28"/>
          <w:szCs w:val="28"/>
          <w:lang w:val="en-US"/>
        </w:rPr>
        <w:drawing>
          <wp:inline distT="0" distB="0" distL="0" distR="0" wp14:anchorId="5C6AC5B6" wp14:editId="072FBE13">
            <wp:extent cx="692150" cy="2349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kern w:val="32"/>
          <w:sz w:val="28"/>
          <w:szCs w:val="28"/>
          <w:lang w:val="uk-UA"/>
        </w:rPr>
        <w:t>.</w:t>
      </w:r>
      <w:bookmarkStart w:id="0" w:name="_GoBack"/>
      <w:bookmarkEnd w:id="0"/>
    </w:p>
    <w:p w:rsidR="00422061" w:rsidRDefault="00422061" w:rsidP="00422061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lastRenderedPageBreak/>
        <w:t xml:space="preserve">Отже, задавати булеву функцію у ДДНФ зручно, якщо у останньому  стовпчику таблиці  істинності булевої функції менше одиниць, ніж нулів. Якщо кількість одиниць перевищує кількість нулів, то 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–</w:t>
      </w: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у ДКНФ.</w:t>
      </w:r>
    </w:p>
    <w:p w:rsidR="00422061" w:rsidRDefault="00422061" w:rsidP="00422061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Якщо в табличному заданні булевої функції кількість нулів та одиниць однакова, можна застосовувати як ДДНФ так і ДКНФ.</w:t>
      </w:r>
    </w:p>
    <w:p w:rsidR="00422061" w:rsidRDefault="00422061" w:rsidP="00422061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noProof/>
          <w:sz w:val="32"/>
          <w:szCs w:val="32"/>
          <w:lang w:val="uk-UA"/>
        </w:rPr>
      </w:pPr>
    </w:p>
    <w:sectPr w:rsidR="0042206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5CC"/>
    <w:rsid w:val="000145CC"/>
    <w:rsid w:val="00163AFB"/>
    <w:rsid w:val="001B3FE9"/>
    <w:rsid w:val="00422061"/>
    <w:rsid w:val="00C2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F2A8"/>
  <w15:chartTrackingRefBased/>
  <w15:docId w15:val="{420CAF50-C724-47B3-8797-6B0CD396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061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Стиль2 Знак"/>
    <w:link w:val="20"/>
    <w:locked/>
    <w:rsid w:val="00422061"/>
    <w:rPr>
      <w:rFonts w:ascii="Times New Roman" w:eastAsia="Calibri" w:hAnsi="Times New Roman" w:cs="Times New Roman"/>
      <w:kern w:val="32"/>
      <w:sz w:val="32"/>
      <w:szCs w:val="32"/>
      <w:lang w:val="uk-UA"/>
    </w:rPr>
  </w:style>
  <w:style w:type="paragraph" w:customStyle="1" w:styleId="20">
    <w:name w:val="Стиль2"/>
    <w:basedOn w:val="a"/>
    <w:link w:val="2"/>
    <w:rsid w:val="00422061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kern w:val="32"/>
      <w:sz w:val="32"/>
      <w:szCs w:val="32"/>
      <w:lang w:val="uk-UA"/>
    </w:rPr>
  </w:style>
  <w:style w:type="character" w:customStyle="1" w:styleId="4">
    <w:name w:val="Стиль4 Знак"/>
    <w:link w:val="40"/>
    <w:locked/>
    <w:rsid w:val="00422061"/>
    <w:rPr>
      <w:rFonts w:ascii="Times New Roman" w:eastAsia="Calibri" w:hAnsi="Times New Roman" w:cs="Times New Roman"/>
      <w:b/>
      <w:i/>
      <w:kern w:val="32"/>
      <w:sz w:val="32"/>
      <w:szCs w:val="32"/>
      <w:lang w:val="uk-UA"/>
    </w:rPr>
  </w:style>
  <w:style w:type="paragraph" w:customStyle="1" w:styleId="40">
    <w:name w:val="Стиль4"/>
    <w:basedOn w:val="a"/>
    <w:link w:val="4"/>
    <w:rsid w:val="00422061"/>
    <w:pPr>
      <w:spacing w:after="0" w:line="240" w:lineRule="auto"/>
      <w:jc w:val="center"/>
    </w:pPr>
    <w:rPr>
      <w:rFonts w:ascii="Times New Roman" w:eastAsia="Calibri" w:hAnsi="Times New Roman" w:cs="Times New Roman"/>
      <w:b/>
      <w:i/>
      <w:kern w:val="32"/>
      <w:sz w:val="32"/>
      <w:szCs w:val="32"/>
      <w:lang w:val="uk-UA"/>
    </w:rPr>
  </w:style>
  <w:style w:type="table" w:styleId="a3">
    <w:name w:val="Table Grid"/>
    <w:basedOn w:val="a1"/>
    <w:rsid w:val="004220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20.wmf"/><Relationship Id="rId3" Type="http://schemas.openxmlformats.org/officeDocument/2006/relationships/webSettings" Target="webSettings.xml"/><Relationship Id="rId21" Type="http://schemas.openxmlformats.org/officeDocument/2006/relationships/image" Target="media/image15.wmf"/><Relationship Id="rId7" Type="http://schemas.openxmlformats.org/officeDocument/2006/relationships/image" Target="media/image3.wmf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2" Type="http://schemas.openxmlformats.org/officeDocument/2006/relationships/settings" Target="setting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5" Type="http://schemas.openxmlformats.org/officeDocument/2006/relationships/oleObject" Target="embeddings/oleObject1.bin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13.wmf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3</cp:revision>
  <dcterms:created xsi:type="dcterms:W3CDTF">2022-03-24T18:08:00Z</dcterms:created>
  <dcterms:modified xsi:type="dcterms:W3CDTF">2022-03-29T09:16:00Z</dcterms:modified>
</cp:coreProperties>
</file>