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9571"/>
      </w:tblGrid>
      <w:tr>
        <w:trPr>
          <w:trHeight w:val="540" w:hRule="atLeast"/>
        </w:trPr>
        <w:tc>
          <w:tcPr>
            <w:tcW w:w="9571" w:type="dxa"/>
            <w:tcBorders/>
            <w:shd w:fill="auto" w:val="clear"/>
          </w:tcPr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ДОГОВОР №</w:t>
            </w:r>
            <w:bookmarkStart w:id="0" w:name="ContractNum"/>
            <w:r>
              <w:rPr>
                <w:sz w:val="23"/>
                <w:szCs w:val="23"/>
              </w:rPr>
              <w:t>_______</w:t>
            </w:r>
            <w:bookmarkEnd w:id="0"/>
          </w:p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sz w:val="23"/>
                <w:szCs w:val="23"/>
              </w:rPr>
              <w:t>на проведение сертификационных испытаний</w:t>
            </w:r>
          </w:p>
        </w:tc>
      </w:tr>
    </w:tbl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340"/>
        <w:gridCol w:w="6230"/>
      </w:tblGrid>
      <w:tr>
        <w:trPr/>
        <w:tc>
          <w:tcPr>
            <w:tcW w:w="3340" w:type="dxa"/>
            <w:tcBorders/>
            <w:shd w:fill="auto" w:val="clear"/>
          </w:tcPr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г. Минск</w:t>
            </w:r>
          </w:p>
        </w:tc>
        <w:tc>
          <w:tcPr>
            <w:tcW w:w="6230" w:type="dxa"/>
            <w:tcBorders/>
            <w:shd w:fill="auto" w:val="clear"/>
          </w:tcPr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right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«</w:t>
            </w:r>
            <w:bookmarkStart w:id="1" w:name="ContractDay"/>
            <w:r>
              <w:rPr>
                <w:sz w:val="23"/>
                <w:szCs w:val="23"/>
              </w:rPr>
              <w:t>__</w:t>
            </w:r>
            <w:bookmarkEnd w:id="1"/>
            <w:r>
              <w:rPr>
                <w:sz w:val="23"/>
                <w:szCs w:val="23"/>
              </w:rPr>
              <w:t>»</w:t>
            </w:r>
            <w:bookmarkStart w:id="2" w:name="ContractMonth"/>
            <w:r>
              <w:rPr>
                <w:sz w:val="23"/>
                <w:szCs w:val="23"/>
              </w:rPr>
              <w:t>________</w:t>
            </w:r>
            <w:bookmarkEnd w:id="2"/>
            <w:r>
              <w:rPr>
                <w:sz w:val="23"/>
                <w:szCs w:val="23"/>
              </w:rPr>
              <w:t xml:space="preserve"> </w:t>
            </w:r>
            <w:bookmarkStart w:id="3" w:name="ContractYear"/>
            <w:r>
              <w:rPr>
                <w:sz w:val="23"/>
                <w:szCs w:val="23"/>
              </w:rPr>
              <w:t>____</w:t>
            </w:r>
            <w:bookmarkEnd w:id="3"/>
            <w:r>
              <w:rPr>
                <w:sz w:val="23"/>
                <w:szCs w:val="23"/>
              </w:rPr>
              <w:t xml:space="preserve"> г.</w:t>
            </w:r>
          </w:p>
        </w:tc>
      </w:tr>
    </w:tbl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Indent2"/>
        <w:suppressAutoHyphens w:val="true"/>
        <w:ind w:right="90" w:firstLine="709"/>
        <w:rPr>
          <w:sz w:val="23"/>
          <w:szCs w:val="23"/>
        </w:rPr>
      </w:pPr>
      <w:r>
        <w:rPr>
          <w:sz w:val="23"/>
          <w:szCs w:val="23"/>
        </w:rPr>
        <w:t xml:space="preserve">Центральный аппарат Государственного комитета судебных экспертиз Республики Беларусь, в лице </w:t>
      </w:r>
      <w:bookmarkStart w:id="4" w:name="ContractExpertPosition"/>
      <w:r>
        <w:rPr>
          <w:sz w:val="23"/>
          <w:szCs w:val="23"/>
        </w:rPr>
        <w:t xml:space="preserve">__________________  </w:t>
      </w:r>
      <w:bookmarkEnd w:id="4"/>
      <w:r>
        <w:rPr>
          <w:sz w:val="23"/>
          <w:szCs w:val="23"/>
        </w:rPr>
        <w:t xml:space="preserve">  </w:t>
      </w:r>
      <w:bookmarkStart w:id="5" w:name="ContractExpertFullName"/>
      <w:r>
        <w:rPr>
          <w:sz w:val="23"/>
          <w:szCs w:val="23"/>
        </w:rPr>
        <w:t xml:space="preserve"> ________________________________________</w:t>
      </w:r>
      <w:bookmarkEnd w:id="5"/>
      <w:r>
        <w:rPr>
          <w:sz w:val="23"/>
          <w:szCs w:val="23"/>
        </w:rPr>
        <w:t>,</w:t>
      </w:r>
    </w:p>
    <w:p>
      <w:pPr>
        <w:pStyle w:val="BodyTextIndent2"/>
        <w:suppressAutoHyphens w:val="true"/>
        <w:ind w:right="90" w:hanging="0"/>
        <w:rPr>
          <w:sz w:val="23"/>
          <w:szCs w:val="23"/>
        </w:rPr>
      </w:pPr>
      <w:r>
        <w:rPr>
          <w:sz w:val="23"/>
          <w:szCs w:val="23"/>
        </w:rPr>
        <w:t xml:space="preserve">действующего на основании доверенности № </w:t>
      </w:r>
      <w:bookmarkStart w:id="6" w:name="AffidavitNum"/>
      <w:r>
        <w:rPr>
          <w:sz w:val="23"/>
          <w:szCs w:val="23"/>
        </w:rPr>
        <w:t>_______</w:t>
      </w:r>
      <w:bookmarkEnd w:id="6"/>
      <w:r>
        <w:rPr>
          <w:sz w:val="23"/>
          <w:szCs w:val="23"/>
        </w:rPr>
        <w:t xml:space="preserve"> от </w:t>
      </w:r>
      <w:bookmarkStart w:id="7" w:name="AffidavitDate"/>
      <w:r>
        <w:rPr>
          <w:sz w:val="23"/>
          <w:szCs w:val="23"/>
        </w:rPr>
        <w:t>_________</w:t>
      </w:r>
      <w:bookmarkEnd w:id="7"/>
      <w:r>
        <w:rPr>
          <w:sz w:val="23"/>
          <w:szCs w:val="23"/>
        </w:rPr>
        <w:t xml:space="preserve">, именуемый в дальнейшем «Исполнитель», с одной стороны, и </w:t>
      </w:r>
      <w:bookmarkStart w:id="8" w:name="CustomerName"/>
      <w:r>
        <w:rPr>
          <w:sz w:val="23"/>
          <w:szCs w:val="23"/>
        </w:rPr>
        <w:t>____________________________________________________________</w:t>
      </w:r>
      <w:bookmarkEnd w:id="8"/>
      <w:r>
        <w:rPr>
          <w:sz w:val="23"/>
          <w:szCs w:val="23"/>
        </w:rPr>
        <w:t>,</w:t>
      </w:r>
      <w:bookmarkStart w:id="9" w:name="CustomerDoc"/>
      <w:r>
        <w:rPr>
          <w:sz w:val="23"/>
          <w:szCs w:val="23"/>
        </w:rPr>
        <w:t>______________________________________</w:t>
      </w:r>
      <w:bookmarkEnd w:id="9"/>
      <w:r>
        <w:rPr>
          <w:sz w:val="23"/>
          <w:szCs w:val="23"/>
        </w:rPr>
        <w:t xml:space="preserve"> в лице </w:t>
      </w:r>
      <w:bookmarkStart w:id="10" w:name="RepresentativeName"/>
      <w:r>
        <w:rPr>
          <w:sz w:val="23"/>
          <w:szCs w:val="23"/>
        </w:rPr>
        <w:t>______________________________________________________</w:t>
      </w:r>
      <w:bookmarkEnd w:id="10"/>
      <w:r>
        <w:rPr>
          <w:sz w:val="23"/>
          <w:szCs w:val="23"/>
        </w:rPr>
        <w:t>, действующего на основании</w:t>
      </w:r>
      <w:bookmarkStart w:id="11" w:name="CustomerCompanyDoc"/>
      <w:r>
        <w:rPr>
          <w:sz w:val="23"/>
          <w:szCs w:val="23"/>
        </w:rPr>
        <w:t>____________________________________</w:t>
      </w:r>
      <w:bookmarkEnd w:id="11"/>
      <w:r>
        <w:rPr>
          <w:sz w:val="23"/>
          <w:szCs w:val="23"/>
        </w:rPr>
        <w:t>,                                                                          именуемый в дальнейшем «Заказчик», с другой стороны, именуемые вместе «Стороны», а по отдельности «Сторона», заключили настоящий договор (далее – Договор) о нижеследующем.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23"/>
          <w:szCs w:val="23"/>
        </w:rPr>
        <w:t>1. ПРЕДМЕТ ДОГОВОРА</w:t>
      </w:r>
    </w:p>
    <w:p>
      <w:pPr>
        <w:pStyle w:val="Normal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Исполнитель принимает на себя обязательство по проведению сертификационных испытаний </w:t>
      </w:r>
      <w:bookmarkStart w:id="12" w:name="ItmesNum"/>
      <w:r>
        <w:rPr>
          <w:sz w:val="23"/>
          <w:szCs w:val="23"/>
        </w:rPr>
        <w:t xml:space="preserve">__ </w:t>
      </w:r>
      <w:bookmarkEnd w:id="12"/>
      <w:r>
        <w:rPr>
          <w:sz w:val="23"/>
          <w:szCs w:val="23"/>
        </w:rPr>
        <w:t xml:space="preserve">  </w:t>
      </w:r>
      <w:bookmarkStart w:id="13" w:name="ItemName"/>
      <w:r>
        <w:rPr>
          <w:sz w:val="23"/>
          <w:szCs w:val="23"/>
        </w:rPr>
        <w:t>_____________________________________</w:t>
      </w:r>
      <w:bookmarkEnd w:id="13"/>
      <w:r>
        <w:rPr>
          <w:sz w:val="23"/>
          <w:szCs w:val="23"/>
        </w:rPr>
        <w:t xml:space="preserve"> в соответствии с требованиями законодательства Республики Беларусь, правовых актов Государственного комитета судебных экспертиз Республики Беларусь (далее – Государственный комитет), документации системы менеджмента качества согласно типовой программе испытаний</w:t>
      </w:r>
      <w:bookmarkStart w:id="14" w:name="ProgramShortName"/>
      <w:r>
        <w:rPr>
          <w:sz w:val="23"/>
          <w:szCs w:val="23"/>
        </w:rPr>
        <w:t xml:space="preserve"> ____  </w:t>
      </w:r>
      <w:bookmarkEnd w:id="14"/>
      <w:r>
        <w:rPr>
          <w:sz w:val="23"/>
          <w:szCs w:val="23"/>
        </w:rPr>
        <w:t xml:space="preserve"> </w:t>
      </w:r>
      <w:bookmarkStart w:id="15" w:name="ProgramFullName"/>
      <w:r>
        <w:rPr>
          <w:sz w:val="23"/>
          <w:szCs w:val="23"/>
        </w:rPr>
        <w:t>______________________________________</w:t>
      </w:r>
      <w:bookmarkEnd w:id="15"/>
      <w:r>
        <w:rPr>
          <w:sz w:val="23"/>
          <w:szCs w:val="23"/>
        </w:rPr>
        <w:t>, а Заказчик обязуется оплатить данную услугу.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Indent2"/>
        <w:ind w:right="90" w:firstLine="709"/>
        <w:jc w:val="center"/>
        <w:rPr>
          <w:sz w:val="30"/>
          <w:szCs w:val="30"/>
        </w:rPr>
      </w:pPr>
      <w:r>
        <w:rPr>
          <w:sz w:val="23"/>
          <w:szCs w:val="23"/>
        </w:rPr>
        <w:t>2. ПРАВА И ОБЯЗАННОСТИ СТОРОН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2.1. Заказчик обязуется:</w:t>
      </w:r>
    </w:p>
    <w:p>
      <w:pPr>
        <w:pStyle w:val="Normal"/>
        <w:ind w:firstLine="709"/>
        <w:jc w:val="both"/>
        <w:rPr>
          <w:spacing w:val="-4"/>
          <w:sz w:val="30"/>
          <w:szCs w:val="30"/>
        </w:rPr>
      </w:pPr>
      <w:r>
        <w:rPr>
          <w:sz w:val="23"/>
          <w:szCs w:val="23"/>
        </w:rPr>
        <w:t xml:space="preserve">2.1.1. своевременно и в полном объеме оплатить стоимость проведения сертификационных испытаний; </w:t>
      </w:r>
    </w:p>
    <w:p>
      <w:pPr>
        <w:pStyle w:val="Normal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>2.1.2. </w:t>
      </w:r>
      <w:r>
        <w:rPr>
          <w:spacing w:val="-4"/>
          <w:sz w:val="23"/>
          <w:szCs w:val="23"/>
        </w:rPr>
        <w:t xml:space="preserve">предоставить Исполнителю необходимые для проведения сертификационных испытаний изделия согласно наименованию и количеству, определенному в Договоре, а также дополнительные материалы </w:t>
      </w:r>
      <w:bookmarkStart w:id="16" w:name="Additionals"/>
      <w:r>
        <w:rPr>
          <w:spacing w:val="-4"/>
          <w:sz w:val="23"/>
          <w:szCs w:val="23"/>
        </w:rPr>
        <w:t>_____________________________________________________</w:t>
      </w:r>
      <w:bookmarkEnd w:id="16"/>
      <w:r>
        <w:rPr>
          <w:spacing w:val="-4"/>
          <w:sz w:val="23"/>
          <w:szCs w:val="23"/>
        </w:rPr>
        <w:t>;</w:t>
      </w:r>
    </w:p>
    <w:p>
      <w:pPr>
        <w:pStyle w:val="Normal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>2.1.3. своевременно информировать Исполнителя об обстоятельствах, которые могут повлиять на проведение сертификационных испытаний;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2.1.4. выполнять иные обязанности, предусмотренные Договором, законодательством и правовыми актами Государственного комитета.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2.2. Заказчик имеет право: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2.2.1. знакомиться с ходом проведения сертификационных испытаний в соответствии с установленными требованиями безопасности, правовых актов Государственного комитета, документации системы менеджмента качества, если иное не предусмотрено законодательством или Договором;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2.2.2. отказаться от Договора при условии оплаты Исполнителю фактически понесенных расходов.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2.3. Исполнитель обязуется: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2.3.1. обеспечить Заказчика достоверной информацией, включающей в себя сведения о стоимости и порядке оплаты проведения сертификационных испытаний, режиме работы центрального аппарата Государственного комитета;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2.3.2. обеспечить проведение сертификационных испытаний в соответствии с требованиями законодательства Республики Беларусь, правовых актов Государственного комитета, документации системы менеджмента качества и согласно срокам, установленным в Договоре;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2.3.3. предоставить Заказчику оформленные в соответствии с правовыми актами Государственного комитета результаты проведения сертификационных испытаний: протокол сертификационных испытаний, информационный лист к протоколу сертификационных испытаний (в случае его составлении), и возвратить Заказчику изделия, неиспользованные дополнительные материалы, а также части израсходованных дополнительных материалов, оставшиеся после проведения сертификационных испытаний;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2.3.4. принять меры по сохранности переданных ему Заказчиком изделий;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2.3.5. выполнять иные обязанности, предусмотренные Договором и законодательством.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2.4. Исполнитель имеет право отказать Заказчику в оказании услуги по Договору в случае отсутствия оплаты или непредставления Заказчиком документа об оплате на проведение сертификационных испытаний в сроки, установленные в п.3.2. Договора.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2.5. Стороны обязуются соблюдать конфиденциальность информации, полученной в связи с проведением сертификационных испытаний по Договору, а также гарантируют сохранение информации, составляющей охраняемую законом тайну и ее защиту способами, предусмотренными законодательством. </w:t>
      </w:r>
    </w:p>
    <w:p>
      <w:pPr>
        <w:pStyle w:val="Normal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09"/>
        <w:jc w:val="center"/>
        <w:rPr>
          <w:sz w:val="30"/>
          <w:szCs w:val="30"/>
        </w:rPr>
      </w:pPr>
      <w:r>
        <w:rPr>
          <w:sz w:val="23"/>
          <w:szCs w:val="23"/>
        </w:rPr>
        <w:t>3. ЦЕНА И ПОРЯДОК РАСЧЕТА</w:t>
      </w:r>
    </w:p>
    <w:p>
      <w:pPr>
        <w:pStyle w:val="Normal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>3.1. Стоимость услуги по проведению сертификационных испытаний согласована Сторонами, рассчитана в соответствии с приказом Государственного комитета от </w:t>
      </w:r>
      <w:bookmarkStart w:id="17" w:name="CalculationOrderDate"/>
      <w:r>
        <w:rPr>
          <w:sz w:val="23"/>
          <w:szCs w:val="23"/>
        </w:rPr>
        <w:t>__________</w:t>
      </w:r>
      <w:bookmarkEnd w:id="17"/>
      <w:r>
        <w:rPr>
          <w:sz w:val="23"/>
          <w:szCs w:val="23"/>
        </w:rPr>
        <w:t xml:space="preserve"> № </w:t>
      </w:r>
      <w:bookmarkStart w:id="18" w:name="CalculationOrderNum"/>
      <w:r>
        <w:rPr>
          <w:sz w:val="23"/>
          <w:szCs w:val="23"/>
        </w:rPr>
        <w:t>_________</w:t>
      </w:r>
      <w:bookmarkEnd w:id="18"/>
      <w:r>
        <w:rPr>
          <w:sz w:val="23"/>
          <w:szCs w:val="23"/>
        </w:rPr>
        <w:t xml:space="preserve"> путем составления калькуляции стоимости услуг согласно</w:t>
        <w:br/>
        <w:t>приложению 1, и составляет </w:t>
      </w:r>
      <w:bookmarkStart w:id="19" w:name="TotalSum"/>
      <w:r>
        <w:rPr>
          <w:sz w:val="23"/>
          <w:szCs w:val="23"/>
        </w:rPr>
        <w:t xml:space="preserve">______________________________ </w:t>
      </w:r>
      <w:bookmarkEnd w:id="19"/>
      <w:r>
        <w:rPr>
          <w:sz w:val="23"/>
          <w:szCs w:val="23"/>
        </w:rPr>
        <w:t>рублей.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3.2. Оплата услуги по Договору в размере 100 % от ее стоимости должна быть осуществлена не позднее 30 (тридцати) календарных дней с даты его заключения путем перечисления денежных средств на расчетный счет центрального аппарата Государственного комитета, указанный в главе 11 Договора. </w:t>
      </w:r>
    </w:p>
    <w:p>
      <w:pPr>
        <w:pStyle w:val="Normal"/>
        <w:ind w:firstLine="709"/>
        <w:jc w:val="both"/>
        <w:rPr>
          <w:sz w:val="30"/>
          <w:szCs w:val="30"/>
        </w:rPr>
      </w:pPr>
      <w:r>
        <w:rPr>
          <w:sz w:val="23"/>
          <w:szCs w:val="23"/>
        </w:rPr>
        <w:t>3.3. Излишне перечисленные Заказчиком в счет оплаты проведения сертификационных испытаний средства возвращаются центральным аппаратом Государственного комитета после поступления Исполнителю от Заказчика письменного заявления о возврате излишне уплаченных денежных средств.</w:t>
      </w:r>
    </w:p>
    <w:p>
      <w:pPr>
        <w:pStyle w:val="BodyTextIndent2"/>
        <w:ind w:right="9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center"/>
        <w:rPr>
          <w:sz w:val="30"/>
          <w:szCs w:val="30"/>
        </w:rPr>
      </w:pPr>
      <w:r>
        <w:rPr>
          <w:sz w:val="23"/>
          <w:szCs w:val="23"/>
        </w:rPr>
        <w:t>4. ПОРЯДОК И СРОКИ ПРОВЕДЕНИЯ СЕРТИФИКАЦИОННЫХ ИСПЫТАНИЙ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4.1. Исполнитель приступает к проведению сертификационных испытаний после получения подписанного Заказчиком экземпляра Договора, всех необходимых изделий (дополнительных материалов) согласно пп.2.1.2. Договора, а также после оплаты и предоставления Заказчиком соответствующего документа об оплате услуги.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4.2. Срок проведения сертификационных испытаний составляет </w:t>
      </w:r>
      <w:bookmarkStart w:id="20" w:name="TestingDurationCalDays"/>
      <w:r>
        <w:rPr>
          <w:sz w:val="23"/>
          <w:szCs w:val="23"/>
        </w:rPr>
        <w:t>______ </w:t>
      </w:r>
      <w:bookmarkEnd w:id="20"/>
      <w:r>
        <w:rPr>
          <w:sz w:val="23"/>
          <w:szCs w:val="23"/>
        </w:rPr>
        <w:t>календарных дней, начиная с даты выполнения условий, указанных в п.4.1. Договора.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4.3. Заказчик надлежащим образом осведомлен, что при проведении сертификационных испытаний может наступить полное или частичное уничтожение предоставленных изделий и (или) дополнительных материалов, изменение их внешнего вида или основных свойств.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4.4. В случае отказа Заказчика от проведения сертификационных испытаний после оплаты, либо отказа в получении результатов сертификационных испытаний, уплаченные Исполнителю за проведение сертификационных испытаний денежные средства возвращаются Заказчику за вычетом фактически понесенных Исполнителем расходов. 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center"/>
        <w:rPr>
          <w:sz w:val="30"/>
          <w:szCs w:val="30"/>
        </w:rPr>
      </w:pPr>
      <w:r>
        <w:rPr>
          <w:sz w:val="23"/>
          <w:szCs w:val="23"/>
        </w:rPr>
        <w:t>5. ОТВЕТСТВЕННОСТЬ СТОРОН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5.1. За неисполнение и (или) ненадлежащее исполнение условий Договора Стороны несут ответственность в соответствии с законодательством Республики Беларусь.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5.2. Стороны освобождаются от ответственности за частичное или полное неисполнение условий Договора, если оно произошло по обстоятельствам непреодолимой силы, которые Сторона не могла предвидеть или предотвратить. 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Сторона, ссылающаяся на такие обстоятельства, обязана информировать другую Сторону не позднее 5 (пяти) рабочих дней с момента их наступления.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5.3. При возникновении обстоятельств непреодолимой силы срок выполнения обязательств по Договору продлевается соразмерно времени действия таких обстоятельств и их последствий.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center"/>
        <w:rPr>
          <w:sz w:val="30"/>
          <w:szCs w:val="30"/>
        </w:rPr>
      </w:pPr>
      <w:r>
        <w:rPr>
          <w:sz w:val="23"/>
          <w:szCs w:val="23"/>
        </w:rPr>
        <w:t>6. СРОК ДЕЙСТВИЯ ДОГОВОРА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color w:val="000000"/>
          <w:sz w:val="23"/>
          <w:szCs w:val="23"/>
        </w:rPr>
        <w:t>6.1.</w:t>
      </w:r>
      <w:r>
        <w:rPr>
          <w:sz w:val="23"/>
          <w:szCs w:val="23"/>
        </w:rPr>
        <w:t> Договор вступает в силу с момента его подписания Сторонами и действует до полного исполнения обязательств по нему или до расторжения.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6.2. Договор может быть расторгнут по взаимному соглашению Сторон, совершенному в письменной форме за подписью уполномоченных лиц.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6.3. В случае отсутствия оплаты и (или) непредставления документа об оплате, а также непредставления Заказчиком изделий (дополнительных материалов) в соответствии с требованиями Договора, Исполнитель вправе отказаться от исполнения Договора, известив об этом Заказчика.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Договор считается расторгнутым с момента получения другой Стороной соответствующего уведомления либо по истечении срока, установленного уведомлением, соглашением Сторон либо законодательством.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center"/>
        <w:rPr>
          <w:sz w:val="30"/>
          <w:szCs w:val="30"/>
        </w:rPr>
      </w:pPr>
      <w:r>
        <w:rPr>
          <w:sz w:val="23"/>
          <w:szCs w:val="23"/>
        </w:rPr>
        <w:t>7. РАЗРЕШЕНИЕ СПОРОВ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7.1. Взаимоотношения Сторон, не урегулированные Договором, регламентируются законодательством Республики Беларусь.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7.2. 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7.3. Споры, не урегулированные путем переговоров, рассматриваются судом Республики Беларусь.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center"/>
        <w:rPr>
          <w:sz w:val="30"/>
          <w:szCs w:val="30"/>
        </w:rPr>
      </w:pPr>
      <w:r>
        <w:rPr>
          <w:sz w:val="23"/>
          <w:szCs w:val="23"/>
        </w:rPr>
        <w:t>8. ЗАКЛЮЧИТЕЛЬНЫЕ  ПОЛОЖЕНИЯ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8.1. Договор заключен в двух экземплярах, имеющих одинаковую юридическую силу, – по одному для каждой из Сторон.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8.2. Любые изменения и дополнения к Договору действительны при условии, если они внесены в письменной форме и подписаны Сторонами или уполномоченными на то представителями Сторон.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>8.3. Все уведомления, запросы и сообщения должны направляться Сторонами в письменной форме.</w:t>
      </w:r>
    </w:p>
    <w:p>
      <w:pPr>
        <w:pStyle w:val="Normal"/>
        <w:widowControl/>
        <w:bidi w:val="0"/>
        <w:spacing w:lineRule="auto" w:line="240" w:before="0" w:after="0"/>
        <w:ind w:left="0" w:right="0" w:firstLine="737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8.4. Во всем остальном, что не предусмотрено Договором, Стороны руководствуются законодательством Республики Беларусь. 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23"/>
          <w:szCs w:val="23"/>
        </w:rPr>
        <w:t>9. ПРЕДСТАВИТЕЛИ СТОРОН</w:t>
      </w:r>
    </w:p>
    <w:tbl>
      <w:tblPr>
        <w:tblW w:w="946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27"/>
        <w:gridCol w:w="4536"/>
      </w:tblGrid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jc w:val="center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От Исполнителя:</w:t>
            </w:r>
          </w:p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jc w:val="center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___________ /</w:t>
            </w:r>
            <w:bookmarkStart w:id="21" w:name="ExpertFIO"/>
            <w:r>
              <w:rPr>
                <w:sz w:val="23"/>
                <w:szCs w:val="23"/>
              </w:rPr>
              <w:t>________________</w:t>
            </w:r>
            <w:bookmarkEnd w:id="21"/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ind w:left="342" w:hang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jc w:val="center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От Заказчика:</w:t>
            </w:r>
          </w:p>
          <w:p>
            <w:pPr>
              <w:pStyle w:val="Normal"/>
              <w:ind w:left="342" w:hang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jc w:val="center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 xml:space="preserve">_______________/ </w:t>
            </w:r>
            <w:bookmarkStart w:id="22" w:name="RepresentativeFIO"/>
            <w:r>
              <w:rPr>
                <w:sz w:val="23"/>
                <w:szCs w:val="23"/>
              </w:rPr>
              <w:t>____________</w:t>
            </w:r>
            <w:bookmarkEnd w:id="22"/>
          </w:p>
          <w:p>
            <w:pPr>
              <w:pStyle w:val="Normal"/>
              <w:ind w:left="342" w:hang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</w:tbl>
    <w:p>
      <w:pPr>
        <w:pStyle w:val="Normal"/>
        <w:ind w:firstLine="540"/>
        <w:jc w:val="both"/>
        <w:rPr>
          <w:sz w:val="30"/>
          <w:szCs w:val="30"/>
        </w:rPr>
      </w:pPr>
      <w:r>
        <w:rPr>
          <w:sz w:val="23"/>
          <w:szCs w:val="23"/>
        </w:rPr>
        <w:t>10. К Договору прилагаются:</w:t>
      </w:r>
    </w:p>
    <w:p>
      <w:pPr>
        <w:pStyle w:val="Normal"/>
        <w:ind w:firstLine="540"/>
        <w:jc w:val="both"/>
        <w:rPr>
          <w:sz w:val="30"/>
          <w:szCs w:val="30"/>
        </w:rPr>
      </w:pPr>
      <w:r>
        <w:rPr>
          <w:sz w:val="23"/>
          <w:szCs w:val="23"/>
        </w:rPr>
        <w:t>Приложение №1. Калькуляция стоимости услуг;</w:t>
      </w:r>
    </w:p>
    <w:p>
      <w:pPr>
        <w:pStyle w:val="Normal"/>
        <w:ind w:firstLine="540"/>
        <w:jc w:val="both"/>
        <w:rPr>
          <w:sz w:val="30"/>
          <w:szCs w:val="30"/>
        </w:rPr>
      </w:pPr>
      <w:r>
        <w:rPr>
          <w:sz w:val="23"/>
          <w:szCs w:val="23"/>
        </w:rPr>
        <w:t xml:space="preserve">Приложение №2. Акт об оказанных услугах </w:t>
      </w:r>
    </w:p>
    <w:p>
      <w:pPr>
        <w:pStyle w:val="Normal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Indent2"/>
        <w:ind w:right="90" w:firstLine="709"/>
        <w:jc w:val="center"/>
        <w:rPr>
          <w:sz w:val="30"/>
          <w:szCs w:val="30"/>
        </w:rPr>
      </w:pPr>
      <w:r>
        <w:rPr>
          <w:sz w:val="23"/>
          <w:szCs w:val="23"/>
        </w:rPr>
        <w:t>11. ЮРИДИЧЕСКИЕ АДРЕСА И БАНКОВСКИЕ РЕКВИЗИТЫ СТОРОН:</w:t>
      </w:r>
    </w:p>
    <w:tbl>
      <w:tblPr>
        <w:tblW w:w="974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961"/>
      </w:tblGrid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ind w:firstLine="70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 xml:space="preserve">ИСПОЛНИТЕЛЬ: </w:t>
            </w:r>
          </w:p>
          <w:p>
            <w:pPr>
              <w:pStyle w:val="Normal"/>
              <w:jc w:val="both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Центральный аппарат Государственного комитета судебных экспертиз Республики Беларусь</w:t>
            </w:r>
          </w:p>
          <w:p>
            <w:pPr>
              <w:pStyle w:val="Normal"/>
              <w:jc w:val="both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р/с 3642900002373  ОАО «АСБ Беларусбанк» г. Минск пр-т Дзержинского д.18 БИК153001795, УНП 102377498.</w:t>
            </w:r>
          </w:p>
          <w:p>
            <w:pPr>
              <w:pStyle w:val="Normal"/>
              <w:jc w:val="both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Код: за оказание платных услуг</w:t>
            </w:r>
          </w:p>
          <w:p>
            <w:pPr>
              <w:pStyle w:val="Normal"/>
              <w:ind w:firstLine="70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jc w:val="both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Исполнитель</w:t>
            </w:r>
          </w:p>
          <w:p>
            <w:pPr>
              <w:pStyle w:val="Normal"/>
              <w:jc w:val="both"/>
              <w:rPr>
                <w:b/>
                <w:b/>
                <w:sz w:val="30"/>
                <w:szCs w:val="30"/>
                <w:u w:val="single"/>
              </w:rPr>
            </w:pPr>
            <w:r>
              <w:rPr>
                <w:sz w:val="23"/>
                <w:szCs w:val="23"/>
              </w:rPr>
              <w:t>____________________</w:t>
            </w:r>
          </w:p>
          <w:p>
            <w:pPr>
              <w:pStyle w:val="Normal"/>
              <w:jc w:val="both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м.п.</w:t>
            </w:r>
          </w:p>
        </w:tc>
        <w:tc>
          <w:tcPr>
            <w:tcW w:w="4961" w:type="dxa"/>
            <w:tcBorders/>
            <w:shd w:fill="auto" w:val="clear"/>
          </w:tcPr>
          <w:p>
            <w:pPr>
              <w:pStyle w:val="Normal"/>
              <w:ind w:firstLine="70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ind w:firstLine="709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 xml:space="preserve">ЗАКАЗЧИК: </w:t>
            </w:r>
          </w:p>
          <w:p>
            <w:pPr>
              <w:pStyle w:val="Normal"/>
              <w:ind w:firstLine="709"/>
              <w:rPr>
                <w:sz w:val="23"/>
                <w:szCs w:val="23"/>
              </w:rPr>
            </w:pPr>
            <w:bookmarkStart w:id="23" w:name="CustomerName2"/>
            <w:r>
              <w:rPr>
                <w:sz w:val="23"/>
                <w:szCs w:val="23"/>
              </w:rPr>
              <w:t xml:space="preserve">           </w:t>
            </w:r>
            <w:bookmarkEnd w:id="23"/>
          </w:p>
          <w:p>
            <w:pPr>
              <w:pStyle w:val="Normal"/>
              <w:widowControl/>
              <w:bidi w:val="0"/>
              <w:spacing w:lineRule="auto" w:line="240" w:before="0" w:after="0"/>
              <w:ind w:left="737" w:right="0" w:hanging="0"/>
              <w:jc w:val="left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Документ:</w:t>
            </w:r>
            <w:bookmarkStart w:id="24" w:name="CustomerDoc2"/>
            <w:r>
              <w:rPr>
                <w:sz w:val="23"/>
                <w:szCs w:val="23"/>
                <w:lang w:val="ru-RU"/>
              </w:rPr>
              <w:t xml:space="preserve">                                                    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737" w:right="0" w:hanging="0"/>
              <w:jc w:val="left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 xml:space="preserve">                                                            </w:t>
            </w:r>
            <w:bookmarkEnd w:id="24"/>
          </w:p>
          <w:p>
            <w:pPr>
              <w:pStyle w:val="Normal"/>
              <w:ind w:left="74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742" w:hang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ind w:left="742" w:hang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ind w:left="742" w:hang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ind w:left="742" w:hang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ind w:left="742" w:hang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ind w:left="742" w:hanging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Normal"/>
              <w:ind w:left="742" w:hanging="0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Заказчик ______________________</w:t>
            </w:r>
          </w:p>
          <w:p>
            <w:pPr>
              <w:pStyle w:val="Normal"/>
              <w:ind w:left="742" w:hanging="0"/>
              <w:rPr>
                <w:sz w:val="30"/>
                <w:szCs w:val="30"/>
              </w:rPr>
            </w:pPr>
            <w:r>
              <w:rPr>
                <w:sz w:val="23"/>
                <w:szCs w:val="23"/>
              </w:rPr>
              <w:t>м.п.</w:t>
            </w:r>
          </w:p>
        </w:tc>
      </w:tr>
    </w:tbl>
    <w:p>
      <w:pPr>
        <w:pStyle w:val="Normal"/>
        <w:tabs>
          <w:tab w:val="left" w:pos="3686" w:leader="none"/>
          <w:tab w:val="left" w:pos="3828" w:leader="none"/>
          <w:tab w:val="left" w:pos="7797" w:leader="none"/>
        </w:tabs>
        <w:ind w:firstLine="709"/>
        <w:jc w:val="right"/>
        <w:rPr>
          <w:sz w:val="23"/>
          <w:szCs w:val="23"/>
        </w:rPr>
      </w:pPr>
      <w:r>
        <w:rPr>
          <w:sz w:val="23"/>
          <w:szCs w:val="23"/>
        </w:rPr>
      </w:r>
    </w:p>
    <w:sectPr>
      <w:type w:val="nextPage"/>
      <w:pgSz w:w="11906" w:h="16838"/>
      <w:pgMar w:left="1701" w:right="851" w:header="0" w:top="741" w:footer="0" w:bottom="788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5f0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2"/>
    <w:qFormat/>
    <w:rsid w:val="00de5f0e"/>
    <w:rPr>
      <w:rFonts w:ascii="Times New Roman" w:hAnsi="Times New Roman" w:eastAsia="Times New Roman" w:cs="Times New Roman"/>
      <w:sz w:val="28"/>
      <w:szCs w:val="20"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Indent2">
    <w:name w:val="Body Text Indent 2"/>
    <w:basedOn w:val="Normal"/>
    <w:link w:val="20"/>
    <w:qFormat/>
    <w:rsid w:val="00de5f0e"/>
    <w:pPr>
      <w:tabs>
        <w:tab w:val="left" w:pos="284" w:leader="none"/>
        <w:tab w:val="left" w:pos="9356" w:leader="none"/>
      </w:tabs>
      <w:ind w:right="90" w:firstLine="851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LibreOffice/6.0.6.2$Windows_X86_64 LibreOffice_project/0c292870b25a325b5ed35f6b45599d2ea4458e77</Application>
  <Pages>3</Pages>
  <Words>991</Words>
  <Characters>7873</Characters>
  <CharactersWithSpaces>9010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2018-02-13T10:46:00Z</dcterms:created>
  <dc:creator>Пользователь</dc:creator>
  <dc:description/>
  <dc:language>en-GB</dc:language>
  <cp:lastModifiedBy/>
  <dcterms:modified xsi:type="dcterms:W3CDTF">2018-10-05T10:57:19Z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