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 xml:space="preserve">«Российская академия народного хозяйства и </w:t>
      </w:r>
      <w:proofErr w:type="gramStart"/>
      <w:r>
        <w:rPr>
          <w:color w:val="000000"/>
          <w:sz w:val="36"/>
          <w:szCs w:val="27"/>
        </w:rPr>
        <w:t>государственной</w:t>
      </w:r>
      <w:proofErr w:type="gramEnd"/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Нижегородский институт управления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rPr>
          <w:color w:val="000000"/>
          <w:sz w:val="36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ОТЧЕТ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О ПРОДЕЛАННОЙ</w:t>
      </w:r>
      <w:r w:rsidRPr="00C24BEA">
        <w:rPr>
          <w:color w:val="000000"/>
          <w:sz w:val="36"/>
          <w:szCs w:val="27"/>
        </w:rPr>
        <w:t xml:space="preserve"> </w:t>
      </w:r>
      <w:r>
        <w:rPr>
          <w:color w:val="000000"/>
          <w:sz w:val="36"/>
          <w:szCs w:val="27"/>
        </w:rPr>
        <w:t xml:space="preserve">ЛАБОРАТОРНОЙ РАБОТЕ </w:t>
      </w:r>
    </w:p>
    <w:p w:rsidR="00121691" w:rsidRDefault="00C24D8E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На тему</w:t>
      </w:r>
      <w:r w:rsidR="00121691">
        <w:rPr>
          <w:color w:val="000000"/>
          <w:sz w:val="36"/>
          <w:szCs w:val="27"/>
        </w:rPr>
        <w:t>: «Освоение работы с классификаторами»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по курсу «Программная инженерия»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студент группы</w:t>
      </w:r>
    </w:p>
    <w:p w:rsidR="00121691" w:rsidRDefault="00121691" w:rsidP="00121691">
      <w:pPr>
        <w:pStyle w:val="af4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Иб-321</w:t>
      </w:r>
    </w:p>
    <w:p w:rsidR="00121691" w:rsidRDefault="00C24D8E" w:rsidP="00121691">
      <w:pPr>
        <w:pStyle w:val="af4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proofErr w:type="spellStart"/>
      <w:r>
        <w:rPr>
          <w:color w:val="000000"/>
          <w:sz w:val="32"/>
          <w:szCs w:val="27"/>
        </w:rPr>
        <w:t>Сергунина</w:t>
      </w:r>
      <w:proofErr w:type="spellEnd"/>
      <w:r>
        <w:rPr>
          <w:color w:val="000000"/>
          <w:sz w:val="32"/>
          <w:szCs w:val="27"/>
        </w:rPr>
        <w:t xml:space="preserve"> Вера</w:t>
      </w:r>
    </w:p>
    <w:p w:rsidR="00121691" w:rsidRDefault="00121691" w:rsidP="00121691">
      <w:pPr>
        <w:pStyle w:val="af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21691" w:rsidRDefault="00121691" w:rsidP="00121691">
      <w:pPr>
        <w:pStyle w:val="af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</w:t>
      </w:r>
    </w:p>
    <w:p w:rsidR="00121691" w:rsidRDefault="00121691" w:rsidP="00121691">
      <w:pPr>
        <w:pStyle w:val="af4"/>
        <w:spacing w:before="0" w:beforeAutospacing="0" w:after="0" w:afterAutospacing="0"/>
        <w:jc w:val="center"/>
      </w:pPr>
      <w:r>
        <w:rPr>
          <w:color w:val="000000"/>
          <w:sz w:val="27"/>
          <w:szCs w:val="27"/>
        </w:rPr>
        <w:t>2022 г.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27547181"/>
        <w:docPartObj>
          <w:docPartGallery w:val="Table of Contents"/>
          <w:docPartUnique/>
        </w:docPartObj>
      </w:sdtPr>
      <w:sdtEndPr/>
      <w:sdtContent>
        <w:p w:rsidR="00121691" w:rsidRPr="00C24D8E" w:rsidRDefault="00121691" w:rsidP="00C24D8E">
          <w:pPr>
            <w:pStyle w:val="af3"/>
            <w:spacing w:line="360" w:lineRule="auto"/>
            <w:jc w:val="both"/>
            <w:rPr>
              <w:rFonts w:ascii="Times New Roman" w:hAnsi="Times New Roman" w:cs="Times New Roman"/>
              <w:b w:val="0"/>
              <w:color w:val="auto"/>
            </w:rPr>
          </w:pPr>
          <w:r w:rsidRPr="00C24D8E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C24D8E" w:rsidRPr="00C24D8E" w:rsidRDefault="00121691" w:rsidP="00C24D8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24D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4D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4D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64581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_Toc104764581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2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_Toc104764582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3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_Toc104764583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4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Описание классификатора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_Toc104764584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5" w:history="1">
            <w:r w:rsidR="00C24D8E" w:rsidRPr="00C24D8E">
              <w:rPr>
                <w:rStyle w:val="af9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Вид классификатора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_Toc104764585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6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Структура классификатора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_Toc104764586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7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Емкость классификатора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_Toc104764587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8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_Toc104764588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D8E" w:rsidRPr="00C24D8E" w:rsidRDefault="00D83CF9" w:rsidP="00C24D8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64589" w:history="1">
            <w:r w:rsidR="00C24D8E" w:rsidRPr="00C24D8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Источники литературы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_Toc104764589 \h </w:instrTex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24D8E" w:rsidRPr="00C24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1691" w:rsidRDefault="00121691" w:rsidP="00C24D8E">
          <w:pPr>
            <w:spacing w:line="360" w:lineRule="auto"/>
            <w:jc w:val="both"/>
          </w:pPr>
          <w:r w:rsidRPr="00C24D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1691" w:rsidRDefault="00121691">
      <w:r>
        <w:br w:type="page"/>
      </w:r>
      <w:bookmarkStart w:id="0" w:name="_GoBack"/>
      <w:bookmarkEnd w:id="0"/>
    </w:p>
    <w:p w:rsidR="002A7627" w:rsidRPr="00121691" w:rsidRDefault="00121691" w:rsidP="00121691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1" w:name="_Toc104764581"/>
      <w:r w:rsidRPr="00121691">
        <w:rPr>
          <w:rFonts w:ascii="Times New Roman" w:hAnsi="Times New Roman" w:cs="Times New Roman"/>
          <w:b w:val="0"/>
          <w:color w:val="auto"/>
          <w:sz w:val="32"/>
        </w:rPr>
        <w:lastRenderedPageBreak/>
        <w:t>Введение</w:t>
      </w:r>
      <w:bookmarkEnd w:id="1"/>
    </w:p>
    <w:p w:rsidR="00121691" w:rsidRPr="00121691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Предмет - Анализ общероссийского классификатора.</w:t>
      </w:r>
    </w:p>
    <w:p w:rsidR="00121691" w:rsidRPr="0095025D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Объект - Общероссийский классификатор экономических регионов</w:t>
      </w:r>
      <w:r w:rsidR="0095025D">
        <w:rPr>
          <w:rFonts w:ascii="Times New Roman" w:hAnsi="Times New Roman" w:cs="Times New Roman"/>
          <w:sz w:val="28"/>
          <w:szCs w:val="28"/>
        </w:rPr>
        <w:t>.</w:t>
      </w:r>
    </w:p>
    <w:p w:rsidR="00121691" w:rsidRPr="00121691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Цель работы - познакомиться с методологией и научиться проводить анализ классификатора.</w:t>
      </w:r>
    </w:p>
    <w:p w:rsidR="00121691" w:rsidRPr="00121691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Задачи работы:</w:t>
      </w:r>
    </w:p>
    <w:p w:rsidR="00121691" w:rsidRPr="00121691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1) Найти в сети Интернет необходимый классификатор;</w:t>
      </w:r>
    </w:p>
    <w:p w:rsidR="00121691" w:rsidRDefault="00121691" w:rsidP="001216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2) Провести а</w:t>
      </w:r>
      <w:r>
        <w:rPr>
          <w:rFonts w:ascii="Times New Roman" w:hAnsi="Times New Roman" w:cs="Times New Roman"/>
          <w:sz w:val="28"/>
          <w:szCs w:val="28"/>
        </w:rPr>
        <w:t>нализ выбранного классификатора.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1691" w:rsidRDefault="00121691" w:rsidP="00121691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2" w:name="_Toc104764582"/>
      <w:r w:rsidRPr="00121691">
        <w:rPr>
          <w:rFonts w:ascii="Times New Roman" w:hAnsi="Times New Roman" w:cs="Times New Roman"/>
          <w:b w:val="0"/>
          <w:color w:val="auto"/>
          <w:sz w:val="32"/>
        </w:rPr>
        <w:lastRenderedPageBreak/>
        <w:t>Теоретическая часть</w:t>
      </w:r>
      <w:bookmarkEnd w:id="2"/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Классификатор — систематизированный перечень наименованных объектов, каждому из которых в соответствие дан уникальный код. Классификация объектов производится согласно правилам распределения заданного множества объектов на подмножества (классификационные группировки) в соответствии с установленными признаками их различия или сходства. Применяется в Автоматизированных системах управления и обработке информации. Классификатор является стандартным кодовым языком документов, финансовых отчётов и автоматизированных систем.</w:t>
      </w:r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Классификаторы разрабатываются как на уровне отдельных предприятий (организаций), так и на уровне государств. Существуют следующие уровни классификаторов: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международные — стандартные классификаторы, используемые по всему миру;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межгосударственные — классификаторы, используемые в рамках экономических союзов и других межгосударственных объединений: например, классификаторы</w:t>
      </w:r>
      <w:r w:rsidR="0095025D">
        <w:rPr>
          <w:rFonts w:ascii="Times New Roman" w:hAnsi="Times New Roman" w:cs="Times New Roman"/>
          <w:sz w:val="28"/>
          <w:szCs w:val="28"/>
        </w:rPr>
        <w:t>,</w:t>
      </w:r>
      <w:r w:rsidRPr="00121691">
        <w:rPr>
          <w:rFonts w:ascii="Times New Roman" w:hAnsi="Times New Roman" w:cs="Times New Roman"/>
          <w:sz w:val="28"/>
          <w:szCs w:val="28"/>
        </w:rPr>
        <w:t xml:space="preserve"> используемые в ЕС, СНГ и т. д.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межотраслевые — классификаторы, используемые в пределах государства. Не должны противоречить международным классификаторам;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отраслевые — классификаторы, используемые в рамках одной отрасли;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 xml:space="preserve">региональные </w:t>
      </w:r>
      <w:r w:rsidR="0095025D">
        <w:rPr>
          <w:rFonts w:ascii="Times New Roman" w:hAnsi="Times New Roman" w:cs="Times New Roman"/>
          <w:sz w:val="28"/>
          <w:szCs w:val="28"/>
        </w:rPr>
        <w:t>–</w:t>
      </w:r>
      <w:r w:rsidRPr="00121691">
        <w:rPr>
          <w:rFonts w:ascii="Times New Roman" w:hAnsi="Times New Roman" w:cs="Times New Roman"/>
          <w:sz w:val="28"/>
          <w:szCs w:val="28"/>
        </w:rPr>
        <w:t xml:space="preserve"> классификаторы</w:t>
      </w:r>
      <w:r w:rsidR="0095025D">
        <w:rPr>
          <w:rFonts w:ascii="Times New Roman" w:hAnsi="Times New Roman" w:cs="Times New Roman"/>
          <w:sz w:val="28"/>
          <w:szCs w:val="28"/>
        </w:rPr>
        <w:t>,</w:t>
      </w:r>
      <w:r w:rsidRPr="00121691">
        <w:rPr>
          <w:rFonts w:ascii="Times New Roman" w:hAnsi="Times New Roman" w:cs="Times New Roman"/>
          <w:sz w:val="28"/>
          <w:szCs w:val="28"/>
        </w:rPr>
        <w:t xml:space="preserve"> действующие на территории региона. Например: общемосковские классификаторы, общегородские классификаторы Санкт-Петербурга и т. п.</w:t>
      </w:r>
    </w:p>
    <w:p w:rsidR="00121691" w:rsidRPr="00121691" w:rsidRDefault="00121691" w:rsidP="00121691">
      <w:pPr>
        <w:pStyle w:val="ab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 xml:space="preserve">системные — классификаторы, принятые отдельным предприятием (организацией) для применения в рамках своей автоматизированной системы. Они содержат информацию, </w:t>
      </w:r>
      <w:r w:rsidRPr="001216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необходимую для решения задач в </w:t>
      </w:r>
      <w:proofErr w:type="gramStart"/>
      <w:r w:rsidRPr="00121691">
        <w:rPr>
          <w:rFonts w:ascii="Times New Roman" w:hAnsi="Times New Roman" w:cs="Times New Roman"/>
          <w:sz w:val="28"/>
          <w:szCs w:val="28"/>
        </w:rPr>
        <w:t>конкретной</w:t>
      </w:r>
      <w:proofErr w:type="gramEnd"/>
      <w:r w:rsidRPr="00121691">
        <w:rPr>
          <w:rFonts w:ascii="Times New Roman" w:hAnsi="Times New Roman" w:cs="Times New Roman"/>
          <w:sz w:val="28"/>
          <w:szCs w:val="28"/>
        </w:rPr>
        <w:t xml:space="preserve"> АС и отсутствующую в национальном или отраслевом классификаторе.</w:t>
      </w:r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Каждая система классификации характеризуется следующими свойствами:</w:t>
      </w:r>
    </w:p>
    <w:p w:rsidR="00121691" w:rsidRPr="00121691" w:rsidRDefault="00121691" w:rsidP="00121691">
      <w:pPr>
        <w:pStyle w:val="ab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гибкостью системы;</w:t>
      </w:r>
    </w:p>
    <w:p w:rsidR="00121691" w:rsidRPr="00121691" w:rsidRDefault="00121691" w:rsidP="00121691">
      <w:pPr>
        <w:pStyle w:val="ab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емкостью системы;</w:t>
      </w:r>
    </w:p>
    <w:p w:rsidR="00121691" w:rsidRPr="00121691" w:rsidRDefault="00121691" w:rsidP="00121691">
      <w:pPr>
        <w:pStyle w:val="ab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степенью заполненности системы.</w:t>
      </w:r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Гибкость системы — это способность допускать включение новых признаков, объектов без разрушения структуры классификатора. Необходимая гибкость определяется временем жизни системы.</w:t>
      </w:r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Емкость системы — это наибольшее количество классификационных группировок, допускаемое в данной системе классификации.</w:t>
      </w:r>
    </w:p>
    <w:p w:rsid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Степень заполненности системы определяется как частное от деления фактического количества группировок на величину емкости системы.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1691" w:rsidRDefault="00121691" w:rsidP="00121691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3" w:name="_Toc104764583"/>
      <w:r w:rsidRPr="00121691">
        <w:rPr>
          <w:rFonts w:ascii="Times New Roman" w:hAnsi="Times New Roman" w:cs="Times New Roman"/>
          <w:b w:val="0"/>
          <w:color w:val="auto"/>
          <w:sz w:val="32"/>
        </w:rPr>
        <w:lastRenderedPageBreak/>
        <w:t>Практическая часть</w:t>
      </w:r>
      <w:bookmarkEnd w:id="3"/>
    </w:p>
    <w:p w:rsidR="00635026" w:rsidRPr="00635026" w:rsidRDefault="00635026" w:rsidP="00635026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04764584"/>
      <w:r w:rsidRPr="00635026">
        <w:rPr>
          <w:rFonts w:ascii="Times New Roman" w:hAnsi="Times New Roman" w:cs="Times New Roman"/>
          <w:b w:val="0"/>
          <w:color w:val="auto"/>
          <w:sz w:val="28"/>
          <w:szCs w:val="28"/>
        </w:rPr>
        <w:t>Описание классификатора</w:t>
      </w:r>
      <w:bookmarkEnd w:id="4"/>
    </w:p>
    <w:p w:rsidR="00121691" w:rsidRPr="00121691" w:rsidRDefault="00121691" w:rsidP="0012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691">
        <w:rPr>
          <w:rFonts w:ascii="Times New Roman" w:hAnsi="Times New Roman" w:cs="Times New Roman"/>
          <w:sz w:val="28"/>
          <w:szCs w:val="28"/>
        </w:rPr>
        <w:t>Общероссийский классификатор экономических регионов (ОКЭР) представляет собой систематизированный перечень региональных экономических группировок объектов административно-территориального деления России, входит в состав Единой системы классификации и кодирования технико-экономической и социальной информации Российской Федерации (ЕСКК), разработан согласно </w:t>
      </w:r>
      <w:hyperlink r:id="rId9" w:history="1">
        <w:r w:rsidRPr="00121691">
          <w:rPr>
            <w:rStyle w:val="af9"/>
            <w:rFonts w:ascii="Times New Roman" w:hAnsi="Times New Roman" w:cs="Times New Roman"/>
            <w:color w:val="auto"/>
            <w:sz w:val="28"/>
            <w:szCs w:val="28"/>
            <w:u w:val="none"/>
          </w:rPr>
          <w:t>Постановлению</w:t>
        </w:r>
      </w:hyperlink>
      <w:r w:rsidRPr="00121691">
        <w:rPr>
          <w:rFonts w:ascii="Times New Roman" w:hAnsi="Times New Roman" w:cs="Times New Roman"/>
          <w:sz w:val="28"/>
          <w:szCs w:val="28"/>
        </w:rPr>
        <w:t> Правительства Российской Федерации от 12 февраля 1993 г. N 121 "О мерах по реализации Государственной программы перехода Российской Федерации на принятую в международной практике систему учета и статистики в соответствии с требованиями развития рыночной экономики" и получает дальнейшее развитие и совершенствование в рамках </w:t>
      </w:r>
      <w:hyperlink r:id="rId10" w:history="1">
        <w:r w:rsidRPr="00121691">
          <w:rPr>
            <w:rStyle w:val="af9"/>
            <w:rFonts w:ascii="Times New Roman" w:hAnsi="Times New Roman" w:cs="Times New Roman"/>
            <w:color w:val="auto"/>
            <w:sz w:val="28"/>
            <w:szCs w:val="28"/>
          </w:rPr>
          <w:t>Постановления</w:t>
        </w:r>
      </w:hyperlink>
      <w:r w:rsidRPr="00121691">
        <w:rPr>
          <w:rFonts w:ascii="Times New Roman" w:hAnsi="Times New Roman" w:cs="Times New Roman"/>
          <w:sz w:val="28"/>
          <w:szCs w:val="28"/>
        </w:rPr>
        <w:t> Правительства Российской Федерации от 1 ноября 1999 г. N 1212 "О развитии единой системы классификации и кодирования технико-экономической и социальной информации".</w:t>
      </w:r>
    </w:p>
    <w:p w:rsidR="00121691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 xml:space="preserve">ОКЭР </w:t>
      </w:r>
      <w:proofErr w:type="gramStart"/>
      <w:r w:rsidRPr="00635026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635026">
        <w:rPr>
          <w:rFonts w:ascii="Times New Roman" w:hAnsi="Times New Roman" w:cs="Times New Roman"/>
          <w:sz w:val="28"/>
          <w:szCs w:val="28"/>
        </w:rPr>
        <w:t xml:space="preserve"> для информационного обеспечения органов государственной власти и управления Российской Федерации, федеральных округов, межрегиональных ассоциаций, научных, проектных, финансовых, консультативных и других организаций и предприятий всех форм собственности при решении следующих задач: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- анализ, прогнозирование и регулирование территориального размещения производительных сил страны, экономических взаимоотношений субъектов Российской Федерации между собой и с федеральными органами государственной власти, формирование и совершенствование региональной социально-экономической политики;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 xml:space="preserve">- оценка и упорядочение межрегиональных экономических и культурных связей и решение других проблем, связанных с регулированием </w:t>
      </w:r>
      <w:r w:rsidRPr="00635026">
        <w:rPr>
          <w:rFonts w:ascii="Times New Roman" w:hAnsi="Times New Roman" w:cs="Times New Roman"/>
          <w:sz w:val="28"/>
          <w:szCs w:val="28"/>
        </w:rPr>
        <w:lastRenderedPageBreak/>
        <w:t>социально-экономического развития и согласованием экономических интересов регионов России;</w:t>
      </w:r>
    </w:p>
    <w:p w:rsid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- координация финансово-хозяйственной и социально-культурной деятельности в регионах страны.</w:t>
      </w:r>
    </w:p>
    <w:p w:rsidR="0039411C" w:rsidRDefault="00635026" w:rsidP="0039411C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both"/>
        <w:rPr>
          <w:rFonts w:eastAsiaTheme="majorEastAsia"/>
          <w:bCs/>
          <w:sz w:val="28"/>
          <w:szCs w:val="28"/>
          <w:lang w:eastAsia="en-US"/>
        </w:rPr>
      </w:pPr>
      <w:r w:rsidRPr="00635026">
        <w:rPr>
          <w:color w:val="000000"/>
          <w:sz w:val="28"/>
          <w:szCs w:val="30"/>
        </w:rPr>
        <w:t>Объектами классификации в ОКЭР являются различные виды экономических регионов. При этом под экономическим регионом понимается совокупность объектов административно-территориального деления страны, обладающих рядом общих природно-экономических признаков.</w:t>
      </w:r>
    </w:p>
    <w:p w:rsidR="0039411C" w:rsidRDefault="0039411C" w:rsidP="0039411C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center"/>
        <w:outlineLvl w:val="1"/>
        <w:rPr>
          <w:rFonts w:eastAsiaTheme="majorEastAsia"/>
          <w:bCs/>
          <w:sz w:val="28"/>
          <w:szCs w:val="28"/>
          <w:lang w:eastAsia="en-US"/>
        </w:rPr>
      </w:pPr>
      <w:bookmarkStart w:id="5" w:name="_Toc104764585"/>
      <w:r>
        <w:rPr>
          <w:rFonts w:eastAsiaTheme="majorEastAsia"/>
          <w:bCs/>
          <w:sz w:val="28"/>
          <w:szCs w:val="28"/>
          <w:lang w:eastAsia="en-US"/>
        </w:rPr>
        <w:t>Вид классификатора</w:t>
      </w:r>
      <w:bookmarkEnd w:id="5"/>
    </w:p>
    <w:p w:rsidR="0095025D" w:rsidRDefault="0095025D" w:rsidP="0095025D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both"/>
        <w:rPr>
          <w:rFonts w:eastAsiaTheme="majorEastAsia"/>
          <w:bCs/>
          <w:sz w:val="28"/>
          <w:szCs w:val="28"/>
          <w:lang w:eastAsia="en-US"/>
        </w:rPr>
      </w:pPr>
      <w:r>
        <w:rPr>
          <w:rFonts w:eastAsiaTheme="majorEastAsia"/>
          <w:bCs/>
          <w:sz w:val="28"/>
          <w:szCs w:val="28"/>
          <w:lang w:eastAsia="en-US"/>
        </w:rPr>
        <w:t xml:space="preserve">Классификатор является </w:t>
      </w:r>
      <w:proofErr w:type="spellStart"/>
      <w:r>
        <w:rPr>
          <w:rFonts w:eastAsiaTheme="majorEastAsia"/>
          <w:bCs/>
          <w:sz w:val="28"/>
          <w:szCs w:val="28"/>
          <w:lang w:eastAsia="en-US"/>
        </w:rPr>
        <w:t>фасетным</w:t>
      </w:r>
      <w:proofErr w:type="spellEnd"/>
      <w:r>
        <w:rPr>
          <w:rFonts w:eastAsiaTheme="majorEastAsia"/>
          <w:bCs/>
          <w:sz w:val="28"/>
          <w:szCs w:val="28"/>
          <w:lang w:eastAsia="en-US"/>
        </w:rPr>
        <w:t>.</w:t>
      </w:r>
    </w:p>
    <w:p w:rsidR="0039411C" w:rsidRPr="007922C6" w:rsidRDefault="0039411C" w:rsidP="0095025D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7922C6">
        <w:rPr>
          <w:rFonts w:ascii="Times New Roman" w:hAnsi="Times New Roman" w:cs="Times New Roman"/>
          <w:sz w:val="28"/>
          <w:szCs w:val="28"/>
        </w:rPr>
        <w:t>фасетным</w:t>
      </w:r>
      <w:proofErr w:type="spellEnd"/>
      <w:r w:rsidRPr="007922C6">
        <w:rPr>
          <w:rFonts w:ascii="Times New Roman" w:hAnsi="Times New Roman" w:cs="Times New Roman"/>
          <w:sz w:val="28"/>
          <w:szCs w:val="28"/>
        </w:rPr>
        <w:t xml:space="preserve"> методом классификации понимается «параллельное разделение множества объектов на независимые классификационные группировки». При этом методе классификации заранее жесткой классификационной схема и конечных группировок не создается. Разрабатывается лишь система таблиц признаков объектов классификации, называемых фасетами. При необходимости создания классификационной группировки для решения конкретной задачи осуществляется выборка необходимых признаков из фасетов и их объединение в определенной последовательности. </w:t>
      </w:r>
    </w:p>
    <w:p w:rsidR="0039411C" w:rsidRDefault="0039411C" w:rsidP="00394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6D674" wp14:editId="1DEDC35C">
            <wp:extent cx="3645957" cy="151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55" t="41831" r="52088" b="26503"/>
                    <a:stretch/>
                  </pic:blipFill>
                  <pic:spPr bwMode="auto">
                    <a:xfrm>
                      <a:off x="0" y="0"/>
                      <a:ext cx="3646106" cy="151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11C" w:rsidRPr="0039411C" w:rsidRDefault="00C24D8E" w:rsidP="0039411C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95025D">
        <w:rPr>
          <w:rFonts w:ascii="Times New Roman" w:hAnsi="Times New Roman" w:cs="Times New Roman"/>
          <w:sz w:val="24"/>
          <w:szCs w:val="20"/>
        </w:rPr>
        <w:t>1</w:t>
      </w:r>
      <w:r>
        <w:rPr>
          <w:rFonts w:ascii="Times New Roman" w:hAnsi="Times New Roman" w:cs="Times New Roman"/>
          <w:sz w:val="24"/>
          <w:szCs w:val="20"/>
        </w:rPr>
        <w:t>.</w:t>
      </w:r>
      <w:r w:rsidR="0039411C" w:rsidRPr="0039411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9411C" w:rsidRPr="0039411C">
        <w:rPr>
          <w:rFonts w:ascii="Times New Roman" w:hAnsi="Times New Roman" w:cs="Times New Roman"/>
          <w:sz w:val="24"/>
          <w:szCs w:val="20"/>
        </w:rPr>
        <w:t>Фасетная</w:t>
      </w:r>
      <w:proofErr w:type="spellEnd"/>
      <w:r w:rsidR="0039411C" w:rsidRPr="0039411C">
        <w:rPr>
          <w:rFonts w:ascii="Times New Roman" w:hAnsi="Times New Roman" w:cs="Times New Roman"/>
          <w:sz w:val="24"/>
          <w:szCs w:val="20"/>
        </w:rPr>
        <w:t xml:space="preserve"> классификационная схема</w:t>
      </w:r>
    </w:p>
    <w:p w:rsidR="00635026" w:rsidRDefault="00635026" w:rsidP="00635026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04764586"/>
      <w:r w:rsidRPr="00635026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Структура классификатора</w:t>
      </w:r>
      <w:bookmarkEnd w:id="6"/>
    </w:p>
    <w:p w:rsidR="00635026" w:rsidRPr="00635026" w:rsidRDefault="00635026" w:rsidP="00635026"/>
    <w:p w:rsidR="00635026" w:rsidRPr="00635026" w:rsidRDefault="00635026" w:rsidP="0063502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Структурно классификатор состоит из трех блоков:</w:t>
      </w:r>
      <w:r w:rsidRPr="00635026">
        <w:rPr>
          <w:rFonts w:ascii="Times New Roman" w:hAnsi="Times New Roman" w:cs="Times New Roman"/>
          <w:sz w:val="28"/>
          <w:szCs w:val="28"/>
        </w:rPr>
        <w:br/>
        <w:t>—  блока идентификации;</w:t>
      </w:r>
      <w:r w:rsidRPr="00635026">
        <w:rPr>
          <w:rFonts w:ascii="Times New Roman" w:hAnsi="Times New Roman" w:cs="Times New Roman"/>
          <w:sz w:val="28"/>
          <w:szCs w:val="28"/>
        </w:rPr>
        <w:br/>
        <w:t>—  блока наименования объекта;</w:t>
      </w:r>
      <w:r w:rsidRPr="00635026">
        <w:rPr>
          <w:rFonts w:ascii="Times New Roman" w:hAnsi="Times New Roman" w:cs="Times New Roman"/>
          <w:sz w:val="28"/>
          <w:szCs w:val="28"/>
        </w:rPr>
        <w:br/>
        <w:t>—  блока дополнительных признаков.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Блок идентификации включает идентификационный код объекта ОКЭР и контрольное число (КЧ).</w:t>
      </w:r>
      <w:r w:rsidRPr="00635026">
        <w:rPr>
          <w:rFonts w:ascii="Times New Roman" w:hAnsi="Times New Roman" w:cs="Times New Roman"/>
          <w:sz w:val="28"/>
          <w:szCs w:val="28"/>
        </w:rPr>
        <w:br/>
        <w:t>Длина кодового обозначения - три цифровых десятичных знака.</w:t>
      </w:r>
      <w:r w:rsidRPr="00635026">
        <w:rPr>
          <w:rFonts w:ascii="Times New Roman" w:hAnsi="Times New Roman" w:cs="Times New Roman"/>
          <w:sz w:val="28"/>
          <w:szCs w:val="28"/>
        </w:rPr>
        <w:br/>
        <w:t>Формула структуры кодового обозначения в ОКЭР имеет вид: ХХХ КЧ.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Контрольное число рассчитано в соответствии с действующей методикой расчета и применения контрольных чисел для защиты кодов классификаторов технико-экономической и социальной информации.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Принятая в ОКЭР система кодирования - серийно-порядковая.</w:t>
      </w:r>
      <w:r w:rsidRPr="0063502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35026">
        <w:rPr>
          <w:rFonts w:ascii="Times New Roman" w:hAnsi="Times New Roman" w:cs="Times New Roman"/>
          <w:sz w:val="28"/>
          <w:szCs w:val="28"/>
        </w:rPr>
        <w:t>Для каждого раздела классификатора выделены следующие серии кодов: 001 - 049 (раздел 1), 050 - 069 (раздел 2), 070 - 083 (раздел 3), 084 - 099 (раздел 4), 100 - 149 (раздел 5), 150 - 209 (раздел 6), 210 - 289 (раздел 7), 290 - 319 (раздел 8), 320 - 369 (раздел 9), 370 - 419 (раздел 10), 420 - 599 (раздел 11), 600 - 699 (раздел 12), 800 - 899 (раздел 13</w:t>
      </w:r>
      <w:proofErr w:type="gramEnd"/>
      <w:r w:rsidRPr="00635026">
        <w:rPr>
          <w:rFonts w:ascii="Times New Roman" w:hAnsi="Times New Roman" w:cs="Times New Roman"/>
          <w:sz w:val="28"/>
          <w:szCs w:val="28"/>
        </w:rPr>
        <w:t>), 900 - 949 (раздел 14).</w:t>
      </w:r>
      <w:r w:rsidRPr="00635026">
        <w:rPr>
          <w:rFonts w:ascii="Times New Roman" w:hAnsi="Times New Roman" w:cs="Times New Roman"/>
          <w:sz w:val="28"/>
          <w:szCs w:val="28"/>
        </w:rPr>
        <w:br/>
        <w:t>При этом предусмотрены необходимые резервы кодов для внесения изменений и дополнений, возможных при разукрупнении и реорганизации существующих, образовании новых экономических регионов и при формировании новых разделов ОКЭР.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>В блоке наименования содержится полное наименование экономического региона.</w:t>
      </w:r>
    </w:p>
    <w:p w:rsidR="00635026" w:rsidRPr="00635026" w:rsidRDefault="00635026" w:rsidP="006350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026">
        <w:rPr>
          <w:rFonts w:ascii="Times New Roman" w:hAnsi="Times New Roman" w:cs="Times New Roman"/>
          <w:sz w:val="28"/>
          <w:szCs w:val="28"/>
        </w:rPr>
        <w:t xml:space="preserve">Дополнительные признаки включают коды и наименования объектов, входящих в состав экономического региона, по настоящему классификатору </w:t>
      </w:r>
      <w:r w:rsidRPr="00635026">
        <w:rPr>
          <w:rFonts w:ascii="Times New Roman" w:hAnsi="Times New Roman" w:cs="Times New Roman"/>
          <w:sz w:val="28"/>
          <w:szCs w:val="28"/>
        </w:rPr>
        <w:lastRenderedPageBreak/>
        <w:t>или по Общероссийскому классификатору объектов административно-территориального деления (ОКАТО).</w:t>
      </w:r>
    </w:p>
    <w:p w:rsidR="00635026" w:rsidRDefault="00635026" w:rsidP="00635026">
      <w:pPr>
        <w:pStyle w:val="af4"/>
        <w:shd w:val="clear" w:color="auto" w:fill="FFFFFF"/>
        <w:spacing w:before="210" w:beforeAutospacing="0" w:after="0" w:afterAutospacing="0" w:line="360" w:lineRule="auto"/>
        <w:jc w:val="both"/>
        <w:rPr>
          <w:sz w:val="22"/>
        </w:rPr>
      </w:pPr>
      <w:r>
        <w:rPr>
          <w:noProof/>
        </w:rPr>
        <w:drawing>
          <wp:inline distT="0" distB="0" distL="0" distR="0" wp14:anchorId="6190C77C" wp14:editId="51D6539B">
            <wp:extent cx="5940425" cy="283379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26" w:rsidRPr="00635026" w:rsidRDefault="0095025D" w:rsidP="00635026">
      <w:pPr>
        <w:pStyle w:val="af4"/>
        <w:shd w:val="clear" w:color="auto" w:fill="FFFFFF"/>
        <w:spacing w:before="210" w:beforeAutospacing="0" w:after="0" w:afterAutospacing="0" w:line="360" w:lineRule="auto"/>
        <w:jc w:val="center"/>
      </w:pPr>
      <w:r>
        <w:t>Рисунок 2</w:t>
      </w:r>
      <w:r w:rsidR="00635026" w:rsidRPr="00635026">
        <w:t>. Пример структуры</w:t>
      </w:r>
    </w:p>
    <w:p w:rsidR="00635026" w:rsidRPr="00635026" w:rsidRDefault="00635026" w:rsidP="00635026">
      <w:pPr>
        <w:pStyle w:val="af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30"/>
        </w:rPr>
      </w:pPr>
      <w:r w:rsidRPr="00635026">
        <w:rPr>
          <w:color w:val="000000"/>
          <w:sz w:val="28"/>
          <w:szCs w:val="30"/>
        </w:rPr>
        <w:t xml:space="preserve">В данном примере </w:t>
      </w:r>
      <w:proofErr w:type="gramStart"/>
      <w:r w:rsidRPr="00635026">
        <w:rPr>
          <w:color w:val="000000"/>
          <w:sz w:val="28"/>
          <w:szCs w:val="30"/>
        </w:rPr>
        <w:t>показаны</w:t>
      </w:r>
      <w:proofErr w:type="gramEnd"/>
      <w:r w:rsidRPr="00635026">
        <w:rPr>
          <w:color w:val="000000"/>
          <w:sz w:val="28"/>
          <w:szCs w:val="30"/>
        </w:rPr>
        <w:t>:</w:t>
      </w:r>
    </w:p>
    <w:p w:rsidR="00635026" w:rsidRPr="00635026" w:rsidRDefault="00635026" w:rsidP="00635026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both"/>
        <w:rPr>
          <w:color w:val="000000"/>
          <w:sz w:val="28"/>
          <w:szCs w:val="30"/>
        </w:rPr>
      </w:pPr>
      <w:r w:rsidRPr="00635026">
        <w:rPr>
          <w:color w:val="000000"/>
          <w:sz w:val="28"/>
          <w:szCs w:val="30"/>
        </w:rPr>
        <w:t>060 - код экономического района по ОКЭР;</w:t>
      </w:r>
    </w:p>
    <w:p w:rsidR="00635026" w:rsidRPr="00635026" w:rsidRDefault="00635026" w:rsidP="00635026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both"/>
        <w:rPr>
          <w:color w:val="000000"/>
          <w:sz w:val="28"/>
          <w:szCs w:val="30"/>
        </w:rPr>
      </w:pPr>
      <w:r w:rsidRPr="00635026">
        <w:rPr>
          <w:color w:val="000000"/>
          <w:sz w:val="28"/>
          <w:szCs w:val="30"/>
        </w:rPr>
        <w:t>98, 05, 08, 10, 30, 44, 64, 99, 77 - коды республик, краев, областей и округов - субъектов Российской Федерации, входящих в указанный район (по </w:t>
      </w:r>
      <w:r w:rsidRPr="00635026">
        <w:rPr>
          <w:rFonts w:eastAsiaTheme="majorEastAsia"/>
          <w:color w:val="000000"/>
          <w:sz w:val="28"/>
          <w:szCs w:val="30"/>
        </w:rPr>
        <w:t>ОКАТО</w:t>
      </w:r>
      <w:r w:rsidRPr="00635026">
        <w:rPr>
          <w:color w:val="000000"/>
          <w:sz w:val="28"/>
          <w:szCs w:val="30"/>
        </w:rPr>
        <w:t>).</w:t>
      </w:r>
    </w:p>
    <w:p w:rsidR="00635026" w:rsidRDefault="00635026" w:rsidP="00635026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both"/>
        <w:rPr>
          <w:color w:val="000000"/>
          <w:sz w:val="28"/>
          <w:szCs w:val="30"/>
        </w:rPr>
      </w:pPr>
      <w:r w:rsidRPr="00635026">
        <w:rPr>
          <w:color w:val="000000"/>
          <w:sz w:val="28"/>
          <w:szCs w:val="30"/>
        </w:rPr>
        <w:t>30 100 - код автономного округа в составе области (по </w:t>
      </w:r>
      <w:r w:rsidRPr="00635026">
        <w:rPr>
          <w:rFonts w:eastAsiaTheme="majorEastAsia"/>
          <w:color w:val="000000"/>
          <w:sz w:val="28"/>
          <w:szCs w:val="30"/>
        </w:rPr>
        <w:t>ОКАТО</w:t>
      </w:r>
      <w:r w:rsidRPr="00635026">
        <w:rPr>
          <w:color w:val="000000"/>
          <w:sz w:val="28"/>
          <w:szCs w:val="30"/>
        </w:rPr>
        <w:t>).</w:t>
      </w:r>
    </w:p>
    <w:p w:rsidR="00635026" w:rsidRDefault="00635026" w:rsidP="00635026">
      <w:pPr>
        <w:pStyle w:val="af4"/>
        <w:shd w:val="clear" w:color="auto" w:fill="FFFFFF"/>
        <w:spacing w:before="210" w:beforeAutospacing="0" w:after="0" w:afterAutospacing="0" w:line="360" w:lineRule="auto"/>
        <w:ind w:firstLine="567"/>
        <w:jc w:val="center"/>
        <w:outlineLvl w:val="1"/>
        <w:rPr>
          <w:color w:val="000000"/>
          <w:sz w:val="28"/>
          <w:szCs w:val="30"/>
        </w:rPr>
      </w:pPr>
      <w:bookmarkStart w:id="7" w:name="_Toc104764587"/>
      <w:r>
        <w:rPr>
          <w:color w:val="000000"/>
          <w:sz w:val="28"/>
          <w:szCs w:val="30"/>
        </w:rPr>
        <w:t>Емкость классификатора</w:t>
      </w:r>
      <w:bookmarkEnd w:id="7"/>
    </w:p>
    <w:p w:rsidR="00635026" w:rsidRPr="00DE3587" w:rsidRDefault="00635026" w:rsidP="0039411C">
      <w:pPr>
        <w:pStyle w:val="af4"/>
        <w:spacing w:before="150" w:beforeAutospacing="0" w:after="150" w:afterAutospacing="0" w:line="360" w:lineRule="auto"/>
        <w:ind w:right="150" w:firstLine="567"/>
        <w:jc w:val="both"/>
        <w:rPr>
          <w:sz w:val="28"/>
          <w:szCs w:val="28"/>
        </w:rPr>
      </w:pPr>
      <w:r w:rsidRPr="00635026">
        <w:rPr>
          <w:rStyle w:val="a8"/>
          <w:rFonts w:eastAsiaTheme="majorEastAsia"/>
          <w:b w:val="0"/>
          <w:sz w:val="28"/>
          <w:szCs w:val="28"/>
        </w:rPr>
        <w:t>Емкость</w:t>
      </w:r>
      <w:r w:rsidRPr="00DE3587">
        <w:rPr>
          <w:sz w:val="28"/>
          <w:szCs w:val="28"/>
        </w:rPr>
        <w:t xml:space="preserve">— </w:t>
      </w:r>
      <w:proofErr w:type="gramStart"/>
      <w:r w:rsidRPr="00DE3587">
        <w:rPr>
          <w:sz w:val="28"/>
          <w:szCs w:val="28"/>
        </w:rPr>
        <w:t>на</w:t>
      </w:r>
      <w:proofErr w:type="gramEnd"/>
      <w:r w:rsidRPr="00DE3587">
        <w:rPr>
          <w:sz w:val="28"/>
          <w:szCs w:val="28"/>
        </w:rPr>
        <w:t>ибольшее число позиций, которое может содержать классификатор.</w:t>
      </w:r>
    </w:p>
    <w:p w:rsidR="00635026" w:rsidRPr="00DE3587" w:rsidRDefault="00635026" w:rsidP="0039411C">
      <w:pPr>
        <w:pStyle w:val="af4"/>
        <w:spacing w:before="150" w:beforeAutospacing="0" w:after="150" w:afterAutospacing="0" w:line="360" w:lineRule="auto"/>
        <w:ind w:right="150" w:firstLine="567"/>
        <w:jc w:val="both"/>
        <w:rPr>
          <w:sz w:val="28"/>
          <w:szCs w:val="28"/>
        </w:rPr>
      </w:pPr>
      <w:r w:rsidRPr="00DE3587">
        <w:rPr>
          <w:sz w:val="28"/>
          <w:szCs w:val="28"/>
        </w:rPr>
        <w:t>Часто используют десятиразрядную классификацию. Соответственно</w:t>
      </w:r>
    </w:p>
    <w:p w:rsidR="00635026" w:rsidRPr="00DE3587" w:rsidRDefault="00635026" w:rsidP="0039411C">
      <w:pPr>
        <w:pStyle w:val="af4"/>
        <w:spacing w:before="150" w:beforeAutospacing="0" w:after="150" w:afterAutospacing="0" w:line="360" w:lineRule="auto"/>
        <w:ind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t xml:space="preserve">емкость классификатора составляет 1 ООО </w:t>
      </w:r>
      <w:proofErr w:type="spellStart"/>
      <w:proofErr w:type="gramStart"/>
      <w:r w:rsidRPr="00DE3587">
        <w:rPr>
          <w:sz w:val="28"/>
          <w:szCs w:val="28"/>
        </w:rPr>
        <w:t>ООО</w:t>
      </w:r>
      <w:proofErr w:type="spellEnd"/>
      <w:proofErr w:type="gramEnd"/>
      <w:r w:rsidRPr="00DE3587">
        <w:rPr>
          <w:sz w:val="28"/>
          <w:szCs w:val="28"/>
        </w:rPr>
        <w:t xml:space="preserve"> </w:t>
      </w:r>
      <w:proofErr w:type="spellStart"/>
      <w:r w:rsidRPr="00DE3587">
        <w:rPr>
          <w:sz w:val="28"/>
          <w:szCs w:val="28"/>
        </w:rPr>
        <w:t>ООО</w:t>
      </w:r>
      <w:proofErr w:type="spellEnd"/>
      <w:r w:rsidRPr="00DE3587">
        <w:rPr>
          <w:sz w:val="28"/>
          <w:szCs w:val="28"/>
        </w:rPr>
        <w:t xml:space="preserve"> позиций.</w:t>
      </w:r>
    </w:p>
    <w:p w:rsidR="0039411C" w:rsidRDefault="00635026" w:rsidP="0039411C">
      <w:pPr>
        <w:pStyle w:val="af4"/>
        <w:spacing w:before="150" w:beforeAutospacing="0" w:after="150" w:afterAutospacing="0" w:line="360" w:lineRule="auto"/>
        <w:ind w:right="150" w:firstLine="567"/>
        <w:jc w:val="both"/>
        <w:rPr>
          <w:sz w:val="28"/>
          <w:szCs w:val="28"/>
        </w:rPr>
      </w:pPr>
      <w:r w:rsidRPr="00DE3587">
        <w:rPr>
          <w:sz w:val="28"/>
          <w:szCs w:val="28"/>
        </w:rPr>
        <w:t>Если не все позиции классификатора заполнены, то образуется резервная</w:t>
      </w:r>
      <w:r w:rsidR="0039411C">
        <w:rPr>
          <w:sz w:val="28"/>
          <w:szCs w:val="28"/>
        </w:rPr>
        <w:t xml:space="preserve"> </w:t>
      </w:r>
      <w:r w:rsidRPr="00DE3587">
        <w:rPr>
          <w:sz w:val="28"/>
          <w:szCs w:val="28"/>
        </w:rPr>
        <w:t>емкость. </w:t>
      </w:r>
    </w:p>
    <w:p w:rsidR="00635026" w:rsidRDefault="00635026" w:rsidP="0039411C">
      <w:pPr>
        <w:pStyle w:val="af4"/>
        <w:spacing w:before="150" w:beforeAutospacing="0" w:after="150" w:afterAutospacing="0" w:line="360" w:lineRule="auto"/>
        <w:ind w:right="150" w:firstLine="567"/>
        <w:jc w:val="both"/>
        <w:rPr>
          <w:sz w:val="28"/>
          <w:szCs w:val="28"/>
        </w:rPr>
      </w:pPr>
      <w:r w:rsidRPr="0039411C">
        <w:rPr>
          <w:rStyle w:val="a8"/>
          <w:rFonts w:eastAsiaTheme="majorEastAsia"/>
          <w:b w:val="0"/>
          <w:sz w:val="28"/>
          <w:szCs w:val="28"/>
        </w:rPr>
        <w:lastRenderedPageBreak/>
        <w:t>Резервная емкость классификатора</w:t>
      </w:r>
      <w:r w:rsidRPr="00DE3587">
        <w:rPr>
          <w:sz w:val="28"/>
          <w:szCs w:val="28"/>
        </w:rPr>
        <w:t xml:space="preserve">— </w:t>
      </w:r>
      <w:proofErr w:type="gramStart"/>
      <w:r w:rsidRPr="00DE3587">
        <w:rPr>
          <w:sz w:val="28"/>
          <w:szCs w:val="28"/>
        </w:rPr>
        <w:t>эт</w:t>
      </w:r>
      <w:proofErr w:type="gramEnd"/>
      <w:r w:rsidRPr="00DE3587">
        <w:rPr>
          <w:sz w:val="28"/>
          <w:szCs w:val="28"/>
        </w:rPr>
        <w:t>о количество</w:t>
      </w:r>
      <w:r w:rsidR="0039411C">
        <w:rPr>
          <w:sz w:val="28"/>
          <w:szCs w:val="28"/>
        </w:rPr>
        <w:t xml:space="preserve"> </w:t>
      </w:r>
      <w:r w:rsidRPr="00DE3587">
        <w:rPr>
          <w:sz w:val="28"/>
          <w:szCs w:val="28"/>
        </w:rPr>
        <w:t>свободных позиций в классификаторе.</w:t>
      </w:r>
    </w:p>
    <w:p w:rsidR="00C24D8E" w:rsidRDefault="00C24D8E" w:rsidP="0039411C">
      <w:pPr>
        <w:pStyle w:val="af4"/>
        <w:shd w:val="clear" w:color="auto" w:fill="FFFFFF"/>
        <w:spacing w:before="210" w:beforeAutospacing="0" w:after="0" w:afterAutospacing="0" w:line="360" w:lineRule="auto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br w:type="page"/>
      </w:r>
    </w:p>
    <w:p w:rsidR="00635026" w:rsidRDefault="00C24D8E" w:rsidP="00C24D8E">
      <w:pPr>
        <w:pStyle w:val="af4"/>
        <w:shd w:val="clear" w:color="auto" w:fill="FFFFFF"/>
        <w:spacing w:before="210" w:beforeAutospacing="0" w:after="0" w:afterAutospacing="0" w:line="360" w:lineRule="auto"/>
        <w:jc w:val="center"/>
        <w:outlineLvl w:val="0"/>
        <w:rPr>
          <w:color w:val="000000"/>
          <w:sz w:val="32"/>
          <w:szCs w:val="30"/>
        </w:rPr>
      </w:pPr>
      <w:bookmarkStart w:id="8" w:name="_Toc104764588"/>
      <w:r w:rsidRPr="00C24D8E">
        <w:rPr>
          <w:color w:val="000000"/>
          <w:sz w:val="32"/>
          <w:szCs w:val="30"/>
        </w:rPr>
        <w:lastRenderedPageBreak/>
        <w:t>Заключение</w:t>
      </w:r>
      <w:bookmarkEnd w:id="8"/>
    </w:p>
    <w:p w:rsidR="00C24D8E" w:rsidRDefault="00C24D8E" w:rsidP="00C24D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было реализовано</w:t>
      </w:r>
      <w:r w:rsidRPr="00121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знакомство</w:t>
      </w:r>
      <w:r w:rsidRPr="00121691">
        <w:rPr>
          <w:rFonts w:ascii="Times New Roman" w:hAnsi="Times New Roman" w:cs="Times New Roman"/>
          <w:sz w:val="28"/>
          <w:szCs w:val="28"/>
        </w:rPr>
        <w:t xml:space="preserve"> с методологией и </w:t>
      </w:r>
      <w:r>
        <w:rPr>
          <w:rFonts w:ascii="Times New Roman" w:hAnsi="Times New Roman" w:cs="Times New Roman"/>
          <w:sz w:val="28"/>
          <w:szCs w:val="28"/>
        </w:rPr>
        <w:t xml:space="preserve">получение навыка </w:t>
      </w:r>
      <w:r w:rsidRPr="00121691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21691">
        <w:rPr>
          <w:rFonts w:ascii="Times New Roman" w:hAnsi="Times New Roman" w:cs="Times New Roman"/>
          <w:sz w:val="28"/>
          <w:szCs w:val="28"/>
        </w:rPr>
        <w:t xml:space="preserve"> классификатора.</w:t>
      </w:r>
    </w:p>
    <w:p w:rsidR="0095025D" w:rsidRDefault="00C24D8E" w:rsidP="00C24D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поставленной цели были организованы</w:t>
      </w:r>
      <w:r w:rsidR="0095025D">
        <w:rPr>
          <w:rFonts w:ascii="Times New Roman" w:hAnsi="Times New Roman" w:cs="Times New Roman"/>
          <w:sz w:val="28"/>
          <w:szCs w:val="28"/>
        </w:rPr>
        <w:t>:</w:t>
      </w:r>
    </w:p>
    <w:p w:rsidR="0095025D" w:rsidRDefault="00C24D8E" w:rsidP="0095025D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25D">
        <w:rPr>
          <w:rFonts w:ascii="Times New Roman" w:hAnsi="Times New Roman" w:cs="Times New Roman"/>
          <w:sz w:val="28"/>
          <w:szCs w:val="28"/>
        </w:rPr>
        <w:t xml:space="preserve"> поиск </w:t>
      </w:r>
      <w:r w:rsidR="0095025D">
        <w:rPr>
          <w:rFonts w:ascii="Times New Roman" w:hAnsi="Times New Roman" w:cs="Times New Roman"/>
          <w:sz w:val="28"/>
          <w:szCs w:val="28"/>
        </w:rPr>
        <w:t>в сети Интернет необходимого</w:t>
      </w:r>
      <w:r w:rsidRPr="0095025D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95025D">
        <w:rPr>
          <w:rFonts w:ascii="Times New Roman" w:hAnsi="Times New Roman" w:cs="Times New Roman"/>
          <w:sz w:val="28"/>
          <w:szCs w:val="28"/>
        </w:rPr>
        <w:t>а;</w:t>
      </w:r>
    </w:p>
    <w:p w:rsidR="00C24D8E" w:rsidRPr="0095025D" w:rsidRDefault="00C24D8E" w:rsidP="0095025D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25D">
        <w:rPr>
          <w:rFonts w:ascii="Times New Roman" w:hAnsi="Times New Roman" w:cs="Times New Roman"/>
          <w:sz w:val="28"/>
          <w:szCs w:val="28"/>
        </w:rPr>
        <w:t xml:space="preserve"> анализ выбранного классификатора.</w:t>
      </w:r>
      <w:r w:rsidRPr="0095025D">
        <w:rPr>
          <w:rFonts w:ascii="Times New Roman" w:hAnsi="Times New Roman" w:cs="Times New Roman"/>
          <w:sz w:val="28"/>
          <w:szCs w:val="28"/>
        </w:rPr>
        <w:br w:type="page"/>
      </w:r>
    </w:p>
    <w:p w:rsidR="00C24D8E" w:rsidRPr="00C24D8E" w:rsidRDefault="00C24D8E" w:rsidP="00C24D8E">
      <w:pPr>
        <w:pStyle w:val="1"/>
        <w:jc w:val="center"/>
        <w:rPr>
          <w:rFonts w:ascii="Times New Roman" w:hAnsi="Times New Roman" w:cs="Times New Roman"/>
          <w:b w:val="0"/>
          <w:color w:val="000000"/>
          <w:szCs w:val="30"/>
        </w:rPr>
      </w:pPr>
      <w:bookmarkStart w:id="9" w:name="_Toc104764589"/>
      <w:r w:rsidRPr="00C24D8E">
        <w:rPr>
          <w:rFonts w:ascii="Times New Roman" w:hAnsi="Times New Roman" w:cs="Times New Roman"/>
          <w:b w:val="0"/>
          <w:color w:val="000000"/>
          <w:szCs w:val="30"/>
        </w:rPr>
        <w:lastRenderedPageBreak/>
        <w:t>Источники литературы</w:t>
      </w:r>
      <w:bookmarkEnd w:id="9"/>
    </w:p>
    <w:p w:rsidR="00C24D8E" w:rsidRPr="00C24D8E" w:rsidRDefault="00C24D8E" w:rsidP="00C24D8E">
      <w:pPr>
        <w:pStyle w:val="af4"/>
        <w:numPr>
          <w:ilvl w:val="0"/>
          <w:numId w:val="5"/>
        </w:numPr>
        <w:shd w:val="clear" w:color="auto" w:fill="FFFFFF"/>
        <w:spacing w:before="210" w:beforeAutospacing="0" w:after="0" w:afterAutospacing="0" w:line="360" w:lineRule="auto"/>
        <w:jc w:val="both"/>
        <w:rPr>
          <w:color w:val="000000"/>
          <w:sz w:val="28"/>
          <w:szCs w:val="30"/>
        </w:rPr>
      </w:pPr>
      <w:r w:rsidRPr="00C24D8E">
        <w:rPr>
          <w:color w:val="000000"/>
          <w:sz w:val="28"/>
          <w:szCs w:val="30"/>
        </w:rPr>
        <w:t>https://ru.wikipedia.org/wiki/%D0%9A%D0%BB%D0%B0%D1%81%D1%81%D0%B8%D1%84%D0%B8%D0%BA%D0%B0%D1%82%D0%BE%D1%80</w:t>
      </w:r>
    </w:p>
    <w:p w:rsidR="00C24D8E" w:rsidRPr="00C24D8E" w:rsidRDefault="00C24D8E" w:rsidP="00C24D8E">
      <w:pPr>
        <w:pStyle w:val="af4"/>
        <w:numPr>
          <w:ilvl w:val="0"/>
          <w:numId w:val="5"/>
        </w:numPr>
        <w:shd w:val="clear" w:color="auto" w:fill="FFFFFF"/>
        <w:spacing w:before="210" w:beforeAutospacing="0" w:after="0" w:afterAutospacing="0" w:line="360" w:lineRule="auto"/>
        <w:jc w:val="both"/>
        <w:rPr>
          <w:color w:val="000000"/>
          <w:sz w:val="28"/>
          <w:szCs w:val="30"/>
        </w:rPr>
      </w:pPr>
      <w:r w:rsidRPr="00C24D8E">
        <w:rPr>
          <w:color w:val="000000"/>
          <w:sz w:val="28"/>
          <w:szCs w:val="30"/>
        </w:rPr>
        <w:t>http://www.consultant.ru/document/cons_doc_LAW_115583/fe0fcde01af39800bd620af2a8e83bd5634875f4/</w:t>
      </w:r>
    </w:p>
    <w:p w:rsidR="00C24D8E" w:rsidRPr="00C24D8E" w:rsidRDefault="00C24D8E" w:rsidP="00C24D8E">
      <w:pPr>
        <w:pStyle w:val="af4"/>
        <w:numPr>
          <w:ilvl w:val="0"/>
          <w:numId w:val="5"/>
        </w:numPr>
        <w:shd w:val="clear" w:color="auto" w:fill="FFFFFF"/>
        <w:spacing w:before="210" w:beforeAutospacing="0" w:after="0" w:afterAutospacing="0" w:line="360" w:lineRule="auto"/>
        <w:jc w:val="both"/>
        <w:rPr>
          <w:color w:val="000000"/>
          <w:sz w:val="28"/>
          <w:szCs w:val="30"/>
        </w:rPr>
      </w:pPr>
      <w:r w:rsidRPr="00C24D8E">
        <w:rPr>
          <w:color w:val="000000"/>
          <w:sz w:val="28"/>
          <w:szCs w:val="30"/>
        </w:rPr>
        <w:t>https://poporyadku.ru/oker1995.html</w:t>
      </w:r>
    </w:p>
    <w:sectPr w:rsidR="00C24D8E" w:rsidRPr="00C24D8E" w:rsidSect="0095025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CF9" w:rsidRDefault="00D83CF9">
      <w:pPr>
        <w:spacing w:after="0" w:line="240" w:lineRule="auto"/>
      </w:pPr>
      <w:r>
        <w:separator/>
      </w:r>
    </w:p>
  </w:endnote>
  <w:endnote w:type="continuationSeparator" w:id="0">
    <w:p w:rsidR="00D83CF9" w:rsidRDefault="00D8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10842"/>
      <w:docPartObj>
        <w:docPartGallery w:val="Page Numbers (Bottom of Page)"/>
        <w:docPartUnique/>
      </w:docPartObj>
    </w:sdtPr>
    <w:sdtContent>
      <w:p w:rsidR="0095025D" w:rsidRPr="0095025D" w:rsidRDefault="0095025D">
        <w:pPr>
          <w:pStyle w:val="af5"/>
          <w:jc w:val="right"/>
        </w:pPr>
        <w:r w:rsidRPr="0095025D">
          <w:fldChar w:fldCharType="begin"/>
        </w:r>
        <w:r w:rsidRPr="0095025D">
          <w:instrText>PAGE   \* MERGEFORMAT</w:instrText>
        </w:r>
        <w:r w:rsidRPr="0095025D">
          <w:fldChar w:fldCharType="separate"/>
        </w:r>
        <w:r>
          <w:rPr>
            <w:noProof/>
          </w:rPr>
          <w:t>3</w:t>
        </w:r>
        <w:r w:rsidRPr="0095025D">
          <w:fldChar w:fldCharType="end"/>
        </w:r>
      </w:p>
    </w:sdtContent>
  </w:sdt>
  <w:p w:rsidR="00582AE6" w:rsidRDefault="00D83CF9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CF9" w:rsidRDefault="00D83CF9">
      <w:pPr>
        <w:spacing w:after="0" w:line="240" w:lineRule="auto"/>
      </w:pPr>
      <w:r>
        <w:separator/>
      </w:r>
    </w:p>
  </w:footnote>
  <w:footnote w:type="continuationSeparator" w:id="0">
    <w:p w:rsidR="00D83CF9" w:rsidRDefault="00D8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DED"/>
    <w:multiLevelType w:val="hybridMultilevel"/>
    <w:tmpl w:val="0556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943BD"/>
    <w:multiLevelType w:val="multilevel"/>
    <w:tmpl w:val="E1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35196"/>
    <w:multiLevelType w:val="hybridMultilevel"/>
    <w:tmpl w:val="8258D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82D2B"/>
    <w:multiLevelType w:val="hybridMultilevel"/>
    <w:tmpl w:val="00145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E6BBA"/>
    <w:multiLevelType w:val="hybridMultilevel"/>
    <w:tmpl w:val="32122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91"/>
    <w:rsid w:val="00121691"/>
    <w:rsid w:val="002A7627"/>
    <w:rsid w:val="0039411C"/>
    <w:rsid w:val="00635026"/>
    <w:rsid w:val="0095025D"/>
    <w:rsid w:val="00B2248B"/>
    <w:rsid w:val="00C24D8E"/>
    <w:rsid w:val="00D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691"/>
  </w:style>
  <w:style w:type="paragraph" w:styleId="1">
    <w:name w:val="heading 1"/>
    <w:basedOn w:val="a"/>
    <w:next w:val="a"/>
    <w:link w:val="10"/>
    <w:uiPriority w:val="9"/>
    <w:qFormat/>
    <w:rsid w:val="00B22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4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4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4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2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22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2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22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224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224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2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2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22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22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2248B"/>
    <w:rPr>
      <w:b/>
      <w:bCs/>
    </w:rPr>
  </w:style>
  <w:style w:type="character" w:styleId="a9">
    <w:name w:val="Emphasis"/>
    <w:basedOn w:val="a0"/>
    <w:uiPriority w:val="20"/>
    <w:qFormat/>
    <w:rsid w:val="00B2248B"/>
    <w:rPr>
      <w:i/>
      <w:iCs/>
    </w:rPr>
  </w:style>
  <w:style w:type="paragraph" w:styleId="aa">
    <w:name w:val="No Spacing"/>
    <w:uiPriority w:val="1"/>
    <w:qFormat/>
    <w:rsid w:val="00B224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24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224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224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224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224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224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224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224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224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224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2248B"/>
    <w:pPr>
      <w:outlineLvl w:val="9"/>
    </w:pPr>
  </w:style>
  <w:style w:type="paragraph" w:styleId="af4">
    <w:name w:val="Normal (Web)"/>
    <w:basedOn w:val="a"/>
    <w:uiPriority w:val="99"/>
    <w:unhideWhenUsed/>
    <w:rsid w:val="0012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121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21691"/>
  </w:style>
  <w:style w:type="paragraph" w:styleId="af7">
    <w:name w:val="Balloon Text"/>
    <w:basedOn w:val="a"/>
    <w:link w:val="af8"/>
    <w:uiPriority w:val="99"/>
    <w:semiHidden/>
    <w:unhideWhenUsed/>
    <w:rsid w:val="0012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21691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unhideWhenUsed/>
    <w:rsid w:val="00121691"/>
    <w:rPr>
      <w:color w:val="0000FF"/>
      <w:u w:val="single"/>
    </w:rPr>
  </w:style>
  <w:style w:type="character" w:customStyle="1" w:styleId="emphasize">
    <w:name w:val="emphasize"/>
    <w:basedOn w:val="a0"/>
    <w:rsid w:val="00635026"/>
  </w:style>
  <w:style w:type="paragraph" w:styleId="11">
    <w:name w:val="toc 1"/>
    <w:basedOn w:val="a"/>
    <w:next w:val="a"/>
    <w:autoRedefine/>
    <w:uiPriority w:val="39"/>
    <w:unhideWhenUsed/>
    <w:rsid w:val="00C24D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24D8E"/>
    <w:pPr>
      <w:spacing w:after="100"/>
      <w:ind w:left="220"/>
    </w:pPr>
  </w:style>
  <w:style w:type="paragraph" w:styleId="afa">
    <w:name w:val="header"/>
    <w:basedOn w:val="a"/>
    <w:link w:val="afb"/>
    <w:uiPriority w:val="99"/>
    <w:unhideWhenUsed/>
    <w:rsid w:val="00950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950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691"/>
  </w:style>
  <w:style w:type="paragraph" w:styleId="1">
    <w:name w:val="heading 1"/>
    <w:basedOn w:val="a"/>
    <w:next w:val="a"/>
    <w:link w:val="10"/>
    <w:uiPriority w:val="9"/>
    <w:qFormat/>
    <w:rsid w:val="00B22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4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4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4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2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22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2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22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224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224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2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2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22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22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2248B"/>
    <w:rPr>
      <w:b/>
      <w:bCs/>
    </w:rPr>
  </w:style>
  <w:style w:type="character" w:styleId="a9">
    <w:name w:val="Emphasis"/>
    <w:basedOn w:val="a0"/>
    <w:uiPriority w:val="20"/>
    <w:qFormat/>
    <w:rsid w:val="00B2248B"/>
    <w:rPr>
      <w:i/>
      <w:iCs/>
    </w:rPr>
  </w:style>
  <w:style w:type="paragraph" w:styleId="aa">
    <w:name w:val="No Spacing"/>
    <w:uiPriority w:val="1"/>
    <w:qFormat/>
    <w:rsid w:val="00B224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24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224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224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224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224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224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224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224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224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224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2248B"/>
    <w:pPr>
      <w:outlineLvl w:val="9"/>
    </w:pPr>
  </w:style>
  <w:style w:type="paragraph" w:styleId="af4">
    <w:name w:val="Normal (Web)"/>
    <w:basedOn w:val="a"/>
    <w:uiPriority w:val="99"/>
    <w:unhideWhenUsed/>
    <w:rsid w:val="0012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121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21691"/>
  </w:style>
  <w:style w:type="paragraph" w:styleId="af7">
    <w:name w:val="Balloon Text"/>
    <w:basedOn w:val="a"/>
    <w:link w:val="af8"/>
    <w:uiPriority w:val="99"/>
    <w:semiHidden/>
    <w:unhideWhenUsed/>
    <w:rsid w:val="0012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21691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unhideWhenUsed/>
    <w:rsid w:val="00121691"/>
    <w:rPr>
      <w:color w:val="0000FF"/>
      <w:u w:val="single"/>
    </w:rPr>
  </w:style>
  <w:style w:type="character" w:customStyle="1" w:styleId="emphasize">
    <w:name w:val="emphasize"/>
    <w:basedOn w:val="a0"/>
    <w:rsid w:val="00635026"/>
  </w:style>
  <w:style w:type="paragraph" w:styleId="11">
    <w:name w:val="toc 1"/>
    <w:basedOn w:val="a"/>
    <w:next w:val="a"/>
    <w:autoRedefine/>
    <w:uiPriority w:val="39"/>
    <w:unhideWhenUsed/>
    <w:rsid w:val="00C24D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24D8E"/>
    <w:pPr>
      <w:spacing w:after="100"/>
      <w:ind w:left="220"/>
    </w:pPr>
  </w:style>
  <w:style w:type="paragraph" w:styleId="afa">
    <w:name w:val="header"/>
    <w:basedOn w:val="a"/>
    <w:link w:val="afb"/>
    <w:uiPriority w:val="99"/>
    <w:unhideWhenUsed/>
    <w:rsid w:val="00950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95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doc_LAW_2477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3209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130D-F043-4132-BD64-E6C21573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utro1</dc:creator>
  <cp:lastModifiedBy>utro1</cp:lastModifiedBy>
  <cp:revision>2</cp:revision>
  <dcterms:created xsi:type="dcterms:W3CDTF">2022-05-29T21:17:00Z</dcterms:created>
  <dcterms:modified xsi:type="dcterms:W3CDTF">2022-05-30T13:18:00Z</dcterms:modified>
</cp:coreProperties>
</file>