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D7555">
        <w:rPr>
          <w:rFonts w:ascii="Times New Roman" w:hAnsi="Times New Roman" w:cs="Times New Roman"/>
          <w:sz w:val="28"/>
          <w:szCs w:val="28"/>
          <w:lang w:val="en-GB"/>
        </w:rPr>
        <w:t>4</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D7555" w:rsidRPr="00AD7555">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D7555">
        <w:rPr>
          <w:rFonts w:ascii="Times New Roman" w:hAnsi="Times New Roman" w:cs="Times New Roman"/>
          <w:sz w:val="28"/>
          <w:szCs w:val="28"/>
          <w:lang w:val="en-GB"/>
        </w:rPr>
        <w:t xml:space="preserve">: 03.06.2020 / </w:t>
      </w:r>
      <w:proofErr w:type="gramStart"/>
      <w:r w:rsidR="00AD7555">
        <w:rPr>
          <w:rFonts w:ascii="Times New Roman" w:hAnsi="Times New Roman" w:cs="Times New Roman"/>
          <w:sz w:val="28"/>
          <w:szCs w:val="28"/>
          <w:lang w:val="en-GB"/>
        </w:rPr>
        <w:t>28.06</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AD7555" w:rsidP="005217C0">
      <w:pPr>
        <w:pStyle w:val="KonuBal"/>
        <w:rPr>
          <w:lang w:val="en-GB"/>
        </w:rPr>
      </w:pPr>
      <w:r>
        <w:rPr>
          <w:lang w:val="en-GB"/>
        </w:rPr>
        <w:lastRenderedPageBreak/>
        <w:t>Literature Review</w:t>
      </w:r>
    </w:p>
    <w:p w:rsidR="00C27874" w:rsidRDefault="00E01E00" w:rsidP="00B24502">
      <w:pPr>
        <w:ind w:firstLine="708"/>
        <w:jc w:val="both"/>
        <w:rPr>
          <w:sz w:val="24"/>
          <w:szCs w:val="24"/>
          <w:lang w:val="en-GB"/>
        </w:rPr>
      </w:pPr>
      <w:r>
        <w:rPr>
          <w:sz w:val="24"/>
          <w:szCs w:val="24"/>
          <w:lang w:val="en-GB"/>
        </w:rPr>
        <w:t>In this study,</w:t>
      </w:r>
      <w:r w:rsidR="00413056">
        <w:rPr>
          <w:sz w:val="24"/>
          <w:szCs w:val="24"/>
          <w:lang w:val="en-GB"/>
        </w:rPr>
        <w:t xml:space="preserve"> 1kW</w:t>
      </w:r>
      <w:r>
        <w:rPr>
          <w:sz w:val="24"/>
          <w:szCs w:val="24"/>
          <w:lang w:val="en-GB"/>
        </w:rPr>
        <w:t xml:space="preserve"> permanent magnet synchronous machine</w:t>
      </w:r>
      <w:r w:rsidR="00413056">
        <w:rPr>
          <w:sz w:val="24"/>
          <w:szCs w:val="24"/>
          <w:lang w:val="en-GB"/>
        </w:rPr>
        <w:t xml:space="preserve"> (PMSM)</w:t>
      </w:r>
      <w:r>
        <w:rPr>
          <w:sz w:val="24"/>
          <w:szCs w:val="24"/>
          <w:lang w:val="en-GB"/>
        </w:rPr>
        <w:t xml:space="preserve"> type servo motor design aspects are discussed. In this concept, several </w:t>
      </w:r>
      <w:r w:rsidR="00413056">
        <w:rPr>
          <w:sz w:val="24"/>
          <w:szCs w:val="24"/>
          <w:lang w:val="en-GB"/>
        </w:rPr>
        <w:t xml:space="preserve">comparative </w:t>
      </w:r>
      <w:r>
        <w:rPr>
          <w:sz w:val="24"/>
          <w:szCs w:val="24"/>
          <w:lang w:val="en-GB"/>
        </w:rPr>
        <w:t>design</w:t>
      </w:r>
      <w:r w:rsidR="00413056">
        <w:rPr>
          <w:sz w:val="24"/>
          <w:szCs w:val="24"/>
          <w:lang w:val="en-GB"/>
        </w:rPr>
        <w:t>s</w:t>
      </w:r>
      <w:r>
        <w:rPr>
          <w:sz w:val="24"/>
          <w:szCs w:val="24"/>
          <w:lang w:val="en-GB"/>
        </w:rPr>
        <w:t xml:space="preserve"> </w:t>
      </w:r>
      <w:r w:rsidR="00413056">
        <w:rPr>
          <w:sz w:val="24"/>
          <w:szCs w:val="24"/>
          <w:lang w:val="en-GB"/>
        </w:rPr>
        <w:t xml:space="preserve">are modelled </w:t>
      </w:r>
      <w:r w:rsidR="00EA51E8">
        <w:rPr>
          <w:sz w:val="24"/>
          <w:szCs w:val="24"/>
          <w:lang w:val="en-GB"/>
        </w:rPr>
        <w:t>with</w:t>
      </w:r>
      <w:r w:rsidR="00413056">
        <w:rPr>
          <w:sz w:val="24"/>
          <w:szCs w:val="24"/>
          <w:lang w:val="en-GB"/>
        </w:rPr>
        <w:t xml:space="preserve"> FEA performance considerations. Servo motors are essential machines in industrial applications and have a basic specific property as high torque with low inertia (sausage type machine) for </w:t>
      </w:r>
      <w:r w:rsidR="00B24502">
        <w:rPr>
          <w:sz w:val="24"/>
          <w:szCs w:val="24"/>
          <w:lang w:val="en-GB"/>
        </w:rPr>
        <w:t xml:space="preserve">acceleration, speed, </w:t>
      </w:r>
      <w:r w:rsidR="00EA51E8">
        <w:rPr>
          <w:sz w:val="24"/>
          <w:szCs w:val="24"/>
          <w:lang w:val="en-GB"/>
        </w:rPr>
        <w:t>position accuracy and performance</w:t>
      </w:r>
      <w:r w:rsidR="00413056">
        <w:rPr>
          <w:sz w:val="24"/>
          <w:szCs w:val="24"/>
          <w:lang w:val="en-GB"/>
        </w:rPr>
        <w:t xml:space="preserve">. </w:t>
      </w:r>
      <w:proofErr w:type="gramStart"/>
      <w:r w:rsidR="00413056">
        <w:rPr>
          <w:sz w:val="24"/>
          <w:szCs w:val="24"/>
          <w:lang w:val="en-GB"/>
        </w:rPr>
        <w:t>Providing</w:t>
      </w:r>
      <w:proofErr w:type="gramEnd"/>
      <w:r w:rsidR="00413056">
        <w:rPr>
          <w:sz w:val="24"/>
          <w:szCs w:val="24"/>
          <w:lang w:val="en-GB"/>
        </w:rPr>
        <w:t xml:space="preserve"> the basic </w:t>
      </w:r>
      <w:r w:rsidR="00F619C8">
        <w:rPr>
          <w:sz w:val="24"/>
          <w:szCs w:val="24"/>
          <w:lang w:val="en-GB"/>
        </w:rPr>
        <w:t xml:space="preserve">property depends on machine parameters such as diameter of the rotor-stator, pole-slot number, slot dimension, winding types, permanent magnet type etc. </w:t>
      </w:r>
      <w:r w:rsidR="004E3634">
        <w:rPr>
          <w:sz w:val="24"/>
          <w:szCs w:val="24"/>
          <w:lang w:val="en-GB"/>
        </w:rPr>
        <w:t xml:space="preserve">Design of these parameters effect the magnetic and electric load distribution, air gap flux density distribution (harmonic contents), flux leakages, cogging torque, end winding losses, thermal performance, machine dimension and cost. </w:t>
      </w:r>
    </w:p>
    <w:p w:rsidR="00B24502" w:rsidRDefault="00B24502" w:rsidP="004E3634">
      <w:pPr>
        <w:jc w:val="both"/>
        <w:rPr>
          <w:sz w:val="24"/>
          <w:szCs w:val="24"/>
          <w:lang w:val="en-GB"/>
        </w:rPr>
      </w:pP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4739DE">
        <w:rPr>
          <w:lang w:val="en-GB"/>
        </w:rPr>
        <w:t xml:space="preserve">Analytical </w:t>
      </w:r>
      <w:r w:rsidR="00AD7555">
        <w:rPr>
          <w:lang w:val="en-GB"/>
        </w:rPr>
        <w:t>Calculations &amp; Sizing</w:t>
      </w:r>
    </w:p>
    <w:p w:rsidR="00682D14" w:rsidRPr="0069740D" w:rsidRDefault="00771C8D" w:rsidP="00AD7555">
      <w:pPr>
        <w:jc w:val="both"/>
        <w:rPr>
          <w:lang w:val="en-GB"/>
        </w:rPr>
      </w:pPr>
      <w:r w:rsidRPr="00771C8D">
        <w:rPr>
          <w:lang w:val="en-GB"/>
        </w:rPr>
        <w:t xml:space="preserve">There are </w:t>
      </w:r>
    </w:p>
    <w:p w:rsidR="00771C8D" w:rsidRDefault="00771C8D" w:rsidP="00A25001">
      <w:pPr>
        <w:jc w:val="center"/>
        <w:rPr>
          <w:lang w:val="en-GB"/>
        </w:rPr>
      </w:pPr>
    </w:p>
    <w:p w:rsidR="009472F5" w:rsidRDefault="009472F5" w:rsidP="009472F5">
      <w:pPr>
        <w:pStyle w:val="AltKonuBal"/>
        <w:rPr>
          <w:rFonts w:eastAsiaTheme="minorEastAsia"/>
          <w:b/>
          <w:lang w:val="en-GB"/>
        </w:rPr>
      </w:pPr>
    </w:p>
    <w:p w:rsidR="00D06667" w:rsidRDefault="009472F5" w:rsidP="009472F5">
      <w:pPr>
        <w:pStyle w:val="AltKonuBal"/>
        <w:rPr>
          <w:rFonts w:eastAsiaTheme="minorEastAsia"/>
          <w:b/>
          <w:lang w:val="en-GB"/>
        </w:rPr>
      </w:pPr>
      <w:r w:rsidRPr="009472F5">
        <w:rPr>
          <w:rFonts w:eastAsiaTheme="minorEastAsia"/>
          <w:b/>
          <w:lang w:val="en-GB"/>
        </w:rPr>
        <w:t xml:space="preserve">Torque Generation </w:t>
      </w:r>
    </w:p>
    <w:p w:rsidR="009472F5" w:rsidRDefault="009E1241" w:rsidP="009472F5">
      <w:pPr>
        <w:rPr>
          <w:lang w:val="en-GB"/>
        </w:rPr>
      </w:pPr>
      <w:r>
        <w:rPr>
          <w:lang w:val="en-GB"/>
        </w:rPr>
        <w:t>For DC current excitation,</w:t>
      </w:r>
    </w:p>
    <w:p w:rsidR="00CE3F41" w:rsidRPr="00CE3F41" w:rsidRDefault="00CE3F41" w:rsidP="00CE3F41">
      <w:pPr>
        <w:pStyle w:val="AltKonuBal"/>
        <w:rPr>
          <w:rFonts w:eastAsiaTheme="minorEastAsia"/>
          <w:b/>
          <w:lang w:val="en-GB"/>
        </w:rPr>
      </w:pPr>
      <w:r w:rsidRPr="00CE3F41">
        <w:rPr>
          <w:rFonts w:eastAsiaTheme="minorEastAsia"/>
          <w:b/>
          <w:lang w:val="en-GB"/>
        </w:rPr>
        <w:t>Suggestions for Improving System</w:t>
      </w:r>
    </w:p>
    <w:p w:rsidR="00CE3F41" w:rsidRDefault="00A84B53" w:rsidP="00AD7555">
      <w:pPr>
        <w:rPr>
          <w:lang w:val="en-GB"/>
        </w:rPr>
      </w:pPr>
      <w:r>
        <w:rPr>
          <w:noProof/>
          <w:lang w:val="tr-TR" w:eastAsia="tr-TR"/>
        </w:rPr>
        <w:t xml:space="preserve">The coils </w:t>
      </w:r>
    </w:p>
    <w:p w:rsidR="00A54E0B" w:rsidRDefault="002832F9" w:rsidP="00A54E0B">
      <w:pPr>
        <w:pStyle w:val="KonuBal"/>
        <w:rPr>
          <w:lang w:val="en-GB"/>
        </w:rPr>
      </w:pPr>
      <w:r>
        <w:rPr>
          <w:lang w:val="en-GB"/>
        </w:rPr>
        <w:t xml:space="preserve">2. </w:t>
      </w:r>
      <w:r w:rsidR="00A54E0B">
        <w:rPr>
          <w:lang w:val="en-GB"/>
        </w:rPr>
        <w:t xml:space="preserve">FEA Modelling </w:t>
      </w:r>
    </w:p>
    <w:p w:rsidR="00E37ACD" w:rsidRPr="00AD7555" w:rsidRDefault="00D5151B" w:rsidP="00AD7555">
      <w:pPr>
        <w:jc w:val="both"/>
        <w:rPr>
          <w:rFonts w:eastAsiaTheme="minorEastAsia"/>
          <w:lang w:val="en-GB"/>
        </w:rPr>
      </w:pPr>
      <w:r>
        <w:rPr>
          <w:rFonts w:eastAsiaTheme="minorEastAsia"/>
          <w:lang w:val="en-GB"/>
        </w:rPr>
        <w:t xml:space="preserve"> </w:t>
      </w:r>
      <w:r w:rsidR="00A54E0B">
        <w:rPr>
          <w:rFonts w:eastAsiaTheme="minorEastAsia"/>
          <w:lang w:val="en-GB"/>
        </w:rPr>
        <w:t xml:space="preserve">For the </w:t>
      </w:r>
    </w:p>
    <w:p w:rsidR="00E37ACD" w:rsidRDefault="00E37ACD" w:rsidP="00AD7555">
      <w:pP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Default="00AD7555" w:rsidP="00AD7555">
      <w:pPr>
        <w:rPr>
          <w:lang w:val="en-GB"/>
        </w:rPr>
      </w:pPr>
      <w:r>
        <w:rPr>
          <w:lang w:val="en-GB"/>
        </w:rPr>
        <w:t xml:space="preserve">Flux density </w:t>
      </w:r>
    </w:p>
    <w:p w:rsidR="00E37ACD" w:rsidRDefault="00E37ACD" w:rsidP="00E37ACD">
      <w:pPr>
        <w:rPr>
          <w:lang w:val="en-GB"/>
        </w:rPr>
      </w:pPr>
    </w:p>
    <w:p w:rsidR="00E37ACD" w:rsidRPr="002832F9" w:rsidRDefault="00665C38" w:rsidP="00E37ACD">
      <w:pPr>
        <w:pStyle w:val="AltKonuBal"/>
        <w:rPr>
          <w:b/>
          <w:lang w:val="en-GB"/>
        </w:rPr>
      </w:pPr>
      <w:r>
        <w:rPr>
          <w:b/>
          <w:lang w:val="en-GB"/>
        </w:rPr>
        <w:lastRenderedPageBreak/>
        <w:t>2</w:t>
      </w:r>
      <w:r w:rsidR="00E37ACD" w:rsidRPr="002832F9">
        <w:rPr>
          <w:b/>
          <w:lang w:val="en-GB"/>
        </w:rPr>
        <w:t>b) Inductances and Stored Energy in the System</w:t>
      </w:r>
    </w:p>
    <w:p w:rsidR="002832F9" w:rsidRDefault="00F30BE5" w:rsidP="00AD7555">
      <w:pPr>
        <w:jc w:val="both"/>
        <w:rPr>
          <w:lang w:val="en-GB"/>
        </w:rPr>
      </w:pPr>
      <w:r>
        <w:rPr>
          <w:noProof/>
          <w:lang w:val="tr-TR" w:eastAsia="tr-TR"/>
        </w:rPr>
        <w:t xml:space="preserve">Inductances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t xml:space="preserve">Torque </w:t>
      </w:r>
    </w:p>
    <w:p w:rsidR="0019426D" w:rsidRDefault="0019426D" w:rsidP="00F062DB">
      <w:pPr>
        <w:jc w:val="center"/>
        <w:rPr>
          <w:rFonts w:asciiTheme="majorHAnsi" w:eastAsiaTheme="majorEastAsia" w:hAnsiTheme="majorHAnsi" w:cstheme="majorBidi"/>
          <w:color w:val="17365D" w:themeColor="text2" w:themeShade="BF"/>
          <w:spacing w:val="5"/>
          <w:kern w:val="28"/>
          <w:sz w:val="52"/>
          <w:szCs w:val="52"/>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 xml:space="preserve">3. </w:t>
      </w:r>
      <w:r w:rsidR="00AD7555">
        <w:rPr>
          <w:sz w:val="48"/>
          <w:szCs w:val="48"/>
          <w:lang w:val="en-GB"/>
        </w:rPr>
        <w:t>Comparison &amp; Discussion</w:t>
      </w:r>
    </w:p>
    <w:p w:rsidR="00BB7D77" w:rsidRPr="00620AE9" w:rsidRDefault="0019426D" w:rsidP="00AD7555">
      <w:pPr>
        <w:jc w:val="both"/>
        <w:rPr>
          <w:rFonts w:eastAsiaTheme="minorEastAsia"/>
          <w:lang w:val="en-GB"/>
        </w:rPr>
      </w:pPr>
      <w:r>
        <w:rPr>
          <w:rFonts w:eastAsiaTheme="minorEastAsia"/>
          <w:lang w:val="en-GB"/>
        </w:rPr>
        <w:t xml:space="preserve">In this section, </w:t>
      </w:r>
    </w:p>
    <w:p w:rsidR="00665C38" w:rsidRPr="00665C38" w:rsidRDefault="00665C38" w:rsidP="00665C38">
      <w:pPr>
        <w:pStyle w:val="AltKonuBal"/>
        <w:rPr>
          <w:b/>
          <w:lang w:val="en-GB"/>
        </w:rPr>
      </w:pPr>
      <w:r>
        <w:rPr>
          <w:b/>
          <w:lang w:val="en-GB"/>
        </w:rPr>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665C38" w:rsidRDefault="00665C38" w:rsidP="00AD7555">
      <w:pPr>
        <w:rPr>
          <w:lang w:val="en-GB"/>
        </w:rPr>
      </w:pPr>
      <w:proofErr w:type="gramStart"/>
      <w:r>
        <w:rPr>
          <w:lang w:val="en-GB"/>
        </w:rPr>
        <w:t>curve</w:t>
      </w:r>
      <w:proofErr w:type="gramEnd"/>
      <w:r>
        <w:rPr>
          <w:lang w:val="en-GB"/>
        </w:rPr>
        <w:t xml:space="prese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88670D" w:rsidRDefault="00665C38" w:rsidP="0088670D">
      <w:pPr>
        <w:pStyle w:val="AltKonuBal"/>
        <w:rPr>
          <w:b/>
          <w:lang w:val="en-GB"/>
        </w:rPr>
      </w:pPr>
      <w:r>
        <w:rPr>
          <w:b/>
          <w:lang w:val="en-GB"/>
        </w:rPr>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717D78" w:rsidRPr="008D76DC" w:rsidRDefault="00F02C82" w:rsidP="00AD7555">
      <w:pPr>
        <w:jc w:val="both"/>
        <w:rPr>
          <w:rFonts w:asciiTheme="majorHAnsi" w:eastAsiaTheme="majorEastAsia" w:hAnsiTheme="majorHAnsi" w:cstheme="majorBidi"/>
          <w:color w:val="17365D" w:themeColor="text2" w:themeShade="BF"/>
          <w:spacing w:val="5"/>
          <w:kern w:val="28"/>
          <w:sz w:val="52"/>
          <w:szCs w:val="52"/>
          <w:lang w:val="en-GB"/>
        </w:rPr>
      </w:pPr>
      <w:r>
        <w:rPr>
          <w:kern w:val="28"/>
          <w:lang w:val="en-GB"/>
        </w:rPr>
        <w:t xml:space="preserve">As expected, </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AD7555" w:rsidRDefault="00F02C82" w:rsidP="00AD7555">
      <w:pPr>
        <w:jc w:val="both"/>
        <w:rPr>
          <w:lang w:val="en-GB"/>
        </w:rPr>
      </w:pPr>
      <w:r>
        <w:rPr>
          <w:lang w:val="en-GB"/>
        </w:rPr>
        <w:t xml:space="preserve">The difference </w:t>
      </w:r>
    </w:p>
    <w:p w:rsidR="0044058C" w:rsidRDefault="0044058C" w:rsidP="0044058C">
      <w:pPr>
        <w:jc w:val="both"/>
        <w:rPr>
          <w:lang w:val="en-GB"/>
        </w:rPr>
      </w:pPr>
    </w:p>
    <w:p w:rsidR="001E4CEA" w:rsidRDefault="00AD7555" w:rsidP="001E4CEA">
      <w:pPr>
        <w:pStyle w:val="KonuBal"/>
        <w:rPr>
          <w:lang w:val="en-GB"/>
        </w:rPr>
      </w:pPr>
      <w:r>
        <w:rPr>
          <w:lang w:val="en-GB"/>
        </w:rPr>
        <w:t>4. Conclusion</w:t>
      </w:r>
    </w:p>
    <w:p w:rsidR="00CF0F52" w:rsidRDefault="00BA6F66" w:rsidP="00AD7555">
      <w:pPr>
        <w:jc w:val="both"/>
        <w:rPr>
          <w:lang w:val="en-GB"/>
        </w:rPr>
      </w:pPr>
      <w:r>
        <w:rPr>
          <w:noProof/>
          <w:lang w:val="tr-TR" w:eastAsia="tr-TR"/>
        </w:rPr>
        <w:t xml:space="preserve">Beacuse </w:t>
      </w:r>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Pr="008D76DC" w:rsidRDefault="008D76DC" w:rsidP="008D76DC">
      <w:pPr>
        <w:rPr>
          <w:lang w:val="en-GB"/>
        </w:rPr>
      </w:pPr>
    </w:p>
    <w:sectPr w:rsidR="008D76DC" w:rsidRPr="008D76DC" w:rsidSect="0006400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066" w:rsidRDefault="004E3066" w:rsidP="00DA7209">
      <w:pPr>
        <w:spacing w:after="0" w:line="240" w:lineRule="auto"/>
      </w:pPr>
      <w:r>
        <w:separator/>
      </w:r>
    </w:p>
  </w:endnote>
  <w:endnote w:type="continuationSeparator" w:id="0">
    <w:p w:rsidR="004E3066" w:rsidRDefault="004E3066"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C86AC7" w:rsidRDefault="00006FEA">
        <w:pPr>
          <w:pStyle w:val="Altbilgi"/>
          <w:jc w:val="center"/>
        </w:pPr>
        <w:fldSimple w:instr=" PAGE   \* MERGEFORMAT ">
          <w:r w:rsidR="00B24502">
            <w:rPr>
              <w:noProof/>
            </w:rPr>
            <w:t>2</w:t>
          </w:r>
        </w:fldSimple>
      </w:p>
    </w:sdtContent>
  </w:sdt>
  <w:p w:rsidR="00C86AC7" w:rsidRDefault="00C86AC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066" w:rsidRDefault="004E3066" w:rsidP="00DA7209">
      <w:pPr>
        <w:spacing w:after="0" w:line="240" w:lineRule="auto"/>
      </w:pPr>
      <w:r>
        <w:separator/>
      </w:r>
    </w:p>
  </w:footnote>
  <w:footnote w:type="continuationSeparator" w:id="0">
    <w:p w:rsidR="004E3066" w:rsidRDefault="004E3066"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AC7" w:rsidRDefault="00C86AC7">
    <w:pPr>
      <w:pStyle w:val="stbilgi"/>
    </w:pPr>
    <w:r>
      <w:t>METU EE568 Selected Topics on Electr</w:t>
    </w:r>
    <w:r w:rsidR="008C6DE3">
      <w:t xml:space="preserve">ical Machines by Dr. </w:t>
    </w:r>
    <w:proofErr w:type="spellStart"/>
    <w:r w:rsidR="008C6DE3">
      <w:t>Ozan</w:t>
    </w:r>
    <w:proofErr w:type="spellEnd"/>
    <w:r w:rsidR="008C6DE3">
      <w:t xml:space="preserve"> KEYSAN</w:t>
    </w:r>
    <w:r w:rsidR="00AE1F6E">
      <w:t xml:space="preserve">         </w:t>
    </w:r>
    <w:r>
      <w:t xml:space="preserve">               </w:t>
    </w:r>
    <w:proofErr w:type="spellStart"/>
    <w:r>
      <w:t>Serhat</w:t>
    </w:r>
    <w:proofErr w:type="spellEnd"/>
    <w:r>
      <w:t xml:space="preserve"> </w:t>
    </w:r>
    <w:proofErr w:type="spellStart"/>
    <w:r>
      <w:t>Özküçük</w:t>
    </w:r>
    <w:proofErr w:type="spellEnd"/>
  </w:p>
  <w:p w:rsidR="00C86AC7" w:rsidRDefault="00C86AC7">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06FEA"/>
    <w:rsid w:val="00064001"/>
    <w:rsid w:val="00111B01"/>
    <w:rsid w:val="0011261C"/>
    <w:rsid w:val="001616B0"/>
    <w:rsid w:val="001772D5"/>
    <w:rsid w:val="0019426D"/>
    <w:rsid w:val="001E4CEA"/>
    <w:rsid w:val="0021726C"/>
    <w:rsid w:val="00237847"/>
    <w:rsid w:val="00280346"/>
    <w:rsid w:val="002832F9"/>
    <w:rsid w:val="003E2181"/>
    <w:rsid w:val="003E76F7"/>
    <w:rsid w:val="00405029"/>
    <w:rsid w:val="00413056"/>
    <w:rsid w:val="004371D3"/>
    <w:rsid w:val="0044058C"/>
    <w:rsid w:val="0044135A"/>
    <w:rsid w:val="004739DE"/>
    <w:rsid w:val="004A2AAD"/>
    <w:rsid w:val="004A70B1"/>
    <w:rsid w:val="004B7B03"/>
    <w:rsid w:val="004C2982"/>
    <w:rsid w:val="004E27F1"/>
    <w:rsid w:val="004E3066"/>
    <w:rsid w:val="004E3634"/>
    <w:rsid w:val="00501CAE"/>
    <w:rsid w:val="0051336B"/>
    <w:rsid w:val="005217C0"/>
    <w:rsid w:val="005A4B0F"/>
    <w:rsid w:val="00620AE9"/>
    <w:rsid w:val="00625A2C"/>
    <w:rsid w:val="00665C38"/>
    <w:rsid w:val="00670F43"/>
    <w:rsid w:val="00682D14"/>
    <w:rsid w:val="0069387E"/>
    <w:rsid w:val="0069740D"/>
    <w:rsid w:val="006D30D6"/>
    <w:rsid w:val="00717D78"/>
    <w:rsid w:val="00746BE8"/>
    <w:rsid w:val="007513F2"/>
    <w:rsid w:val="00771C8D"/>
    <w:rsid w:val="00777EC2"/>
    <w:rsid w:val="00795B81"/>
    <w:rsid w:val="0079632A"/>
    <w:rsid w:val="008075C8"/>
    <w:rsid w:val="00847E97"/>
    <w:rsid w:val="00882936"/>
    <w:rsid w:val="0088670D"/>
    <w:rsid w:val="008B088A"/>
    <w:rsid w:val="008C3D38"/>
    <w:rsid w:val="008C6DE3"/>
    <w:rsid w:val="008D76DC"/>
    <w:rsid w:val="008E0691"/>
    <w:rsid w:val="008E0D0A"/>
    <w:rsid w:val="009472F5"/>
    <w:rsid w:val="0099588E"/>
    <w:rsid w:val="009C2A50"/>
    <w:rsid w:val="009E1241"/>
    <w:rsid w:val="00A25001"/>
    <w:rsid w:val="00A54E0B"/>
    <w:rsid w:val="00A60123"/>
    <w:rsid w:val="00A66D51"/>
    <w:rsid w:val="00A84B53"/>
    <w:rsid w:val="00AD7555"/>
    <w:rsid w:val="00AE1F6E"/>
    <w:rsid w:val="00B02DF9"/>
    <w:rsid w:val="00B21F1E"/>
    <w:rsid w:val="00B24502"/>
    <w:rsid w:val="00B25A69"/>
    <w:rsid w:val="00BA6F66"/>
    <w:rsid w:val="00BB7D77"/>
    <w:rsid w:val="00BF2D49"/>
    <w:rsid w:val="00C27874"/>
    <w:rsid w:val="00C42103"/>
    <w:rsid w:val="00C822B3"/>
    <w:rsid w:val="00C86AC7"/>
    <w:rsid w:val="00CC4044"/>
    <w:rsid w:val="00CE3C93"/>
    <w:rsid w:val="00CE3F41"/>
    <w:rsid w:val="00CF0F52"/>
    <w:rsid w:val="00D06667"/>
    <w:rsid w:val="00D5151B"/>
    <w:rsid w:val="00D64BDC"/>
    <w:rsid w:val="00D87799"/>
    <w:rsid w:val="00DA7209"/>
    <w:rsid w:val="00E01E00"/>
    <w:rsid w:val="00E37ACD"/>
    <w:rsid w:val="00E60284"/>
    <w:rsid w:val="00E9094C"/>
    <w:rsid w:val="00EA51E8"/>
    <w:rsid w:val="00F02C82"/>
    <w:rsid w:val="00F062DB"/>
    <w:rsid w:val="00F30BE5"/>
    <w:rsid w:val="00F6024A"/>
    <w:rsid w:val="00F60B2C"/>
    <w:rsid w:val="00F619C8"/>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773286351">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E7FCF9-EB7E-4925-97D2-2DFA4C83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4</Pages>
  <Words>301</Words>
  <Characters>1717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2020-02-23T14:49:00Z</dcterms:created>
  <dcterms:modified xsi:type="dcterms:W3CDTF">2020-06-13T20:54:00Z</dcterms:modified>
</cp:coreProperties>
</file>