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AC7" w:rsidRDefault="00C86AC7" w:rsidP="0044135A">
      <w:pPr>
        <w:jc w:val="center"/>
        <w:rPr>
          <w:rFonts w:ascii="Times New Roman" w:hAnsi="Times New Roman" w:cs="Times New Roman"/>
          <w:b/>
          <w:sz w:val="48"/>
          <w:szCs w:val="48"/>
          <w:lang w:val="en-GB"/>
        </w:rPr>
      </w:pPr>
    </w:p>
    <w:p w:rsidR="00C86AC7" w:rsidRDefault="00C86AC7" w:rsidP="0044135A">
      <w:pPr>
        <w:jc w:val="center"/>
        <w:rPr>
          <w:rFonts w:ascii="Times New Roman" w:hAnsi="Times New Roman" w:cs="Times New Roman"/>
          <w:b/>
          <w:sz w:val="48"/>
          <w:szCs w:val="48"/>
          <w:lang w:val="en-GB"/>
        </w:rPr>
      </w:pPr>
    </w:p>
    <w:p w:rsidR="0044135A" w:rsidRPr="00DA7209" w:rsidRDefault="0044135A"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METU – EEE</w:t>
      </w:r>
    </w:p>
    <w:p w:rsidR="00D87799" w:rsidRPr="00DA7209" w:rsidRDefault="00D87799" w:rsidP="005217C0">
      <w:pPr>
        <w:jc w:val="center"/>
        <w:rPr>
          <w:rStyle w:val="HafifVurgulama"/>
          <w:lang w:val="en-GB"/>
        </w:rPr>
      </w:pPr>
      <w:r w:rsidRPr="00DA7209">
        <w:rPr>
          <w:rStyle w:val="HafifVurgulama"/>
          <w:lang w:val="en-GB"/>
        </w:rPr>
        <w:t>Middle East Technical University – Electrical Electronics Engineering Department</w:t>
      </w:r>
    </w:p>
    <w:p w:rsidR="0044135A" w:rsidRPr="00DA7209" w:rsidRDefault="0044135A" w:rsidP="0044135A">
      <w:pPr>
        <w:jc w:val="center"/>
        <w:rPr>
          <w:rFonts w:ascii="Times New Roman" w:hAnsi="Times New Roman" w:cs="Times New Roman"/>
          <w:b/>
          <w:sz w:val="40"/>
          <w:szCs w:val="40"/>
          <w:lang w:val="en-GB"/>
        </w:rPr>
      </w:pPr>
    </w:p>
    <w:p w:rsidR="005217C0" w:rsidRPr="00DA7209" w:rsidRDefault="005217C0" w:rsidP="0044135A">
      <w:pPr>
        <w:jc w:val="center"/>
        <w:rPr>
          <w:rFonts w:ascii="Times New Roman" w:hAnsi="Times New Roman" w:cs="Times New Roman"/>
          <w:b/>
          <w:sz w:val="40"/>
          <w:szCs w:val="40"/>
          <w:lang w:val="en-GB"/>
        </w:rPr>
      </w:pPr>
    </w:p>
    <w:p w:rsidR="00D87799" w:rsidRPr="00DA7209" w:rsidRDefault="00D87799"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PROJECT REPORT</w:t>
      </w:r>
    </w:p>
    <w:p w:rsidR="00D87799" w:rsidRPr="00DA7209" w:rsidRDefault="005217C0" w:rsidP="0044135A">
      <w:pPr>
        <w:jc w:val="center"/>
        <w:rPr>
          <w:rFonts w:ascii="Times New Roman" w:hAnsi="Times New Roman" w:cs="Times New Roman"/>
          <w:sz w:val="32"/>
          <w:szCs w:val="32"/>
          <w:lang w:val="en-GB"/>
        </w:rPr>
      </w:pPr>
      <w:proofErr w:type="gramStart"/>
      <w:r w:rsidRPr="00DA7209">
        <w:rPr>
          <w:rFonts w:ascii="Times New Roman" w:hAnsi="Times New Roman" w:cs="Times New Roman"/>
          <w:i/>
          <w:sz w:val="32"/>
          <w:szCs w:val="32"/>
          <w:lang w:val="en-GB"/>
        </w:rPr>
        <w:t>by</w:t>
      </w:r>
      <w:proofErr w:type="gramEnd"/>
      <w:r w:rsidRPr="00DA7209">
        <w:rPr>
          <w:rFonts w:ascii="Times New Roman" w:hAnsi="Times New Roman" w:cs="Times New Roman"/>
          <w:sz w:val="32"/>
          <w:szCs w:val="32"/>
          <w:lang w:val="en-GB"/>
        </w:rPr>
        <w:t xml:space="preserve"> </w:t>
      </w:r>
      <w:proofErr w:type="spellStart"/>
      <w:r w:rsidRPr="00DA7209">
        <w:rPr>
          <w:rFonts w:ascii="Times New Roman" w:hAnsi="Times New Roman" w:cs="Times New Roman"/>
          <w:sz w:val="32"/>
          <w:szCs w:val="32"/>
          <w:lang w:val="en-GB"/>
        </w:rPr>
        <w:t>Serhat</w:t>
      </w:r>
      <w:proofErr w:type="spellEnd"/>
      <w:r w:rsidRPr="00DA7209">
        <w:rPr>
          <w:rFonts w:ascii="Times New Roman" w:hAnsi="Times New Roman" w:cs="Times New Roman"/>
          <w:sz w:val="32"/>
          <w:szCs w:val="32"/>
          <w:lang w:val="en-GB"/>
        </w:rPr>
        <w:t xml:space="preserve"> ÖZKÜÇÜK</w:t>
      </w:r>
    </w:p>
    <w:p w:rsidR="005217C0" w:rsidRPr="00DA7209" w:rsidRDefault="005217C0" w:rsidP="0044135A">
      <w:pPr>
        <w:jc w:val="center"/>
        <w:rPr>
          <w:rFonts w:ascii="Times New Roman" w:hAnsi="Times New Roman" w:cs="Times New Roman"/>
          <w:sz w:val="32"/>
          <w:szCs w:val="32"/>
          <w:lang w:val="en-GB"/>
        </w:rPr>
      </w:pPr>
    </w:p>
    <w:p w:rsidR="00D87799" w:rsidRPr="00DA7209" w:rsidRDefault="00D87799" w:rsidP="0044135A">
      <w:pPr>
        <w:jc w:val="center"/>
        <w:rPr>
          <w:rStyle w:val="HafifVurgulama"/>
          <w:rFonts w:ascii="Times New Roman" w:hAnsi="Times New Roman" w:cs="Times New Roman"/>
          <w:sz w:val="32"/>
          <w:szCs w:val="32"/>
          <w:lang w:val="en-GB"/>
        </w:rPr>
      </w:pPr>
      <w:proofErr w:type="gramStart"/>
      <w:r w:rsidRPr="00DA7209">
        <w:rPr>
          <w:rStyle w:val="HafifVurgulama"/>
          <w:rFonts w:ascii="Times New Roman" w:hAnsi="Times New Roman" w:cs="Times New Roman"/>
          <w:sz w:val="32"/>
          <w:szCs w:val="32"/>
          <w:lang w:val="en-GB"/>
        </w:rPr>
        <w:t>within</w:t>
      </w:r>
      <w:proofErr w:type="gramEnd"/>
      <w:r w:rsidRPr="00DA7209">
        <w:rPr>
          <w:rStyle w:val="HafifVurgulama"/>
          <w:rFonts w:ascii="Times New Roman" w:hAnsi="Times New Roman" w:cs="Times New Roman"/>
          <w:sz w:val="32"/>
          <w:szCs w:val="32"/>
          <w:lang w:val="en-GB"/>
        </w:rPr>
        <w:t xml:space="preserve"> the scope of the course </w:t>
      </w:r>
    </w:p>
    <w:p w:rsidR="0044135A" w:rsidRPr="00DA7209" w:rsidRDefault="0044135A" w:rsidP="0044135A">
      <w:pPr>
        <w:jc w:val="center"/>
        <w:rPr>
          <w:rFonts w:ascii="Times New Roman" w:hAnsi="Times New Roman" w:cs="Times New Roman"/>
          <w:b/>
          <w:sz w:val="40"/>
          <w:szCs w:val="40"/>
          <w:lang w:val="en-GB"/>
        </w:rPr>
      </w:pPr>
      <w:r w:rsidRPr="00DA7209">
        <w:rPr>
          <w:rFonts w:ascii="Times New Roman" w:hAnsi="Times New Roman" w:cs="Times New Roman"/>
          <w:b/>
          <w:sz w:val="40"/>
          <w:szCs w:val="40"/>
          <w:lang w:val="en-GB"/>
        </w:rPr>
        <w:t>EE568</w:t>
      </w:r>
    </w:p>
    <w:p w:rsidR="00064001" w:rsidRPr="00DA7209" w:rsidRDefault="0044135A" w:rsidP="005217C0">
      <w:pPr>
        <w:jc w:val="center"/>
        <w:rPr>
          <w:rFonts w:ascii="Times New Roman" w:hAnsi="Times New Roman" w:cs="Times New Roman"/>
          <w:b/>
          <w:sz w:val="36"/>
          <w:szCs w:val="36"/>
          <w:lang w:val="en-GB"/>
        </w:rPr>
      </w:pPr>
      <w:r w:rsidRPr="00DA7209">
        <w:rPr>
          <w:rFonts w:ascii="Times New Roman" w:hAnsi="Times New Roman" w:cs="Times New Roman"/>
          <w:b/>
          <w:sz w:val="36"/>
          <w:szCs w:val="36"/>
          <w:lang w:val="en-GB"/>
        </w:rPr>
        <w:t>SELECTED TOPICS ON ELECTRICAL MACHINES</w:t>
      </w:r>
    </w:p>
    <w:p w:rsidR="0044135A" w:rsidRPr="00DA7209" w:rsidRDefault="005217C0" w:rsidP="0044135A">
      <w:pPr>
        <w:jc w:val="center"/>
        <w:rPr>
          <w:rFonts w:ascii="Times New Roman" w:hAnsi="Times New Roman" w:cs="Times New Roman"/>
          <w:i/>
          <w:sz w:val="32"/>
          <w:szCs w:val="32"/>
          <w:lang w:val="en-GB"/>
        </w:rPr>
      </w:pPr>
      <w:proofErr w:type="gramStart"/>
      <w:r w:rsidRPr="00DA7209">
        <w:rPr>
          <w:rFonts w:ascii="Times New Roman" w:hAnsi="Times New Roman" w:cs="Times New Roman"/>
          <w:i/>
          <w:sz w:val="32"/>
          <w:szCs w:val="32"/>
          <w:lang w:val="en-GB"/>
        </w:rPr>
        <w:t>b</w:t>
      </w:r>
      <w:r w:rsidR="0044135A" w:rsidRPr="00DA7209">
        <w:rPr>
          <w:rFonts w:ascii="Times New Roman" w:hAnsi="Times New Roman" w:cs="Times New Roman"/>
          <w:i/>
          <w:sz w:val="32"/>
          <w:szCs w:val="32"/>
          <w:lang w:val="en-GB"/>
        </w:rPr>
        <w:t>y</w:t>
      </w:r>
      <w:proofErr w:type="gramEnd"/>
      <w:r w:rsidR="0044135A" w:rsidRPr="00DA7209">
        <w:rPr>
          <w:rFonts w:ascii="Times New Roman" w:hAnsi="Times New Roman" w:cs="Times New Roman"/>
          <w:i/>
          <w:sz w:val="32"/>
          <w:szCs w:val="32"/>
          <w:lang w:val="en-GB"/>
        </w:rPr>
        <w:t xml:space="preserve"> </w:t>
      </w:r>
      <w:r w:rsidR="0044135A" w:rsidRPr="00DA7209">
        <w:rPr>
          <w:rFonts w:ascii="Times New Roman" w:hAnsi="Times New Roman" w:cs="Times New Roman"/>
          <w:sz w:val="32"/>
          <w:szCs w:val="32"/>
          <w:lang w:val="en-GB"/>
        </w:rPr>
        <w:t xml:space="preserve">Dr. </w:t>
      </w:r>
      <w:proofErr w:type="spellStart"/>
      <w:r w:rsidR="0044135A" w:rsidRPr="00DA7209">
        <w:rPr>
          <w:rFonts w:ascii="Times New Roman" w:hAnsi="Times New Roman" w:cs="Times New Roman"/>
          <w:sz w:val="32"/>
          <w:szCs w:val="32"/>
          <w:lang w:val="en-GB"/>
        </w:rPr>
        <w:t>Ozan</w:t>
      </w:r>
      <w:proofErr w:type="spellEnd"/>
      <w:r w:rsidR="0044135A" w:rsidRPr="00DA7209">
        <w:rPr>
          <w:rFonts w:ascii="Times New Roman" w:hAnsi="Times New Roman" w:cs="Times New Roman"/>
          <w:sz w:val="32"/>
          <w:szCs w:val="32"/>
          <w:lang w:val="en-GB"/>
        </w:rPr>
        <w:t xml:space="preserve"> KEYSAN</w:t>
      </w:r>
    </w:p>
    <w:p w:rsidR="0044135A" w:rsidRPr="00DA7209" w:rsidRDefault="0044135A" w:rsidP="0044135A">
      <w:pPr>
        <w:jc w:val="center"/>
        <w:rPr>
          <w:rStyle w:val="HafifVurgulama"/>
          <w:rFonts w:ascii="Times New Roman" w:hAnsi="Times New Roman" w:cs="Times New Roman"/>
          <w:sz w:val="32"/>
          <w:szCs w:val="32"/>
          <w:lang w:val="en-GB"/>
        </w:rPr>
      </w:pPr>
      <w:r w:rsidRPr="00DA7209">
        <w:rPr>
          <w:rStyle w:val="HafifVurgulama"/>
          <w:rFonts w:ascii="Times New Roman" w:hAnsi="Times New Roman" w:cs="Times New Roman"/>
          <w:sz w:val="32"/>
          <w:szCs w:val="32"/>
          <w:lang w:val="en-GB"/>
        </w:rPr>
        <w:t xml:space="preserve">2019 – 2020 Spring </w:t>
      </w:r>
      <w:proofErr w:type="gramStart"/>
      <w:r w:rsidRPr="00DA7209">
        <w:rPr>
          <w:rStyle w:val="HafifVurgulama"/>
          <w:rFonts w:ascii="Times New Roman" w:hAnsi="Times New Roman" w:cs="Times New Roman"/>
          <w:sz w:val="32"/>
          <w:szCs w:val="32"/>
          <w:lang w:val="en-GB"/>
        </w:rPr>
        <w:t>Semester</w:t>
      </w:r>
      <w:proofErr w:type="gramEnd"/>
    </w:p>
    <w:p w:rsidR="0044135A" w:rsidRPr="00DA7209" w:rsidRDefault="0044135A" w:rsidP="00D87799">
      <w:pPr>
        <w:rPr>
          <w:rFonts w:ascii="Times New Roman" w:hAnsi="Times New Roman" w:cs="Times New Roman"/>
          <w:sz w:val="32"/>
          <w:szCs w:val="32"/>
          <w:lang w:val="en-GB"/>
        </w:rPr>
      </w:pPr>
    </w:p>
    <w:p w:rsidR="00D87799" w:rsidRPr="00DA7209" w:rsidRDefault="00D87799" w:rsidP="00D87799">
      <w:pPr>
        <w:rPr>
          <w:rFonts w:ascii="Times New Roman" w:hAnsi="Times New Roman" w:cs="Times New Roman"/>
          <w:i/>
          <w:sz w:val="32"/>
          <w:szCs w:val="32"/>
          <w:lang w:val="en-GB"/>
        </w:rPr>
      </w:pPr>
    </w:p>
    <w:p w:rsidR="0044135A" w:rsidRPr="00DA7209" w:rsidRDefault="0044135A" w:rsidP="0044135A">
      <w:pPr>
        <w:jc w:val="center"/>
        <w:rPr>
          <w:rFonts w:ascii="Times New Roman" w:hAnsi="Times New Roman" w:cs="Times New Roman"/>
          <w:sz w:val="32"/>
          <w:szCs w:val="32"/>
          <w:lang w:val="en-GB"/>
        </w:rPr>
      </w:pP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REPORT NO</w:t>
      </w:r>
      <w:r w:rsidRPr="00DA7209">
        <w:rPr>
          <w:rFonts w:ascii="Times New Roman" w:hAnsi="Times New Roman" w:cs="Times New Roman"/>
          <w:sz w:val="28"/>
          <w:szCs w:val="28"/>
          <w:lang w:val="en-GB"/>
        </w:rPr>
        <w:tab/>
        <w:t xml:space="preserve">: </w:t>
      </w:r>
      <w:r w:rsidR="00DA7209" w:rsidRPr="00DA7209">
        <w:rPr>
          <w:rFonts w:ascii="Times New Roman" w:hAnsi="Times New Roman" w:cs="Times New Roman"/>
          <w:sz w:val="28"/>
          <w:szCs w:val="28"/>
          <w:lang w:val="en-GB"/>
        </w:rPr>
        <w:t>0</w:t>
      </w:r>
      <w:r w:rsidR="00AD7555">
        <w:rPr>
          <w:rFonts w:ascii="Times New Roman" w:hAnsi="Times New Roman" w:cs="Times New Roman"/>
          <w:sz w:val="28"/>
          <w:szCs w:val="28"/>
          <w:lang w:val="en-GB"/>
        </w:rPr>
        <w:t>4</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NAME</w:t>
      </w:r>
      <w:r w:rsidRPr="00DA7209">
        <w:rPr>
          <w:rFonts w:ascii="Times New Roman" w:hAnsi="Times New Roman" w:cs="Times New Roman"/>
          <w:sz w:val="28"/>
          <w:szCs w:val="28"/>
          <w:lang w:val="en-GB"/>
        </w:rPr>
        <w:tab/>
      </w:r>
      <w:r w:rsidRPr="00DA7209">
        <w:rPr>
          <w:rFonts w:ascii="Times New Roman" w:hAnsi="Times New Roman" w:cs="Times New Roman"/>
          <w:sz w:val="28"/>
          <w:szCs w:val="28"/>
          <w:lang w:val="en-GB"/>
        </w:rPr>
        <w:tab/>
        <w:t>:</w:t>
      </w:r>
      <w:r w:rsidRPr="00DA7209">
        <w:rPr>
          <w:sz w:val="28"/>
          <w:szCs w:val="28"/>
          <w:lang w:val="en-GB"/>
        </w:rPr>
        <w:t xml:space="preserve"> </w:t>
      </w:r>
      <w:r w:rsidR="00AD7555" w:rsidRPr="00AD7555">
        <w:rPr>
          <w:rFonts w:ascii="Times New Roman" w:hAnsi="Times New Roman" w:cs="Times New Roman"/>
          <w:sz w:val="28"/>
          <w:szCs w:val="28"/>
          <w:lang w:val="en-GB"/>
        </w:rPr>
        <w:t>PM Motor Comparison Analysis</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ASSIGN / DUE DATE</w:t>
      </w:r>
      <w:r w:rsidR="00D87799" w:rsidRPr="00DA7209">
        <w:rPr>
          <w:rFonts w:ascii="Times New Roman" w:hAnsi="Times New Roman" w:cs="Times New Roman"/>
          <w:sz w:val="28"/>
          <w:szCs w:val="28"/>
          <w:lang w:val="en-GB"/>
        </w:rPr>
        <w:tab/>
      </w:r>
      <w:r w:rsidR="00D87799" w:rsidRPr="00DA7209">
        <w:rPr>
          <w:rFonts w:ascii="Times New Roman" w:hAnsi="Times New Roman" w:cs="Times New Roman"/>
          <w:sz w:val="28"/>
          <w:szCs w:val="28"/>
          <w:lang w:val="en-GB"/>
        </w:rPr>
        <w:tab/>
      </w:r>
      <w:r w:rsidR="00AD7555">
        <w:rPr>
          <w:rFonts w:ascii="Times New Roman" w:hAnsi="Times New Roman" w:cs="Times New Roman"/>
          <w:sz w:val="28"/>
          <w:szCs w:val="28"/>
          <w:lang w:val="en-GB"/>
        </w:rPr>
        <w:t xml:space="preserve">: 03.06.2020 / </w:t>
      </w:r>
      <w:proofErr w:type="gramStart"/>
      <w:r w:rsidR="00AD7555">
        <w:rPr>
          <w:rFonts w:ascii="Times New Roman" w:hAnsi="Times New Roman" w:cs="Times New Roman"/>
          <w:sz w:val="28"/>
          <w:szCs w:val="28"/>
          <w:lang w:val="en-GB"/>
        </w:rPr>
        <w:t>28.06</w:t>
      </w:r>
      <w:r w:rsidRPr="00DA7209">
        <w:rPr>
          <w:rFonts w:ascii="Times New Roman" w:hAnsi="Times New Roman" w:cs="Times New Roman"/>
          <w:sz w:val="28"/>
          <w:szCs w:val="28"/>
          <w:lang w:val="en-GB"/>
        </w:rPr>
        <w:t>.2020 ,</w:t>
      </w:r>
      <w:proofErr w:type="gramEnd"/>
      <w:r w:rsidRPr="00DA7209">
        <w:rPr>
          <w:rFonts w:ascii="Times New Roman" w:hAnsi="Times New Roman" w:cs="Times New Roman"/>
          <w:sz w:val="28"/>
          <w:szCs w:val="28"/>
          <w:lang w:val="en-GB"/>
        </w:rPr>
        <w:t xml:space="preserve"> 23:59</w:t>
      </w:r>
    </w:p>
    <w:p w:rsidR="005217C0" w:rsidRPr="00DA7209" w:rsidRDefault="00AD7555" w:rsidP="005217C0">
      <w:pPr>
        <w:pStyle w:val="KonuBal"/>
        <w:rPr>
          <w:lang w:val="en-GB"/>
        </w:rPr>
      </w:pPr>
      <w:r>
        <w:rPr>
          <w:lang w:val="en-GB"/>
        </w:rPr>
        <w:lastRenderedPageBreak/>
        <w:t>Literature Review</w:t>
      </w:r>
    </w:p>
    <w:p w:rsidR="00C27874" w:rsidRDefault="00E01E00" w:rsidP="00B24502">
      <w:pPr>
        <w:ind w:firstLine="708"/>
        <w:jc w:val="both"/>
        <w:rPr>
          <w:sz w:val="24"/>
          <w:szCs w:val="24"/>
          <w:lang w:val="en-GB"/>
        </w:rPr>
      </w:pPr>
      <w:r>
        <w:rPr>
          <w:sz w:val="24"/>
          <w:szCs w:val="24"/>
          <w:lang w:val="en-GB"/>
        </w:rPr>
        <w:t>In this study,</w:t>
      </w:r>
      <w:r w:rsidR="00413056">
        <w:rPr>
          <w:sz w:val="24"/>
          <w:szCs w:val="24"/>
          <w:lang w:val="en-GB"/>
        </w:rPr>
        <w:t xml:space="preserve"> 1kW</w:t>
      </w:r>
      <w:r>
        <w:rPr>
          <w:sz w:val="24"/>
          <w:szCs w:val="24"/>
          <w:lang w:val="en-GB"/>
        </w:rPr>
        <w:t xml:space="preserve"> permanent magnet synchronous machine</w:t>
      </w:r>
      <w:r w:rsidR="00413056">
        <w:rPr>
          <w:sz w:val="24"/>
          <w:szCs w:val="24"/>
          <w:lang w:val="en-GB"/>
        </w:rPr>
        <w:t xml:space="preserve"> (PMSM)</w:t>
      </w:r>
      <w:r>
        <w:rPr>
          <w:sz w:val="24"/>
          <w:szCs w:val="24"/>
          <w:lang w:val="en-GB"/>
        </w:rPr>
        <w:t xml:space="preserve"> type servo motor design aspects are discussed. In this concept, several </w:t>
      </w:r>
      <w:r w:rsidR="00413056">
        <w:rPr>
          <w:sz w:val="24"/>
          <w:szCs w:val="24"/>
          <w:lang w:val="en-GB"/>
        </w:rPr>
        <w:t xml:space="preserve">comparative </w:t>
      </w:r>
      <w:r>
        <w:rPr>
          <w:sz w:val="24"/>
          <w:szCs w:val="24"/>
          <w:lang w:val="en-GB"/>
        </w:rPr>
        <w:t>design</w:t>
      </w:r>
      <w:r w:rsidR="00413056">
        <w:rPr>
          <w:sz w:val="24"/>
          <w:szCs w:val="24"/>
          <w:lang w:val="en-GB"/>
        </w:rPr>
        <w:t>s</w:t>
      </w:r>
      <w:r>
        <w:rPr>
          <w:sz w:val="24"/>
          <w:szCs w:val="24"/>
          <w:lang w:val="en-GB"/>
        </w:rPr>
        <w:t xml:space="preserve"> </w:t>
      </w:r>
      <w:r w:rsidR="00413056">
        <w:rPr>
          <w:sz w:val="24"/>
          <w:szCs w:val="24"/>
          <w:lang w:val="en-GB"/>
        </w:rPr>
        <w:t xml:space="preserve">are modelled </w:t>
      </w:r>
      <w:r w:rsidR="00EA51E8">
        <w:rPr>
          <w:sz w:val="24"/>
          <w:szCs w:val="24"/>
          <w:lang w:val="en-GB"/>
        </w:rPr>
        <w:t>with</w:t>
      </w:r>
      <w:r w:rsidR="00413056">
        <w:rPr>
          <w:sz w:val="24"/>
          <w:szCs w:val="24"/>
          <w:lang w:val="en-GB"/>
        </w:rPr>
        <w:t xml:space="preserve"> FEA performance considerations. Servo motors are essential machines in industrial applications and have a basic specific property as high torque with low inertia (sausage type machine) for </w:t>
      </w:r>
      <w:r w:rsidR="00B24502">
        <w:rPr>
          <w:sz w:val="24"/>
          <w:szCs w:val="24"/>
          <w:lang w:val="en-GB"/>
        </w:rPr>
        <w:t xml:space="preserve">acceleration, speed, </w:t>
      </w:r>
      <w:r w:rsidR="00EA51E8">
        <w:rPr>
          <w:sz w:val="24"/>
          <w:szCs w:val="24"/>
          <w:lang w:val="en-GB"/>
        </w:rPr>
        <w:t xml:space="preserve">position accuracy and </w:t>
      </w:r>
      <w:r w:rsidR="00327900">
        <w:rPr>
          <w:sz w:val="24"/>
          <w:szCs w:val="24"/>
          <w:lang w:val="en-GB"/>
        </w:rPr>
        <w:t xml:space="preserve">robust </w:t>
      </w:r>
      <w:r w:rsidR="00EA51E8">
        <w:rPr>
          <w:sz w:val="24"/>
          <w:szCs w:val="24"/>
          <w:lang w:val="en-GB"/>
        </w:rPr>
        <w:t>performance</w:t>
      </w:r>
      <w:r w:rsidR="00413056">
        <w:rPr>
          <w:sz w:val="24"/>
          <w:szCs w:val="24"/>
          <w:lang w:val="en-GB"/>
        </w:rPr>
        <w:t xml:space="preserve">. Providing the basic </w:t>
      </w:r>
      <w:r w:rsidR="00327900">
        <w:rPr>
          <w:sz w:val="24"/>
          <w:szCs w:val="24"/>
          <w:lang w:val="en-GB"/>
        </w:rPr>
        <w:t>properties</w:t>
      </w:r>
      <w:r w:rsidR="00F619C8">
        <w:rPr>
          <w:sz w:val="24"/>
          <w:szCs w:val="24"/>
          <w:lang w:val="en-GB"/>
        </w:rPr>
        <w:t xml:space="preserve"> depends on machine parameters such as diameter of the rotor-stator, pole-slot number, slot dimension, winding types, permanent magnet type etc. </w:t>
      </w:r>
      <w:r w:rsidR="004E3634">
        <w:rPr>
          <w:sz w:val="24"/>
          <w:szCs w:val="24"/>
          <w:lang w:val="en-GB"/>
        </w:rPr>
        <w:t>Design of these parameters effect the magnetic and electric load distribution, air gap flux density distribution (harmonic contents), flux leakages, cogging torque, end winding losses, thermal performance, machine dimension and cost</w:t>
      </w:r>
      <w:r w:rsidR="00BE10F7">
        <w:rPr>
          <w:sz w:val="24"/>
          <w:szCs w:val="24"/>
          <w:lang w:val="en-GB"/>
        </w:rPr>
        <w:t xml:space="preserve"> </w:t>
      </w:r>
      <w:r w:rsidR="00E21EF4">
        <w:rPr>
          <w:sz w:val="24"/>
          <w:szCs w:val="24"/>
          <w:lang w:val="en-GB"/>
        </w:rPr>
        <w:t>[</w:t>
      </w:r>
      <w:proofErr w:type="spellStart"/>
      <w:r w:rsidR="00E21EF4">
        <w:rPr>
          <w:sz w:val="24"/>
          <w:szCs w:val="24"/>
          <w:lang w:val="en-GB"/>
        </w:rPr>
        <w:t>flieh</w:t>
      </w:r>
      <w:proofErr w:type="spellEnd"/>
      <w:r w:rsidR="00E21EF4">
        <w:rPr>
          <w:sz w:val="24"/>
          <w:szCs w:val="24"/>
          <w:lang w:val="en-GB"/>
        </w:rPr>
        <w:t>]</w:t>
      </w:r>
      <w:r w:rsidR="004E3634">
        <w:rPr>
          <w:sz w:val="24"/>
          <w:szCs w:val="24"/>
          <w:lang w:val="en-GB"/>
        </w:rPr>
        <w:t xml:space="preserve">. </w:t>
      </w:r>
    </w:p>
    <w:p w:rsidR="00F07D60" w:rsidRDefault="00327900" w:rsidP="002942C4">
      <w:pPr>
        <w:ind w:firstLine="708"/>
        <w:jc w:val="both"/>
        <w:rPr>
          <w:sz w:val="24"/>
          <w:szCs w:val="24"/>
          <w:lang w:val="en-GB"/>
        </w:rPr>
      </w:pPr>
      <w:r>
        <w:rPr>
          <w:sz w:val="24"/>
          <w:szCs w:val="24"/>
          <w:lang w:val="en-GB"/>
        </w:rPr>
        <w:t>The first critical consideration for designing AC PMSM servo is magnet type, location and shape in the rotor structure. There are two types PMSM servo known as internal permanent magnet synchronous machine (IPMSM), and surface mount permanent magnet synchronous machine (SMPMSM). The main difference between them the IPMSM can produce extra reluctance torque with hard manufacturing process.</w:t>
      </w:r>
      <w:r w:rsidR="00AF18E4">
        <w:rPr>
          <w:sz w:val="24"/>
          <w:szCs w:val="24"/>
          <w:lang w:val="en-GB"/>
        </w:rPr>
        <w:t xml:space="preserve"> The detailed comparative performance analysis of the two type machines</w:t>
      </w:r>
      <w:r w:rsidR="002942C4">
        <w:rPr>
          <w:sz w:val="24"/>
          <w:szCs w:val="24"/>
          <w:lang w:val="en-GB"/>
        </w:rPr>
        <w:t xml:space="preserve"> under identical conditions</w:t>
      </w:r>
      <w:r w:rsidR="00AF18E4">
        <w:rPr>
          <w:sz w:val="24"/>
          <w:szCs w:val="24"/>
          <w:lang w:val="en-GB"/>
        </w:rPr>
        <w:t xml:space="preserve"> in terms of air gap flux density distribution, </w:t>
      </w:r>
      <w:r w:rsidR="009D68B0">
        <w:rPr>
          <w:sz w:val="24"/>
          <w:szCs w:val="24"/>
          <w:lang w:val="en-GB"/>
        </w:rPr>
        <w:t>back EMF and current waveforms</w:t>
      </w:r>
      <w:r w:rsidR="002942C4">
        <w:rPr>
          <w:sz w:val="24"/>
          <w:szCs w:val="24"/>
          <w:lang w:val="en-GB"/>
        </w:rPr>
        <w:t xml:space="preserve"> is critical for design process.</w:t>
      </w:r>
      <w:r w:rsidR="002942C4" w:rsidRPr="002942C4">
        <w:rPr>
          <w:sz w:val="24"/>
          <w:szCs w:val="24"/>
          <w:lang w:val="en-GB"/>
        </w:rPr>
        <w:t xml:space="preserve"> IPM</w:t>
      </w:r>
      <w:r w:rsidR="002942C4">
        <w:rPr>
          <w:sz w:val="24"/>
          <w:szCs w:val="24"/>
          <w:lang w:val="en-GB"/>
        </w:rPr>
        <w:t>SM</w:t>
      </w:r>
      <w:r w:rsidR="002942C4" w:rsidRPr="002942C4">
        <w:rPr>
          <w:sz w:val="24"/>
          <w:szCs w:val="24"/>
          <w:lang w:val="en-GB"/>
        </w:rPr>
        <w:t xml:space="preserve"> has more harmonics in its air gap flux density waveform</w:t>
      </w:r>
      <w:r w:rsidR="002942C4">
        <w:rPr>
          <w:sz w:val="24"/>
          <w:szCs w:val="24"/>
          <w:lang w:val="en-GB"/>
        </w:rPr>
        <w:t xml:space="preserve"> than SMPMSM</w:t>
      </w:r>
      <w:r w:rsidR="002942C4" w:rsidRPr="002942C4">
        <w:rPr>
          <w:sz w:val="24"/>
          <w:szCs w:val="24"/>
          <w:lang w:val="en-GB"/>
        </w:rPr>
        <w:t>, which is caused by the rotor openings and the smaller air gap.</w:t>
      </w:r>
      <w:r w:rsidR="002942C4">
        <w:rPr>
          <w:sz w:val="24"/>
          <w:szCs w:val="24"/>
          <w:lang w:val="en-GB"/>
        </w:rPr>
        <w:t xml:space="preserve"> Back EMF wave forms of the two type machines</w:t>
      </w:r>
      <w:r w:rsidR="00BE10F7">
        <w:rPr>
          <w:sz w:val="24"/>
          <w:szCs w:val="24"/>
          <w:lang w:val="en-GB"/>
        </w:rPr>
        <w:t xml:space="preserve"> at the rated speed have </w:t>
      </w:r>
      <w:r w:rsidR="002942C4">
        <w:rPr>
          <w:sz w:val="24"/>
          <w:szCs w:val="24"/>
          <w:lang w:val="en-GB"/>
        </w:rPr>
        <w:t xml:space="preserve">nearly </w:t>
      </w:r>
      <w:r w:rsidR="002942C4" w:rsidRPr="002942C4">
        <w:rPr>
          <w:sz w:val="24"/>
          <w:szCs w:val="24"/>
          <w:lang w:val="en-GB"/>
        </w:rPr>
        <w:t>same amplitude. However, there are more harmonics comp</w:t>
      </w:r>
      <w:r w:rsidR="00BE10F7">
        <w:rPr>
          <w:sz w:val="24"/>
          <w:szCs w:val="24"/>
          <w:lang w:val="en-GB"/>
        </w:rPr>
        <w:t>onents in the IPMSM</w:t>
      </w:r>
      <w:r w:rsidR="002942C4" w:rsidRPr="002942C4">
        <w:rPr>
          <w:sz w:val="24"/>
          <w:szCs w:val="24"/>
          <w:lang w:val="en-GB"/>
        </w:rPr>
        <w:t xml:space="preserve">, which are </w:t>
      </w:r>
      <w:r w:rsidR="00BE10F7">
        <w:rPr>
          <w:sz w:val="24"/>
          <w:szCs w:val="24"/>
          <w:lang w:val="en-GB"/>
        </w:rPr>
        <w:t>caused</w:t>
      </w:r>
      <w:r w:rsidR="002942C4" w:rsidRPr="002942C4">
        <w:rPr>
          <w:sz w:val="24"/>
          <w:szCs w:val="24"/>
          <w:lang w:val="en-GB"/>
        </w:rPr>
        <w:t xml:space="preserve"> by the </w:t>
      </w:r>
      <w:r w:rsidR="00BE10F7">
        <w:rPr>
          <w:sz w:val="24"/>
          <w:szCs w:val="24"/>
          <w:lang w:val="en-GB"/>
        </w:rPr>
        <w:t xml:space="preserve">more harmonic </w:t>
      </w:r>
      <w:r w:rsidR="002942C4" w:rsidRPr="002942C4">
        <w:rPr>
          <w:sz w:val="24"/>
          <w:szCs w:val="24"/>
          <w:lang w:val="en-GB"/>
        </w:rPr>
        <w:t>air gap flux density components</w:t>
      </w:r>
      <w:r w:rsidR="00BE10F7">
        <w:rPr>
          <w:sz w:val="24"/>
          <w:szCs w:val="24"/>
          <w:lang w:val="en-GB"/>
        </w:rPr>
        <w:t xml:space="preserve">. </w:t>
      </w:r>
      <w:r w:rsidR="00BE10F7" w:rsidRPr="00BE10F7">
        <w:rPr>
          <w:sz w:val="24"/>
          <w:szCs w:val="24"/>
          <w:lang w:val="en-GB"/>
        </w:rPr>
        <w:t>The</w:t>
      </w:r>
      <w:r w:rsidR="00BE10F7">
        <w:rPr>
          <w:sz w:val="24"/>
          <w:szCs w:val="24"/>
          <w:lang w:val="en-GB"/>
        </w:rPr>
        <w:t xml:space="preserve"> harmonic components of</w:t>
      </w:r>
      <w:r w:rsidR="00BE10F7" w:rsidRPr="00BE10F7">
        <w:rPr>
          <w:sz w:val="24"/>
          <w:szCs w:val="24"/>
          <w:lang w:val="en-GB"/>
        </w:rPr>
        <w:t xml:space="preserve"> </w:t>
      </w:r>
      <w:r w:rsidR="00BE10F7">
        <w:rPr>
          <w:sz w:val="24"/>
          <w:szCs w:val="24"/>
          <w:lang w:val="en-GB"/>
        </w:rPr>
        <w:t>armature currents</w:t>
      </w:r>
      <w:r w:rsidR="00BE10F7" w:rsidRPr="00BE10F7">
        <w:rPr>
          <w:sz w:val="24"/>
          <w:szCs w:val="24"/>
          <w:lang w:val="en-GB"/>
        </w:rPr>
        <w:t xml:space="preserve"> are slightly higher for the SPM</w:t>
      </w:r>
      <w:r w:rsidR="00BE10F7">
        <w:rPr>
          <w:sz w:val="24"/>
          <w:szCs w:val="24"/>
          <w:lang w:val="en-GB"/>
        </w:rPr>
        <w:t>SM with respect to</w:t>
      </w:r>
      <w:r w:rsidR="00BE10F7" w:rsidRPr="00BE10F7">
        <w:rPr>
          <w:sz w:val="24"/>
          <w:szCs w:val="24"/>
          <w:lang w:val="en-GB"/>
        </w:rPr>
        <w:t xml:space="preserve"> IPM</w:t>
      </w:r>
      <w:r w:rsidR="00BE10F7">
        <w:rPr>
          <w:sz w:val="24"/>
          <w:szCs w:val="24"/>
          <w:lang w:val="en-GB"/>
        </w:rPr>
        <w:t>SM</w:t>
      </w:r>
      <w:r w:rsidR="00BE10F7" w:rsidRPr="00BE10F7">
        <w:rPr>
          <w:sz w:val="24"/>
          <w:szCs w:val="24"/>
          <w:lang w:val="en-GB"/>
        </w:rPr>
        <w:t>, which is due to the lower inductances</w:t>
      </w:r>
      <w:r w:rsidR="00F07D60">
        <w:rPr>
          <w:sz w:val="24"/>
          <w:szCs w:val="24"/>
          <w:lang w:val="en-GB"/>
        </w:rPr>
        <w:t>.</w:t>
      </w:r>
      <w:r w:rsidR="00F07D60" w:rsidRPr="00F07D60">
        <w:t xml:space="preserve"> </w:t>
      </w:r>
      <w:r w:rsidR="00F07D60" w:rsidRPr="00F07D60">
        <w:rPr>
          <w:sz w:val="24"/>
          <w:szCs w:val="24"/>
          <w:lang w:val="en-GB"/>
        </w:rPr>
        <w:t>IPM</w:t>
      </w:r>
      <w:r w:rsidR="00F07D60">
        <w:rPr>
          <w:sz w:val="24"/>
          <w:szCs w:val="24"/>
          <w:lang w:val="en-GB"/>
        </w:rPr>
        <w:t xml:space="preserve">SMs are superior in costs while </w:t>
      </w:r>
      <w:r w:rsidR="00F07D60" w:rsidRPr="00F07D60">
        <w:rPr>
          <w:sz w:val="24"/>
          <w:szCs w:val="24"/>
          <w:lang w:val="en-GB"/>
        </w:rPr>
        <w:t>SPM</w:t>
      </w:r>
      <w:r w:rsidR="00F07D60">
        <w:rPr>
          <w:sz w:val="24"/>
          <w:szCs w:val="24"/>
          <w:lang w:val="en-GB"/>
        </w:rPr>
        <w:t>SMs are</w:t>
      </w:r>
      <w:r w:rsidR="00F07D60" w:rsidRPr="00F07D60">
        <w:rPr>
          <w:sz w:val="24"/>
          <w:szCs w:val="24"/>
          <w:lang w:val="en-GB"/>
        </w:rPr>
        <w:t xml:space="preserve"> more robust, with high</w:t>
      </w:r>
      <w:r w:rsidR="00F07D60">
        <w:rPr>
          <w:sz w:val="24"/>
          <w:szCs w:val="24"/>
          <w:lang w:val="en-GB"/>
        </w:rPr>
        <w:t>er overall efficiency and cooling performance</w:t>
      </w:r>
      <w:r w:rsidR="00F07D60" w:rsidRPr="00F07D60">
        <w:rPr>
          <w:sz w:val="24"/>
          <w:szCs w:val="24"/>
          <w:lang w:val="en-GB"/>
        </w:rPr>
        <w:t>.</w:t>
      </w:r>
      <w:r w:rsidR="00BE10F7">
        <w:rPr>
          <w:sz w:val="24"/>
          <w:szCs w:val="24"/>
          <w:lang w:val="en-GB"/>
        </w:rPr>
        <w:t xml:space="preserve"> [</w:t>
      </w:r>
      <w:proofErr w:type="gramStart"/>
      <w:r w:rsidR="00BE10F7">
        <w:rPr>
          <w:sz w:val="24"/>
          <w:szCs w:val="24"/>
          <w:lang w:val="en-GB"/>
        </w:rPr>
        <w:t>dong</w:t>
      </w:r>
      <w:proofErr w:type="gramEnd"/>
      <w:r w:rsidR="00BE10F7">
        <w:rPr>
          <w:sz w:val="24"/>
          <w:szCs w:val="24"/>
          <w:lang w:val="en-GB"/>
        </w:rPr>
        <w:t xml:space="preserve">].  </w:t>
      </w:r>
    </w:p>
    <w:p w:rsidR="00327900" w:rsidRDefault="00F07D60" w:rsidP="002942C4">
      <w:pPr>
        <w:ind w:firstLine="708"/>
        <w:jc w:val="both"/>
        <w:rPr>
          <w:sz w:val="24"/>
          <w:szCs w:val="24"/>
          <w:lang w:val="en-GB"/>
        </w:rPr>
      </w:pPr>
      <w:r>
        <w:rPr>
          <w:sz w:val="24"/>
          <w:szCs w:val="24"/>
          <w:lang w:val="en-GB"/>
        </w:rPr>
        <w:t xml:space="preserve">Another important design issue about permanent magnets is shaping. </w:t>
      </w:r>
    </w:p>
    <w:p w:rsidR="00B24502" w:rsidRDefault="00B24502" w:rsidP="004E3634">
      <w:pPr>
        <w:jc w:val="both"/>
        <w:rPr>
          <w:sz w:val="24"/>
          <w:szCs w:val="24"/>
          <w:lang w:val="en-GB"/>
        </w:rPr>
      </w:pPr>
    </w:p>
    <w:p w:rsidR="00620AE9" w:rsidRPr="00620AE9" w:rsidRDefault="00620AE9" w:rsidP="00777EC2">
      <w:pPr>
        <w:rPr>
          <w:lang w:val="en-GB"/>
        </w:rPr>
      </w:pPr>
    </w:p>
    <w:p w:rsidR="004739DE" w:rsidRDefault="002832F9" w:rsidP="004739DE">
      <w:pPr>
        <w:pStyle w:val="KonuBal"/>
        <w:rPr>
          <w:lang w:val="en-GB"/>
        </w:rPr>
      </w:pPr>
      <w:r>
        <w:rPr>
          <w:lang w:val="en-GB"/>
        </w:rPr>
        <w:t xml:space="preserve">1. </w:t>
      </w:r>
      <w:r w:rsidR="004739DE">
        <w:rPr>
          <w:lang w:val="en-GB"/>
        </w:rPr>
        <w:t xml:space="preserve">Analytical </w:t>
      </w:r>
      <w:r w:rsidR="00AD7555">
        <w:rPr>
          <w:lang w:val="en-GB"/>
        </w:rPr>
        <w:t>Calculations &amp; Sizing</w:t>
      </w:r>
    </w:p>
    <w:p w:rsidR="00F07D60" w:rsidRDefault="00F07D60" w:rsidP="00B7612F">
      <w:pPr>
        <w:jc w:val="both"/>
        <w:rPr>
          <w:lang w:val="en-GB"/>
        </w:rPr>
      </w:pPr>
      <w:r>
        <w:rPr>
          <w:lang w:val="en-GB"/>
        </w:rPr>
        <w:t xml:space="preserve">In this project, we design </w:t>
      </w:r>
      <w:proofErr w:type="gramStart"/>
      <w:r>
        <w:rPr>
          <w:lang w:val="en-GB"/>
        </w:rPr>
        <w:t>a</w:t>
      </w:r>
      <w:proofErr w:type="gramEnd"/>
      <w:r>
        <w:rPr>
          <w:lang w:val="en-GB"/>
        </w:rPr>
        <w:t xml:space="preserve"> AC PMSM type servo with respect to following specifications:</w:t>
      </w:r>
    </w:p>
    <w:p w:rsidR="00F07D60" w:rsidRPr="00F07D60" w:rsidRDefault="00F07D60" w:rsidP="00B7612F">
      <w:pPr>
        <w:jc w:val="both"/>
        <w:rPr>
          <w:lang w:val="en-GB"/>
        </w:rPr>
      </w:pPr>
      <w:r w:rsidRPr="00F07D60">
        <w:rPr>
          <w:b/>
          <w:lang w:val="en-GB"/>
        </w:rPr>
        <w:t>The application:</w:t>
      </w:r>
      <w:r w:rsidRPr="00F07D60">
        <w:rPr>
          <w:lang w:val="en-GB"/>
        </w:rPr>
        <w:t xml:space="preserve"> Industrial servo systems</w:t>
      </w:r>
    </w:p>
    <w:p w:rsidR="00F07D60" w:rsidRPr="00F07D60" w:rsidRDefault="00F07D60" w:rsidP="00B7612F">
      <w:pPr>
        <w:jc w:val="both"/>
        <w:rPr>
          <w:lang w:val="en-GB"/>
        </w:rPr>
      </w:pPr>
      <w:r w:rsidRPr="00F07D60">
        <w:rPr>
          <w:b/>
          <w:lang w:val="en-GB"/>
        </w:rPr>
        <w:t>The type of the machine:</w:t>
      </w:r>
      <w:r w:rsidRPr="00F07D60">
        <w:rPr>
          <w:lang w:val="en-GB"/>
        </w:rPr>
        <w:t xml:space="preserve"> Permanent magnet synchronous machines (PMSM), surface mount type.</w:t>
      </w:r>
    </w:p>
    <w:p w:rsidR="00F07D60" w:rsidRPr="00F07D60" w:rsidRDefault="00F07D60" w:rsidP="00B7612F">
      <w:pPr>
        <w:jc w:val="both"/>
        <w:rPr>
          <w:lang w:val="en-GB"/>
        </w:rPr>
      </w:pPr>
      <w:r w:rsidRPr="00F07D60">
        <w:rPr>
          <w:b/>
          <w:lang w:val="en-GB"/>
        </w:rPr>
        <w:lastRenderedPageBreak/>
        <w:t xml:space="preserve">Power, voltage and current ratings: </w:t>
      </w:r>
      <w:r w:rsidRPr="00F07D60">
        <w:rPr>
          <w:lang w:val="en-GB"/>
        </w:rPr>
        <w:t xml:space="preserve"> 1kW, 220V - 4A (nominal for 1 phase), (3 phase inverter ratings: DC level of bulk is 310V (from 220V AC </w:t>
      </w:r>
      <w:proofErr w:type="spellStart"/>
      <w:r w:rsidRPr="00F07D60">
        <w:rPr>
          <w:lang w:val="en-GB"/>
        </w:rPr>
        <w:t>rms</w:t>
      </w:r>
      <w:proofErr w:type="spellEnd"/>
      <w:r w:rsidRPr="00F07D60">
        <w:rPr>
          <w:lang w:val="en-GB"/>
        </w:rPr>
        <w:t xml:space="preserve">), 190Vph-ph, 3.1Aph, Y connected) </w:t>
      </w:r>
    </w:p>
    <w:p w:rsidR="00F07D60" w:rsidRPr="00F07D60" w:rsidRDefault="00F07D60" w:rsidP="00B7612F">
      <w:pPr>
        <w:jc w:val="both"/>
        <w:rPr>
          <w:lang w:val="en-GB"/>
        </w:rPr>
      </w:pPr>
      <w:r w:rsidRPr="00F07D60">
        <w:rPr>
          <w:b/>
          <w:lang w:val="en-GB"/>
        </w:rPr>
        <w:t>Operating conditions:</w:t>
      </w:r>
      <w:r w:rsidRPr="00F07D60">
        <w:rPr>
          <w:lang w:val="en-GB"/>
        </w:rPr>
        <w:t xml:space="preserve"> 3000 rpm rated speed, 4Nm rated torque (12Nm max. torque), Duty type</w:t>
      </w:r>
      <w:proofErr w:type="gramStart"/>
      <w:r w:rsidRPr="00F07D60">
        <w:rPr>
          <w:lang w:val="en-GB"/>
        </w:rPr>
        <w:t>:S1</w:t>
      </w:r>
      <w:proofErr w:type="gramEnd"/>
      <w:r w:rsidRPr="00F07D60">
        <w:rPr>
          <w:lang w:val="en-GB"/>
        </w:rPr>
        <w:t xml:space="preserve"> (Continuously), Natural cooling, IP 54 Enclosure (industrial applications), 0-55’C ambient temperature. </w:t>
      </w:r>
    </w:p>
    <w:p w:rsidR="009472F5" w:rsidRDefault="00F07D60" w:rsidP="00B7612F">
      <w:pPr>
        <w:jc w:val="both"/>
        <w:rPr>
          <w:lang w:val="en-GB"/>
        </w:rPr>
      </w:pPr>
      <w:proofErr w:type="gramStart"/>
      <w:r w:rsidRPr="00F07D60">
        <w:rPr>
          <w:b/>
          <w:lang w:val="en-GB"/>
        </w:rPr>
        <w:t>Limitations  (</w:t>
      </w:r>
      <w:proofErr w:type="gramEnd"/>
      <w:r w:rsidRPr="00F07D60">
        <w:rPr>
          <w:b/>
          <w:lang w:val="en-GB"/>
        </w:rPr>
        <w:t>if there is any) such as mass, diameters, cost, efficiency:</w:t>
      </w:r>
      <w:r w:rsidRPr="00F07D60">
        <w:rPr>
          <w:lang w:val="en-GB"/>
        </w:rPr>
        <w:t xml:space="preserve"> max. </w:t>
      </w:r>
      <w:proofErr w:type="gramStart"/>
      <w:r w:rsidRPr="00F07D60">
        <w:rPr>
          <w:lang w:val="en-GB"/>
        </w:rPr>
        <w:t>mass</w:t>
      </w:r>
      <w:proofErr w:type="gramEnd"/>
      <w:r w:rsidRPr="00F07D60">
        <w:rPr>
          <w:lang w:val="en-GB"/>
        </w:rPr>
        <w:t xml:space="preserve"> 6kg, low inertia for obtaining dynamic response so the dimensions will not exceed the motor length </w:t>
      </w:r>
      <w:proofErr w:type="spellStart"/>
      <w:r w:rsidRPr="00F07D60">
        <w:rPr>
          <w:lang w:val="en-GB"/>
        </w:rPr>
        <w:t>L_max</w:t>
      </w:r>
      <w:proofErr w:type="spellEnd"/>
      <w:r w:rsidRPr="00F07D60">
        <w:rPr>
          <w:lang w:val="en-GB"/>
        </w:rPr>
        <w:t xml:space="preserve">=250mm, outer diameter </w:t>
      </w:r>
      <w:proofErr w:type="spellStart"/>
      <w:r w:rsidRPr="00F07D60">
        <w:rPr>
          <w:lang w:val="en-GB"/>
        </w:rPr>
        <w:t>Do_max</w:t>
      </w:r>
      <w:proofErr w:type="spellEnd"/>
      <w:r w:rsidRPr="00F07D60">
        <w:rPr>
          <w:lang w:val="en-GB"/>
        </w:rPr>
        <w:t xml:space="preserve">=125mm. (The smaller it can be designed, the better.) </w:t>
      </w:r>
      <w:r>
        <w:rPr>
          <w:lang w:val="en-GB"/>
        </w:rPr>
        <w:t xml:space="preserve"> </w:t>
      </w:r>
    </w:p>
    <w:p w:rsidR="00046F3E" w:rsidRPr="00046F3E" w:rsidRDefault="00046F3E" w:rsidP="00046F3E">
      <w:pPr>
        <w:jc w:val="both"/>
        <w:rPr>
          <w:lang w:val="en-GB"/>
        </w:rPr>
      </w:pPr>
    </w:p>
    <w:p w:rsidR="00D06667" w:rsidRDefault="00046F3E" w:rsidP="009472F5">
      <w:pPr>
        <w:pStyle w:val="AltKonuBal"/>
        <w:rPr>
          <w:rFonts w:eastAsiaTheme="minorEastAsia"/>
          <w:b/>
          <w:lang w:val="en-GB"/>
        </w:rPr>
      </w:pPr>
      <w:r>
        <w:rPr>
          <w:rFonts w:eastAsiaTheme="minorEastAsia"/>
          <w:b/>
          <w:lang w:val="en-GB"/>
        </w:rPr>
        <w:t>Design Procedure (Analytically)</w:t>
      </w:r>
      <w:r w:rsidR="009472F5" w:rsidRPr="009472F5">
        <w:rPr>
          <w:rFonts w:eastAsiaTheme="minorEastAsia"/>
          <w:b/>
          <w:lang w:val="en-GB"/>
        </w:rPr>
        <w:t xml:space="preserve"> </w:t>
      </w:r>
    </w:p>
    <w:p w:rsidR="009472F5" w:rsidRDefault="00046F3E" w:rsidP="00B7612F">
      <w:pPr>
        <w:jc w:val="both"/>
        <w:rPr>
          <w:rFonts w:eastAsiaTheme="minorEastAsia"/>
          <w:lang w:val="en-GB"/>
        </w:rPr>
      </w:pPr>
      <w:r>
        <w:rPr>
          <w:lang w:val="en-GB"/>
        </w:rPr>
        <w:t xml:space="preserve">Machine constant: </w:t>
      </w:r>
      <w:r w:rsidR="00AE09C9">
        <w:rPr>
          <w:rFonts w:eastAsiaTheme="minorEastAsia"/>
          <w:lang w:val="en-GB"/>
        </w:rPr>
        <w:tab/>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mech 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mech</m:t>
            </m:r>
          </m:sub>
        </m:sSub>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L</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syn</m:t>
            </m:r>
          </m:sub>
        </m:sSub>
      </m:oMath>
    </w:p>
    <w:p w:rsidR="00AE09C9" w:rsidRDefault="00AE09C9" w:rsidP="00B7612F">
      <w:pPr>
        <w:jc w:val="both"/>
        <w:rPr>
          <w:rFonts w:eastAsiaTheme="minorEastAsia"/>
          <w:lang w:val="en-GB"/>
        </w:rPr>
      </w:pPr>
      <w:r>
        <w:rPr>
          <w:rFonts w:eastAsiaTheme="minorEastAsia"/>
          <w:lang w:val="en-GB"/>
        </w:rPr>
        <w:t xml:space="preserve">Where,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mech out</m:t>
            </m:r>
          </m:sub>
        </m:sSub>
      </m:oMath>
      <w:r>
        <w:rPr>
          <w:rFonts w:eastAsiaTheme="minorEastAsia"/>
          <w:lang w:val="en-GB"/>
        </w:rPr>
        <w:t xml:space="preserve"> is output power,  </w:t>
      </w:r>
      <m:oMath>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L</m:t>
        </m:r>
      </m:oMath>
      <w:r>
        <w:rPr>
          <w:rFonts w:eastAsiaTheme="minorEastAsia"/>
          <w:lang w:val="en-GB"/>
        </w:rPr>
        <w:t xml:space="preserve"> is represents the rotor volume,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syn</m:t>
            </m:r>
          </m:sub>
        </m:sSub>
      </m:oMath>
      <w:r>
        <w:rPr>
          <w:rFonts w:eastAsiaTheme="minorEastAsia"/>
          <w:lang w:val="en-GB"/>
        </w:rPr>
        <w:t xml:space="preserve"> is synchronous frequency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mech</m:t>
            </m:r>
          </m:sub>
        </m:sSub>
      </m:oMath>
      <w:r>
        <w:rPr>
          <w:rFonts w:eastAsiaTheme="minorEastAsia"/>
          <w:lang w:val="en-GB"/>
        </w:rPr>
        <w:t xml:space="preserve"> machine constant </w:t>
      </w:r>
      <w:proofErr w:type="gramStart"/>
      <w:r>
        <w:rPr>
          <w:rFonts w:eastAsiaTheme="minorEastAsia"/>
          <w:lang w:val="en-GB"/>
        </w:rPr>
        <w:t>is :</w:t>
      </w:r>
      <w:proofErr w:type="gramEnd"/>
    </w:p>
    <w:p w:rsidR="00AE09C9" w:rsidRDefault="004F1308" w:rsidP="00B7612F">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mech</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2</m:t>
                  </m:r>
                </m:sup>
              </m:sSup>
            </m:num>
            <m:den>
              <m:r>
                <w:rPr>
                  <w:rFonts w:ascii="Cambria Math" w:hAnsi="Cambria Math"/>
                  <w:lang w:val="en-GB"/>
                </w:rPr>
                <m:t>2</m:t>
              </m:r>
            </m:den>
          </m:f>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w</m:t>
              </m:r>
            </m:sub>
          </m:sSub>
          <m:acc>
            <m:accPr>
              <m:chr m:val="̅"/>
              <m:ctrlPr>
                <w:rPr>
                  <w:rFonts w:ascii="Cambria Math" w:hAnsi="Cambria Math"/>
                  <w:i/>
                  <w:lang w:val="en-GB"/>
                </w:rPr>
              </m:ctrlPr>
            </m:accPr>
            <m:e>
              <m:r>
                <w:rPr>
                  <w:rFonts w:ascii="Cambria Math" w:hAnsi="Cambria Math"/>
                  <w:lang w:val="en-GB"/>
                </w:rPr>
                <m:t>A</m:t>
              </m:r>
            </m:e>
          </m:acc>
          <m:acc>
            <m:accPr>
              <m:chr m:val="̅"/>
              <m:ctrlPr>
                <w:rPr>
                  <w:rFonts w:ascii="Cambria Math" w:hAnsi="Cambria Math"/>
                  <w:i/>
                  <w:lang w:val="en-GB"/>
                </w:rPr>
              </m:ctrlPr>
            </m:accPr>
            <m:e>
              <m:r>
                <w:rPr>
                  <w:rFonts w:ascii="Cambria Math" w:hAnsi="Cambria Math"/>
                  <w:lang w:val="en-GB"/>
                </w:rPr>
                <m:t>B</m:t>
              </m:r>
            </m:e>
          </m:acc>
        </m:oMath>
      </m:oMathPara>
    </w:p>
    <w:p w:rsidR="00AE09C9" w:rsidRDefault="00AE09C9" w:rsidP="00B7612F">
      <w:pPr>
        <w:jc w:val="both"/>
        <w:rPr>
          <w:rFonts w:eastAsiaTheme="minorEastAsia"/>
          <w:lang w:val="en-GB"/>
        </w:rPr>
      </w:pPr>
      <w:r>
        <w:rPr>
          <w:rFonts w:eastAsiaTheme="minorEastAsia"/>
          <w:lang w:val="en-GB"/>
        </w:rPr>
        <w:t xml:space="preserve">Where,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w</m:t>
            </m:r>
          </m:sub>
        </m:sSub>
      </m:oMath>
      <w:r w:rsidR="00F62AC8">
        <w:rPr>
          <w:rFonts w:eastAsiaTheme="minorEastAsia"/>
          <w:lang w:val="en-GB"/>
        </w:rPr>
        <w:t xml:space="preserve"> is winding factor, </w:t>
      </w:r>
      <m:oMath>
        <m:r>
          <w:rPr>
            <w:rFonts w:ascii="Cambria Math" w:hAnsi="Cambria Math"/>
            <w:lang w:val="en-GB"/>
          </w:rPr>
          <m:t>A</m:t>
        </m:r>
      </m:oMath>
      <w:r w:rsidR="00F62AC8">
        <w:rPr>
          <w:rFonts w:eastAsiaTheme="minorEastAsia"/>
          <w:lang w:val="en-GB"/>
        </w:rPr>
        <w:t xml:space="preserve"> is electric loading and </w:t>
      </w:r>
      <m:oMath>
        <m:r>
          <w:rPr>
            <w:rFonts w:ascii="Cambria Math" w:hAnsi="Cambria Math"/>
            <w:lang w:val="en-GB"/>
          </w:rPr>
          <m:t>B</m:t>
        </m:r>
      </m:oMath>
      <w:r>
        <w:rPr>
          <w:rFonts w:eastAsiaTheme="minorEastAsia"/>
          <w:lang w:val="en-GB"/>
        </w:rPr>
        <w:t xml:space="preserve"> is</w:t>
      </w:r>
      <w:r w:rsidR="00F62AC8">
        <w:rPr>
          <w:rFonts w:eastAsiaTheme="minorEastAsia"/>
          <w:lang w:val="en-GB"/>
        </w:rPr>
        <w:t xml:space="preserve"> magnetic loading. </w:t>
      </w:r>
    </w:p>
    <w:p w:rsidR="00F62AC8" w:rsidRDefault="004F1308" w:rsidP="00B7612F">
      <w:pPr>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A</m:t>
                  </m:r>
                </m:e>
              </m:acc>
            </m:e>
            <m:sub>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A</m:t>
                      </m:r>
                    </m:num>
                    <m:den>
                      <m:r>
                        <w:rPr>
                          <w:rFonts w:ascii="Cambria Math" w:hAnsi="Cambria Math"/>
                          <w:lang w:val="en-GB"/>
                        </w:rPr>
                        <m:t>m</m:t>
                      </m:r>
                    </m:den>
                  </m:f>
                </m:e>
              </m:d>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turn per slot</m:t>
                  </m:r>
                </m:sub>
              </m:sSub>
              <m:r>
                <w:rPr>
                  <w:rFonts w:ascii="Cambria Math" w:hAnsi="Cambria Math"/>
                  <w:lang w:val="en-GB"/>
                </w:rPr>
                <m:t>IQ</m:t>
              </m:r>
            </m:num>
            <m:den>
              <m:r>
                <w:rPr>
                  <w:rFonts w:ascii="Cambria Math" w:hAnsi="Cambria Math"/>
                  <w:lang w:val="en-GB"/>
                </w:rPr>
                <m:t>π</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B</m:t>
                  </m:r>
                </m:e>
              </m:acc>
            </m:e>
            <m:sub>
              <m:r>
                <w:rPr>
                  <w:rFonts w:ascii="Cambria Math" w:hAnsi="Cambria Math"/>
                  <w:lang w:val="en-GB"/>
                </w:rPr>
                <m:t>(T)</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p</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num>
            <m:den>
              <m:r>
                <w:rPr>
                  <w:rFonts w:ascii="Cambria Math" w:hAnsi="Cambria Math"/>
                  <w:lang w:val="en-GB"/>
                </w:rPr>
                <m:t>π</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L</m:t>
              </m:r>
            </m:den>
          </m:f>
        </m:oMath>
      </m:oMathPara>
    </w:p>
    <w:p w:rsidR="00F62AC8" w:rsidRDefault="00F62AC8" w:rsidP="00B7612F">
      <w:pPr>
        <w:jc w:val="both"/>
        <w:rPr>
          <w:rFonts w:eastAsiaTheme="minorEastAsia"/>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turn per slot</m:t>
            </m:r>
          </m:sub>
        </m:sSub>
      </m:oMath>
      <w:r>
        <w:rPr>
          <w:rFonts w:eastAsiaTheme="minorEastAsia"/>
          <w:lang w:val="en-GB"/>
        </w:rPr>
        <w:t xml:space="preserve"> is turn number per slot, </w:t>
      </w:r>
      <m:oMath>
        <m:r>
          <w:rPr>
            <w:rFonts w:ascii="Cambria Math" w:hAnsi="Cambria Math"/>
            <w:lang w:val="en-GB"/>
          </w:rPr>
          <m:t>I</m:t>
        </m:r>
      </m:oMath>
      <w:r>
        <w:rPr>
          <w:rFonts w:eastAsiaTheme="minorEastAsia"/>
          <w:lang w:val="en-GB"/>
        </w:rPr>
        <w:t xml:space="preserve"> is current flow through wire, </w:t>
      </w:r>
      <m:oMath>
        <m:r>
          <w:rPr>
            <w:rFonts w:ascii="Cambria Math" w:hAnsi="Cambria Math"/>
            <w:lang w:val="en-GB"/>
          </w:rPr>
          <m:t>Q</m:t>
        </m:r>
      </m:oMath>
      <w:r>
        <w:rPr>
          <w:rFonts w:eastAsiaTheme="minorEastAsia"/>
          <w:lang w:val="en-GB"/>
        </w:rPr>
        <w:t xml:space="preserve"> is slot number,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Pr>
          <w:rFonts w:eastAsiaTheme="minorEastAsia"/>
          <w:lang w:val="en-GB"/>
        </w:rPr>
        <w:t xml:space="preserve"> is inner diameter, </w:t>
      </w:r>
      <m:oMath>
        <m:r>
          <w:rPr>
            <w:rFonts w:ascii="Cambria Math" w:hAnsi="Cambria Math"/>
            <w:lang w:val="en-GB"/>
          </w:rPr>
          <m:t>L</m:t>
        </m:r>
      </m:oMath>
      <w:r>
        <w:rPr>
          <w:rFonts w:eastAsiaTheme="minorEastAsia"/>
          <w:lang w:val="en-GB"/>
        </w:rPr>
        <w:t xml:space="preserve"> is length of bore,  </w:t>
      </w:r>
      <m:oMath>
        <m:r>
          <w:rPr>
            <w:rFonts w:ascii="Cambria Math" w:hAnsi="Cambria Math"/>
            <w:lang w:val="en-GB"/>
          </w:rPr>
          <m:t>p</m:t>
        </m:r>
      </m:oMath>
      <w:r>
        <w:rPr>
          <w:rFonts w:eastAsiaTheme="minorEastAsia"/>
          <w:lang w:val="en-GB"/>
        </w:rPr>
        <w:t xml:space="preserve"> is pole number, </w:t>
      </w:r>
      <m:oMath>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oMath>
      <w:r>
        <w:rPr>
          <w:rFonts w:eastAsiaTheme="minorEastAsia"/>
          <w:lang w:val="en-GB"/>
        </w:rPr>
        <w:t xml:space="preserve"> is flux per pole. </w:t>
      </w:r>
    </w:p>
    <w:p w:rsidR="00C83334" w:rsidRDefault="00C83334" w:rsidP="00B7612F">
      <w:pPr>
        <w:jc w:val="both"/>
        <w:rPr>
          <w:rFonts w:eastAsiaTheme="minorEastAsia"/>
          <w:lang w:val="en-GB"/>
        </w:rPr>
      </w:pPr>
      <w:r>
        <w:rPr>
          <w:rFonts w:eastAsiaTheme="minorEastAsia"/>
          <w:lang w:val="en-GB"/>
        </w:rPr>
        <w:t>If we assume the iron core material for stator and rotor we can select the ma</w:t>
      </w:r>
      <w:r w:rsidR="00F40743">
        <w:rPr>
          <w:rFonts w:eastAsiaTheme="minorEastAsia"/>
          <w:lang w:val="en-GB"/>
        </w:rPr>
        <w:t>x magnetic loading as 1.8T (1.2</w:t>
      </w:r>
      <w:r>
        <w:rPr>
          <w:rFonts w:eastAsiaTheme="minorEastAsia"/>
          <w:lang w:val="en-GB"/>
        </w:rPr>
        <w:t xml:space="preserve">T for average) which is saturation limit for selected material. Selection of electric loading depends on the required torque level. </w:t>
      </w:r>
    </w:p>
    <w:p w:rsidR="00C83334" w:rsidRDefault="00C83334" w:rsidP="00B7612F">
      <w:pPr>
        <w:jc w:val="both"/>
        <w:rPr>
          <w:rFonts w:eastAsiaTheme="minorEastAsia"/>
          <w:kern w:val="28"/>
          <w:lang w:val="en-GB"/>
        </w:rPr>
      </w:pPr>
      <m:oMathPara>
        <m:oMath>
          <m:r>
            <w:rPr>
              <w:rFonts w:ascii="Cambria Math" w:hAnsi="Cambria Math"/>
              <w:kern w:val="28"/>
              <w:lang w:val="en-GB"/>
            </w:rPr>
            <m:t>Torque=π×</m:t>
          </m:r>
          <m:sSub>
            <m:sSubPr>
              <m:ctrlPr>
                <w:rPr>
                  <w:rFonts w:ascii="Cambria Math" w:hAnsi="Cambria Math"/>
                  <w:i/>
                  <w:kern w:val="28"/>
                  <w:lang w:val="en-GB"/>
                </w:rPr>
              </m:ctrlPr>
            </m:sSubPr>
            <m:e>
              <m:r>
                <w:rPr>
                  <w:rFonts w:ascii="Cambria Math" w:hAnsi="Cambria Math"/>
                  <w:kern w:val="28"/>
                  <w:lang w:val="en-GB"/>
                </w:rPr>
                <m:t>D</m:t>
              </m:r>
            </m:e>
            <m:sub>
              <m:r>
                <w:rPr>
                  <w:rFonts w:ascii="Cambria Math" w:hAnsi="Cambria Math"/>
                  <w:kern w:val="28"/>
                  <w:lang w:val="en-GB"/>
                </w:rPr>
                <m:t>i</m:t>
              </m:r>
            </m:sub>
          </m:sSub>
          <m:r>
            <w:rPr>
              <w:rFonts w:ascii="Cambria Math" w:hAnsi="Cambria Math"/>
              <w:kern w:val="28"/>
              <w:lang w:val="en-GB"/>
            </w:rPr>
            <m:t>×L×</m:t>
          </m:r>
          <m:sSub>
            <m:sSubPr>
              <m:ctrlPr>
                <w:rPr>
                  <w:rFonts w:ascii="Cambria Math" w:hAnsi="Cambria Math"/>
                  <w:i/>
                  <w:kern w:val="28"/>
                  <w:lang w:val="en-GB"/>
                </w:rPr>
              </m:ctrlPr>
            </m:sSubPr>
            <m:e>
              <m:r>
                <w:rPr>
                  <w:rFonts w:ascii="Cambria Math" w:hAnsi="Cambria Math"/>
                  <w:kern w:val="28"/>
                  <w:lang w:val="en-GB"/>
                </w:rPr>
                <m:t>σ</m:t>
              </m:r>
            </m:e>
            <m:sub>
              <m:r>
                <w:rPr>
                  <w:rFonts w:ascii="Cambria Math" w:hAnsi="Cambria Math"/>
                  <w:kern w:val="28"/>
                  <w:lang w:val="en-GB"/>
                </w:rPr>
                <m:t>Ftangentia</m:t>
              </m:r>
              <m:sSub>
                <m:sSubPr>
                  <m:ctrlPr>
                    <w:rPr>
                      <w:rFonts w:ascii="Cambria Math" w:hAnsi="Cambria Math"/>
                      <w:i/>
                      <w:kern w:val="28"/>
                      <w:lang w:val="en-GB"/>
                    </w:rPr>
                  </m:ctrlPr>
                </m:sSubPr>
                <m:e>
                  <m:r>
                    <w:rPr>
                      <w:rFonts w:ascii="Cambria Math" w:hAnsi="Cambria Math"/>
                      <w:kern w:val="28"/>
                      <w:lang w:val="en-GB"/>
                    </w:rPr>
                    <m:t>l</m:t>
                  </m:r>
                </m:e>
                <m:sub>
                  <m:r>
                    <w:rPr>
                      <w:rFonts w:ascii="Cambria Math" w:hAnsi="Cambria Math"/>
                      <w:kern w:val="28"/>
                      <w:lang w:val="en-GB"/>
                    </w:rPr>
                    <m:t>average</m:t>
                  </m:r>
                </m:sub>
              </m:sSub>
            </m:sub>
          </m:sSub>
          <m:r>
            <w:rPr>
              <w:rFonts w:ascii="Cambria Math" w:hAnsi="Cambria Math"/>
              <w:kern w:val="28"/>
              <w:lang w:val="en-GB"/>
            </w:rPr>
            <m:t xml:space="preserve"> </m:t>
          </m:r>
          <m:d>
            <m:dPr>
              <m:ctrlPr>
                <w:rPr>
                  <w:rFonts w:ascii="Cambria Math" w:hAnsi="Cambria Math"/>
                  <w:i/>
                  <w:kern w:val="28"/>
                  <w:lang w:val="en-GB"/>
                </w:rPr>
              </m:ctrlPr>
            </m:dPr>
            <m:e>
              <m:r>
                <w:rPr>
                  <w:rFonts w:ascii="Cambria Math" w:hAnsi="Cambria Math"/>
                  <w:kern w:val="28"/>
                  <w:lang w:val="en-GB"/>
                </w:rPr>
                <m:t>x</m:t>
              </m:r>
            </m:e>
          </m:d>
          <m:r>
            <w:rPr>
              <w:rFonts w:ascii="Cambria Math" w:hAnsi="Cambria Math"/>
              <w:kern w:val="28"/>
              <w:lang w:val="en-GB"/>
            </w:rPr>
            <m:t>×</m:t>
          </m:r>
          <m:sSub>
            <m:sSubPr>
              <m:ctrlPr>
                <w:rPr>
                  <w:rFonts w:ascii="Cambria Math" w:hAnsi="Cambria Math"/>
                  <w:i/>
                  <w:kern w:val="28"/>
                  <w:lang w:val="en-GB"/>
                </w:rPr>
              </m:ctrlPr>
            </m:sSubPr>
            <m:e>
              <m:r>
                <w:rPr>
                  <w:rFonts w:ascii="Cambria Math" w:hAnsi="Cambria Math"/>
                  <w:kern w:val="28"/>
                  <w:lang w:val="en-GB"/>
                </w:rPr>
                <m:t>r</m:t>
              </m:r>
            </m:e>
            <m:sub>
              <m:r>
                <w:rPr>
                  <w:rFonts w:ascii="Cambria Math" w:hAnsi="Cambria Math"/>
                  <w:kern w:val="28"/>
                  <w:lang w:val="en-GB"/>
                </w:rPr>
                <m:t>rotor</m:t>
              </m:r>
            </m:sub>
          </m:sSub>
          <m:r>
            <w:rPr>
              <w:rFonts w:ascii="Cambria Math" w:hAnsi="Cambria Math"/>
              <w:kern w:val="28"/>
              <w:lang w:val="en-GB"/>
            </w:rPr>
            <m:t>=4Nm</m:t>
          </m:r>
        </m:oMath>
      </m:oMathPara>
    </w:p>
    <w:p w:rsidR="00C83334" w:rsidRDefault="00C83334" w:rsidP="00B7612F">
      <w:pPr>
        <w:jc w:val="both"/>
        <w:rPr>
          <w:rFonts w:eastAsiaTheme="minorEastAsia"/>
          <w:kern w:val="28"/>
          <w:lang w:val="en-GB"/>
        </w:rPr>
      </w:pPr>
      <w:r>
        <w:rPr>
          <w:rFonts w:eastAsiaTheme="minorEastAsia"/>
          <w:kern w:val="28"/>
          <w:lang w:val="en-GB"/>
        </w:rPr>
        <w:t xml:space="preserve">Where, </w:t>
      </w:r>
      <m:oMath>
        <m:sSub>
          <m:sSubPr>
            <m:ctrlPr>
              <w:rPr>
                <w:rFonts w:ascii="Cambria Math" w:hAnsi="Cambria Math"/>
                <w:i/>
                <w:kern w:val="28"/>
                <w:lang w:val="en-GB"/>
              </w:rPr>
            </m:ctrlPr>
          </m:sSubPr>
          <m:e>
            <m:r>
              <w:rPr>
                <w:rFonts w:ascii="Cambria Math" w:hAnsi="Cambria Math"/>
                <w:kern w:val="28"/>
                <w:lang w:val="en-GB"/>
              </w:rPr>
              <m:t>σ</m:t>
            </m:r>
          </m:e>
          <m:sub>
            <m:r>
              <w:rPr>
                <w:rFonts w:ascii="Cambria Math" w:hAnsi="Cambria Math"/>
                <w:kern w:val="28"/>
                <w:lang w:val="en-GB"/>
              </w:rPr>
              <m:t>Ftangentia</m:t>
            </m:r>
            <m:sSub>
              <m:sSubPr>
                <m:ctrlPr>
                  <w:rPr>
                    <w:rFonts w:ascii="Cambria Math" w:hAnsi="Cambria Math"/>
                    <w:i/>
                    <w:kern w:val="28"/>
                    <w:lang w:val="en-GB"/>
                  </w:rPr>
                </m:ctrlPr>
              </m:sSubPr>
              <m:e>
                <m:r>
                  <w:rPr>
                    <w:rFonts w:ascii="Cambria Math" w:hAnsi="Cambria Math"/>
                    <w:kern w:val="28"/>
                    <w:lang w:val="en-GB"/>
                  </w:rPr>
                  <m:t>l</m:t>
                </m:r>
              </m:e>
              <m:sub>
                <m:r>
                  <w:rPr>
                    <w:rFonts w:ascii="Cambria Math" w:hAnsi="Cambria Math"/>
                    <w:kern w:val="28"/>
                    <w:lang w:val="en-GB"/>
                  </w:rPr>
                  <m:t>average</m:t>
                </m:r>
              </m:sub>
            </m:sSub>
          </m:sub>
        </m:sSub>
        <m:r>
          <w:rPr>
            <w:rFonts w:ascii="Cambria Math" w:hAnsi="Cambria Math"/>
            <w:kern w:val="28"/>
            <w:lang w:val="en-GB"/>
          </w:rPr>
          <m:t xml:space="preserve"> (x)</m:t>
        </m:r>
      </m:oMath>
      <w:r>
        <w:rPr>
          <w:rFonts w:eastAsiaTheme="minorEastAsia"/>
          <w:kern w:val="28"/>
          <w:lang w:val="en-GB"/>
        </w:rPr>
        <w:t xml:space="preserve"> is tangential stress at x distance (will be rotor edge),  </w:t>
      </w:r>
      <m:oMath>
        <m:sSub>
          <m:sSubPr>
            <m:ctrlPr>
              <w:rPr>
                <w:rFonts w:ascii="Cambria Math" w:hAnsi="Cambria Math"/>
                <w:i/>
                <w:kern w:val="28"/>
                <w:lang w:val="en-GB"/>
              </w:rPr>
            </m:ctrlPr>
          </m:sSubPr>
          <m:e>
            <m:r>
              <w:rPr>
                <w:rFonts w:ascii="Cambria Math" w:hAnsi="Cambria Math"/>
                <w:kern w:val="28"/>
                <w:lang w:val="en-GB"/>
              </w:rPr>
              <m:t>r</m:t>
            </m:r>
          </m:e>
          <m:sub>
            <m:r>
              <w:rPr>
                <w:rFonts w:ascii="Cambria Math" w:hAnsi="Cambria Math"/>
                <w:kern w:val="28"/>
                <w:lang w:val="en-GB"/>
              </w:rPr>
              <m:t>rotor</m:t>
            </m:r>
          </m:sub>
        </m:sSub>
      </m:oMath>
      <w:r>
        <w:rPr>
          <w:rFonts w:eastAsiaTheme="minorEastAsia"/>
          <w:kern w:val="28"/>
          <w:lang w:val="en-GB"/>
        </w:rPr>
        <w:t xml:space="preserve"> is radius of the rotor. </w:t>
      </w:r>
    </w:p>
    <w:p w:rsidR="00E027C5" w:rsidRDefault="004F1308" w:rsidP="00B7612F">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Ftangential</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B</m:t>
              </m:r>
            </m:e>
          </m:acc>
          <m:func>
            <m:funcPr>
              <m:ctrlPr>
                <w:rPr>
                  <w:rFonts w:ascii="Cambria Math" w:hAnsi="Cambria Math"/>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x</m:t>
                  </m:r>
                </m:e>
              </m:d>
              <m:ctrlPr>
                <w:rPr>
                  <w:rFonts w:ascii="Cambria Math" w:hAnsi="Cambria Math"/>
                  <w:i/>
                  <w:lang w:val="en-GB"/>
                </w:rPr>
              </m:ctrlPr>
            </m:e>
          </m:func>
          <m:acc>
            <m:accPr>
              <m:chr m:val="̅"/>
              <m:ctrlPr>
                <w:rPr>
                  <w:rFonts w:ascii="Cambria Math" w:hAnsi="Cambria Math"/>
                  <w:i/>
                  <w:lang w:val="en-GB"/>
                </w:rPr>
              </m:ctrlPr>
            </m:accPr>
            <m:e>
              <m:r>
                <w:rPr>
                  <w:rFonts w:ascii="Cambria Math" w:hAnsi="Cambria Math"/>
                  <w:lang w:val="en-GB"/>
                </w:rPr>
                <m:t>A</m:t>
              </m:r>
            </m:e>
          </m:acc>
          <m:r>
            <w:rPr>
              <w:rFonts w:ascii="Cambria Math" w:hAnsi="Cambria Math"/>
              <w:lang w:val="en-GB"/>
            </w:rPr>
            <m:t>sin(x)</m:t>
          </m:r>
        </m:oMath>
      </m:oMathPara>
    </w:p>
    <w:p w:rsidR="00E027C5" w:rsidRPr="00E027C5" w:rsidRDefault="004F1308" w:rsidP="00B7612F">
      <w:pPr>
        <w:jc w:val="both"/>
        <w:rPr>
          <w:rFonts w:eastAsiaTheme="minorEastAsia"/>
          <w:lang w:val="en-GB"/>
        </w:rPr>
      </w:pPr>
      <m:oMathPara>
        <m:oMath>
          <m:sSub>
            <m:sSubPr>
              <m:ctrlPr>
                <w:rPr>
                  <w:rFonts w:ascii="Cambria Math" w:hAnsi="Cambria Math"/>
                  <w:i/>
                  <w:kern w:val="28"/>
                  <w:lang w:val="en-GB"/>
                </w:rPr>
              </m:ctrlPr>
            </m:sSubPr>
            <m:e>
              <m:r>
                <w:rPr>
                  <w:rFonts w:ascii="Cambria Math" w:hAnsi="Cambria Math"/>
                  <w:kern w:val="28"/>
                  <w:lang w:val="en-GB"/>
                </w:rPr>
                <m:t>σ</m:t>
              </m:r>
            </m:e>
            <m:sub>
              <m:r>
                <w:rPr>
                  <w:rFonts w:ascii="Cambria Math" w:hAnsi="Cambria Math"/>
                  <w:kern w:val="28"/>
                  <w:lang w:val="en-GB"/>
                </w:rPr>
                <m:t>Ftangentia</m:t>
              </m:r>
              <m:sSub>
                <m:sSubPr>
                  <m:ctrlPr>
                    <w:rPr>
                      <w:rFonts w:ascii="Cambria Math" w:hAnsi="Cambria Math"/>
                      <w:i/>
                      <w:kern w:val="28"/>
                      <w:lang w:val="en-GB"/>
                    </w:rPr>
                  </m:ctrlPr>
                </m:sSubPr>
                <m:e>
                  <m:r>
                    <w:rPr>
                      <w:rFonts w:ascii="Cambria Math" w:hAnsi="Cambria Math"/>
                      <w:kern w:val="28"/>
                      <w:lang w:val="en-GB"/>
                    </w:rPr>
                    <m:t>l</m:t>
                  </m:r>
                </m:e>
                <m:sub>
                  <m:r>
                    <w:rPr>
                      <w:rFonts w:ascii="Cambria Math" w:hAnsi="Cambria Math"/>
                      <w:kern w:val="28"/>
                      <w:lang w:val="en-GB"/>
                    </w:rPr>
                    <m:t>average</m:t>
                  </m:r>
                </m:sub>
              </m:sSub>
            </m:sub>
          </m:sSub>
          <m:r>
            <w:rPr>
              <w:rFonts w:ascii="Cambria Math" w:hAnsi="Cambria Math"/>
              <w:kern w:val="28"/>
              <w:lang w:val="en-GB"/>
            </w:rPr>
            <m:t xml:space="preserve"> </m:t>
          </m:r>
          <m:d>
            <m:dPr>
              <m:ctrlPr>
                <w:rPr>
                  <w:rFonts w:ascii="Cambria Math" w:hAnsi="Cambria Math"/>
                  <w:i/>
                  <w:kern w:val="28"/>
                  <w:lang w:val="en-GB"/>
                </w:rPr>
              </m:ctrlPr>
            </m:dPr>
            <m:e>
              <m:r>
                <w:rPr>
                  <w:rFonts w:ascii="Cambria Math" w:hAnsi="Cambria Math"/>
                  <w:kern w:val="28"/>
                  <w:lang w:val="en-GB"/>
                </w:rPr>
                <m:t>x</m:t>
              </m:r>
            </m:e>
          </m:d>
          <m:r>
            <w:rPr>
              <w:rFonts w:ascii="Cambria Math" w:hAnsi="Cambria Math"/>
              <w:kern w:val="28"/>
              <w:lang w:val="en-GB"/>
            </w:rPr>
            <m:t>=0.5×</m:t>
          </m:r>
          <m:acc>
            <m:accPr>
              <m:chr m:val="̅"/>
              <m:ctrlPr>
                <w:rPr>
                  <w:rFonts w:ascii="Cambria Math" w:hAnsi="Cambria Math"/>
                  <w:i/>
                  <w:lang w:val="en-GB"/>
                </w:rPr>
              </m:ctrlPr>
            </m:accPr>
            <m:e>
              <m:r>
                <w:rPr>
                  <w:rFonts w:ascii="Cambria Math" w:hAnsi="Cambria Math"/>
                  <w:lang w:val="en-GB"/>
                </w:rPr>
                <m:t>A</m:t>
              </m:r>
            </m:e>
          </m:acc>
          <m:acc>
            <m:accPr>
              <m:chr m:val="̅"/>
              <m:ctrlPr>
                <w:rPr>
                  <w:rFonts w:ascii="Cambria Math" w:hAnsi="Cambria Math"/>
                  <w:i/>
                  <w:lang w:val="en-GB"/>
                </w:rPr>
              </m:ctrlPr>
            </m:accPr>
            <m:e>
              <m:r>
                <w:rPr>
                  <w:rFonts w:ascii="Cambria Math" w:hAnsi="Cambria Math"/>
                  <w:lang w:val="en-GB"/>
                </w:rPr>
                <m:t>B</m:t>
              </m:r>
            </m:e>
          </m:acc>
        </m:oMath>
      </m:oMathPara>
    </w:p>
    <w:p w:rsidR="00C83334" w:rsidRDefault="00C83334" w:rsidP="00B7612F">
      <w:pPr>
        <w:jc w:val="both"/>
        <w:rPr>
          <w:rFonts w:eastAsiaTheme="minorEastAsia"/>
          <w:kern w:val="28"/>
          <w:lang w:val="en-GB"/>
        </w:rPr>
      </w:pPr>
      <w:r>
        <w:rPr>
          <w:rFonts w:eastAsiaTheme="minorEastAsia"/>
          <w:kern w:val="28"/>
          <w:lang w:val="en-GB"/>
        </w:rPr>
        <w:t xml:space="preserve">According to specification of our motor the rated torque is 4Nm (12Nm max.) at rated output power 1kW. </w:t>
      </w:r>
      <w:r w:rsidR="00E02892">
        <w:rPr>
          <w:rFonts w:eastAsiaTheme="minorEastAsia"/>
          <w:kern w:val="28"/>
          <w:lang w:val="en-GB"/>
        </w:rPr>
        <w:t>Also, max outer diameter is 125mm, so rough calculation</w:t>
      </w:r>
      <w:r w:rsidR="00E864CB">
        <w:rPr>
          <w:rFonts w:eastAsiaTheme="minorEastAsia"/>
          <w:kern w:val="28"/>
          <w:lang w:val="en-GB"/>
        </w:rPr>
        <w:t xml:space="preserve"> (using </w:t>
      </w:r>
      <m:oMath>
        <m:sSub>
          <m:sSubPr>
            <m:ctrlPr>
              <w:rPr>
                <w:rFonts w:ascii="Cambria Math" w:eastAsiaTheme="minorEastAsia" w:hAnsi="Cambria Math"/>
                <w:i/>
                <w:kern w:val="28"/>
                <w:lang w:val="en-GB"/>
              </w:rPr>
            </m:ctrlPr>
          </m:sSubPr>
          <m:e>
            <m:r>
              <w:rPr>
                <w:rFonts w:ascii="Cambria Math" w:eastAsiaTheme="minorEastAsia" w:hAnsi="Cambria Math"/>
                <w:kern w:val="28"/>
                <w:lang w:val="en-GB"/>
              </w:rPr>
              <m:t>D</m:t>
            </m:r>
          </m:e>
          <m:sub>
            <m:r>
              <w:rPr>
                <w:rFonts w:ascii="Cambria Math" w:eastAsiaTheme="minorEastAsia" w:hAnsi="Cambria Math"/>
                <w:kern w:val="28"/>
                <w:lang w:val="en-GB"/>
              </w:rPr>
              <m:t>o</m:t>
            </m:r>
          </m:sub>
        </m:sSub>
        <m:r>
          <w:rPr>
            <w:rFonts w:ascii="Cambria Math" w:eastAsiaTheme="minorEastAsia" w:hAnsi="Cambria Math"/>
            <w:kern w:val="28"/>
            <w:lang w:val="en-GB"/>
          </w:rPr>
          <m:t>/</m:t>
        </m:r>
        <m:sSub>
          <m:sSubPr>
            <m:ctrlPr>
              <w:rPr>
                <w:rFonts w:ascii="Cambria Math" w:eastAsiaTheme="minorEastAsia" w:hAnsi="Cambria Math"/>
                <w:i/>
                <w:kern w:val="28"/>
                <w:lang w:val="en-GB"/>
              </w:rPr>
            </m:ctrlPr>
          </m:sSubPr>
          <m:e>
            <m:r>
              <w:rPr>
                <w:rFonts w:ascii="Cambria Math" w:eastAsiaTheme="minorEastAsia" w:hAnsi="Cambria Math"/>
                <w:kern w:val="28"/>
                <w:lang w:val="en-GB"/>
              </w:rPr>
              <m:t>D</m:t>
            </m:r>
          </m:e>
          <m:sub>
            <m:r>
              <w:rPr>
                <w:rFonts w:ascii="Cambria Math" w:eastAsiaTheme="minorEastAsia" w:hAnsi="Cambria Math"/>
                <w:kern w:val="28"/>
                <w:lang w:val="en-GB"/>
              </w:rPr>
              <m:t>i</m:t>
            </m:r>
          </m:sub>
        </m:sSub>
      </m:oMath>
      <w:r w:rsidR="003D09C3">
        <w:rPr>
          <w:rFonts w:eastAsiaTheme="minorEastAsia"/>
          <w:kern w:val="28"/>
          <w:lang w:val="en-GB"/>
        </w:rPr>
        <w:t xml:space="preserve"> table with respect to the worst case </w:t>
      </w:r>
      <w:r w:rsidR="00E864CB">
        <w:rPr>
          <w:rFonts w:eastAsiaTheme="minorEastAsia"/>
          <w:kern w:val="28"/>
          <w:lang w:val="en-GB"/>
        </w:rPr>
        <w:t>pole number</w:t>
      </w:r>
      <w:r w:rsidR="003D09C3">
        <w:rPr>
          <w:rFonts w:eastAsiaTheme="minorEastAsia"/>
          <w:kern w:val="28"/>
          <w:lang w:val="en-GB"/>
        </w:rPr>
        <w:t xml:space="preserve"> 2</w:t>
      </w:r>
      <w:r w:rsidR="00E864CB">
        <w:rPr>
          <w:rFonts w:eastAsiaTheme="minorEastAsia"/>
          <w:kern w:val="28"/>
          <w:lang w:val="en-GB"/>
        </w:rPr>
        <w:t>)</w:t>
      </w:r>
      <w:r w:rsidR="00E02892">
        <w:rPr>
          <w:rFonts w:eastAsiaTheme="minorEastAsia"/>
          <w:kern w:val="28"/>
          <w:lang w:val="en-GB"/>
        </w:rPr>
        <w:t xml:space="preserve"> we can select the rotor diameter as nearly half of outer diameter 60mm (considering air gap, outer cover etc.).</w:t>
      </w:r>
      <w:r w:rsidR="003D09C3">
        <w:rPr>
          <w:rFonts w:eastAsiaTheme="minorEastAsia"/>
          <w:kern w:val="28"/>
          <w:lang w:val="en-GB"/>
        </w:rPr>
        <w:t xml:space="preserve"> Determination of the axial length </w:t>
      </w:r>
      <m:oMath>
        <m:r>
          <w:rPr>
            <w:rFonts w:ascii="Cambria Math" w:eastAsiaTheme="minorEastAsia" w:hAnsi="Cambria Math"/>
            <w:kern w:val="28"/>
            <w:lang w:val="en-GB"/>
          </w:rPr>
          <m:t>L</m:t>
        </m:r>
      </m:oMath>
      <w:r w:rsidR="003D09C3">
        <w:rPr>
          <w:rFonts w:eastAsiaTheme="minorEastAsia"/>
          <w:kern w:val="28"/>
          <w:lang w:val="en-GB"/>
        </w:rPr>
        <w:t xml:space="preserve"> of the machine can be estimated by using again rough definition </w:t>
      </w:r>
      <w:r w:rsidR="00E027C5">
        <w:rPr>
          <w:rFonts w:eastAsiaTheme="minorEastAsia"/>
          <w:kern w:val="28"/>
          <w:lang w:val="en-GB"/>
        </w:rPr>
        <w:t xml:space="preserve">of aspect ratio for servo motors as </w:t>
      </w:r>
      <m:oMath>
        <m:f>
          <m:fPr>
            <m:ctrlPr>
              <w:rPr>
                <w:rFonts w:ascii="Cambria Math" w:eastAsiaTheme="minorEastAsia" w:hAnsi="Cambria Math"/>
                <w:i/>
                <w:kern w:val="28"/>
                <w:lang w:val="en-GB"/>
              </w:rPr>
            </m:ctrlPr>
          </m:fPr>
          <m:num>
            <m:r>
              <w:rPr>
                <w:rFonts w:ascii="Cambria Math" w:eastAsiaTheme="minorEastAsia" w:hAnsi="Cambria Math"/>
                <w:kern w:val="28"/>
                <w:lang w:val="en-GB"/>
              </w:rPr>
              <m:t>L</m:t>
            </m:r>
          </m:num>
          <m:den>
            <m:r>
              <w:rPr>
                <w:rFonts w:ascii="Cambria Math" w:eastAsiaTheme="minorEastAsia" w:hAnsi="Cambria Math"/>
                <w:kern w:val="28"/>
                <w:lang w:val="en-GB"/>
              </w:rPr>
              <m:t>D</m:t>
            </m:r>
          </m:den>
        </m:f>
        <m:r>
          <w:rPr>
            <w:rFonts w:ascii="Cambria Math" w:eastAsiaTheme="minorEastAsia" w:hAnsi="Cambria Math"/>
            <w:kern w:val="28"/>
            <w:lang w:val="en-GB"/>
          </w:rPr>
          <m:t>≫1</m:t>
        </m:r>
      </m:oMath>
      <w:r w:rsidR="00114E4A">
        <w:rPr>
          <w:rFonts w:eastAsiaTheme="minorEastAsia"/>
          <w:kern w:val="28"/>
          <w:lang w:val="en-GB"/>
        </w:rPr>
        <w:t xml:space="preserve">(Torque-Aspect </w:t>
      </w:r>
      <w:r w:rsidR="00114E4A">
        <w:rPr>
          <w:rFonts w:eastAsiaTheme="minorEastAsia"/>
          <w:kern w:val="28"/>
          <w:lang w:val="en-GB"/>
        </w:rPr>
        <w:lastRenderedPageBreak/>
        <w:t>ratio graph from METU EE568 courses – Machine Design Basics, page 35)</w:t>
      </w:r>
      <w:r w:rsidR="00E027C5">
        <w:rPr>
          <w:rFonts w:eastAsiaTheme="minorEastAsia"/>
          <w:kern w:val="28"/>
          <w:lang w:val="en-GB"/>
        </w:rPr>
        <w:t xml:space="preserve">, we can select the </w:t>
      </w:r>
      <m:oMath>
        <m:f>
          <m:fPr>
            <m:ctrlPr>
              <w:rPr>
                <w:rFonts w:ascii="Cambria Math" w:eastAsiaTheme="minorEastAsia" w:hAnsi="Cambria Math"/>
                <w:i/>
                <w:kern w:val="28"/>
                <w:lang w:val="en-GB"/>
              </w:rPr>
            </m:ctrlPr>
          </m:fPr>
          <m:num>
            <m:r>
              <w:rPr>
                <w:rFonts w:ascii="Cambria Math" w:eastAsiaTheme="minorEastAsia" w:hAnsi="Cambria Math"/>
                <w:kern w:val="28"/>
                <w:lang w:val="en-GB"/>
              </w:rPr>
              <m:t>L</m:t>
            </m:r>
          </m:num>
          <m:den>
            <m:r>
              <w:rPr>
                <w:rFonts w:ascii="Cambria Math" w:eastAsiaTheme="minorEastAsia" w:hAnsi="Cambria Math"/>
                <w:kern w:val="28"/>
                <w:lang w:val="en-GB"/>
              </w:rPr>
              <m:t>D</m:t>
            </m:r>
          </m:den>
        </m:f>
        <m:r>
          <w:rPr>
            <w:rFonts w:ascii="Cambria Math" w:eastAsiaTheme="minorEastAsia" w:hAnsi="Cambria Math"/>
            <w:kern w:val="28"/>
            <w:lang w:val="en-GB"/>
          </w:rPr>
          <m:t>=2</m:t>
        </m:r>
      </m:oMath>
      <w:r w:rsidR="00E027C5">
        <w:rPr>
          <w:rFonts w:eastAsiaTheme="minorEastAsia"/>
          <w:kern w:val="28"/>
          <w:lang w:val="en-GB"/>
        </w:rPr>
        <w:t xml:space="preserve">. At this time </w:t>
      </w:r>
      <m:oMath>
        <m:r>
          <w:rPr>
            <w:rFonts w:ascii="Cambria Math" w:eastAsiaTheme="minorEastAsia" w:hAnsi="Cambria Math"/>
            <w:kern w:val="28"/>
            <w:lang w:val="en-GB"/>
          </w:rPr>
          <m:t>L</m:t>
        </m:r>
      </m:oMath>
      <w:r w:rsidR="00E027C5">
        <w:rPr>
          <w:rFonts w:eastAsiaTheme="minorEastAsia"/>
          <w:kern w:val="28"/>
          <w:lang w:val="en-GB"/>
        </w:rPr>
        <w:t xml:space="preserve"> will be 250mm. </w:t>
      </w:r>
      <w:r w:rsidR="00693087">
        <w:rPr>
          <w:rFonts w:eastAsiaTheme="minorEastAsia"/>
          <w:kern w:val="28"/>
          <w:lang w:val="en-GB"/>
        </w:rPr>
        <w:t xml:space="preserve">The air gap can be selected as 1mm for providing mechanical reliability. </w:t>
      </w:r>
    </w:p>
    <w:p w:rsidR="00E02892" w:rsidRDefault="003D09C3" w:rsidP="00B7612F">
      <w:pPr>
        <w:jc w:val="both"/>
        <w:rPr>
          <w:lang w:val="en-GB"/>
        </w:rPr>
      </w:pPr>
      <w:r>
        <w:rPr>
          <w:lang w:val="en-GB"/>
        </w:rPr>
        <w:t>If we combine the known parameters up to now:</w:t>
      </w:r>
    </w:p>
    <w:p w:rsidR="003D09C3" w:rsidRDefault="003D09C3" w:rsidP="00B7612F">
      <w:pPr>
        <w:jc w:val="both"/>
        <w:rPr>
          <w:rFonts w:eastAsiaTheme="minorEastAsia"/>
          <w:kern w:val="28"/>
          <w:lang w:val="en-GB"/>
        </w:rPr>
      </w:pPr>
      <m:oMathPara>
        <m:oMath>
          <m:r>
            <w:rPr>
              <w:rFonts w:ascii="Cambria Math" w:hAnsi="Cambria Math"/>
              <w:kern w:val="28"/>
              <w:lang w:val="en-GB"/>
            </w:rPr>
            <m:t>Torque=π×0.06×0.25×0.5×</m:t>
          </m:r>
          <m:acc>
            <m:accPr>
              <m:chr m:val="̅"/>
              <m:ctrlPr>
                <w:rPr>
                  <w:rFonts w:ascii="Cambria Math" w:hAnsi="Cambria Math"/>
                  <w:i/>
                  <w:lang w:val="en-GB"/>
                </w:rPr>
              </m:ctrlPr>
            </m:accPr>
            <m:e>
              <m:r>
                <w:rPr>
                  <w:rFonts w:ascii="Cambria Math" w:hAnsi="Cambria Math"/>
                  <w:lang w:val="en-GB"/>
                </w:rPr>
                <m:t>A</m:t>
              </m:r>
            </m:e>
          </m:acc>
          <m:r>
            <w:rPr>
              <w:rFonts w:ascii="Cambria Math" w:hAnsi="Cambria Math"/>
              <w:kern w:val="28"/>
              <w:lang w:val="en-GB"/>
            </w:rPr>
            <m:t>×</m:t>
          </m:r>
          <m:r>
            <w:rPr>
              <w:rFonts w:ascii="Cambria Math" w:hAnsi="Cambria Math"/>
              <w:lang w:val="en-GB"/>
            </w:rPr>
            <m:t>1.2</m:t>
          </m:r>
          <m:r>
            <w:rPr>
              <w:rFonts w:ascii="Cambria Math" w:hAnsi="Cambria Math"/>
              <w:kern w:val="28"/>
              <w:lang w:val="en-GB"/>
            </w:rPr>
            <m:t>×0.03=4Nm</m:t>
          </m:r>
        </m:oMath>
      </m:oMathPara>
    </w:p>
    <w:p w:rsidR="00245651" w:rsidRDefault="00245651" w:rsidP="00B7612F">
      <w:pPr>
        <w:jc w:val="both"/>
        <w:rPr>
          <w:rFonts w:eastAsiaTheme="minorEastAsia"/>
          <w:kern w:val="28"/>
          <w:lang w:val="en-GB"/>
        </w:rPr>
      </w:pPr>
      <w:r>
        <w:rPr>
          <w:rFonts w:eastAsiaTheme="minorEastAsia"/>
          <w:kern w:val="28"/>
          <w:lang w:val="en-GB"/>
        </w:rPr>
        <w:t xml:space="preserve">The average electrical loading will be 4715 A/m, </w:t>
      </w:r>
      <w:proofErr w:type="gramStart"/>
      <w:r>
        <w:rPr>
          <w:rFonts w:eastAsiaTheme="minorEastAsia"/>
          <w:kern w:val="28"/>
          <w:lang w:val="en-GB"/>
        </w:rPr>
        <w:t>(4.715 kA/m)</w:t>
      </w:r>
      <w:proofErr w:type="gramEnd"/>
      <w:r>
        <w:rPr>
          <w:rFonts w:eastAsiaTheme="minorEastAsia"/>
          <w:kern w:val="28"/>
          <w:lang w:val="en-GB"/>
        </w:rPr>
        <w:t>.</w:t>
      </w:r>
    </w:p>
    <w:p w:rsidR="00245651" w:rsidRDefault="004F1308" w:rsidP="00B7612F">
      <w:pPr>
        <w:jc w:val="both"/>
        <w:rPr>
          <w:rFonts w:eastAsiaTheme="minorEastAsia"/>
          <w:kern w:val="28"/>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mech out</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2</m:t>
                  </m:r>
                </m:sup>
              </m:sSup>
            </m:num>
            <m:den>
              <m:r>
                <w:rPr>
                  <w:rFonts w:ascii="Cambria Math" w:hAnsi="Cambria Math"/>
                  <w:lang w:val="en-GB"/>
                </w:rPr>
                <m:t>2</m:t>
              </m:r>
            </m:den>
          </m:f>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w</m:t>
              </m:r>
            </m:sub>
          </m:sSub>
          <m:acc>
            <m:accPr>
              <m:chr m:val="̅"/>
              <m:ctrlPr>
                <w:rPr>
                  <w:rFonts w:ascii="Cambria Math" w:hAnsi="Cambria Math"/>
                  <w:i/>
                  <w:lang w:val="en-GB"/>
                </w:rPr>
              </m:ctrlPr>
            </m:accPr>
            <m:e>
              <m:r>
                <w:rPr>
                  <w:rFonts w:ascii="Cambria Math" w:hAnsi="Cambria Math"/>
                  <w:lang w:val="en-GB"/>
                </w:rPr>
                <m:t>A</m:t>
              </m:r>
            </m:e>
          </m:acc>
          <m:acc>
            <m:accPr>
              <m:chr m:val="̅"/>
              <m:ctrlPr>
                <w:rPr>
                  <w:rFonts w:ascii="Cambria Math" w:hAnsi="Cambria Math"/>
                  <w:i/>
                  <w:lang w:val="en-GB"/>
                </w:rPr>
              </m:ctrlPr>
            </m:accPr>
            <m:e>
              <m:r>
                <w:rPr>
                  <w:rFonts w:ascii="Cambria Math" w:hAnsi="Cambria Math"/>
                  <w:lang w:val="en-GB"/>
                </w:rPr>
                <m:t>B</m:t>
              </m:r>
            </m:e>
          </m:acc>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L</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syn</m:t>
              </m:r>
            </m:sub>
          </m:sSub>
          <m:r>
            <w:rPr>
              <w:rFonts w:ascii="Cambria Math" w:eastAsiaTheme="minorEastAsia" w:hAnsi="Cambria Math"/>
              <w:lang w:val="en-GB"/>
            </w:rPr>
            <m:t xml:space="preserve">=1kW,   </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syn</m:t>
              </m:r>
            </m:sub>
          </m:sSub>
          <m:r>
            <w:rPr>
              <w:rFonts w:ascii="Cambria Math" w:eastAsiaTheme="minorEastAsia" w:hAnsi="Cambria Math"/>
              <w:lang w:val="en-GB"/>
            </w:rPr>
            <m:t xml:space="preserve">=50Hz , </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w</m:t>
              </m:r>
            </m:sub>
          </m:sSub>
          <m:r>
            <w:rPr>
              <w:rFonts w:ascii="Cambria Math" w:eastAsiaTheme="minorEastAsia" w:hAnsi="Cambria Math"/>
              <w:lang w:val="en-GB"/>
            </w:rPr>
            <m:t>=0.79</m:t>
          </m:r>
        </m:oMath>
      </m:oMathPara>
    </w:p>
    <w:p w:rsidR="00114E4A" w:rsidRDefault="00693087" w:rsidP="00B7612F">
      <w:pPr>
        <w:jc w:val="both"/>
        <w:rPr>
          <w:rFonts w:eastAsiaTheme="minorEastAsia"/>
          <w:kern w:val="28"/>
          <w:lang w:val="en-GB"/>
        </w:rPr>
      </w:pPr>
      <w:r>
        <w:rPr>
          <w:rFonts w:eastAsiaTheme="minorEastAsia"/>
          <w:kern w:val="28"/>
          <w:lang w:val="en-GB"/>
        </w:rPr>
        <w:t xml:space="preserve">The air gap can be selected as 1mm for providing mechanical reliability. </w:t>
      </w:r>
      <w:r w:rsidR="00245651">
        <w:rPr>
          <w:rFonts w:eastAsiaTheme="minorEastAsia"/>
          <w:kern w:val="28"/>
          <w:lang w:val="en-GB"/>
        </w:rPr>
        <w:t>The slot and conductor number can be determined as</w:t>
      </w:r>
      <w:r w:rsidR="00F43758">
        <w:rPr>
          <w:rFonts w:eastAsiaTheme="minorEastAsia"/>
          <w:kern w:val="28"/>
          <w:lang w:val="en-GB"/>
        </w:rPr>
        <w:t xml:space="preserve"> (nominal current from spec is 4A)</w:t>
      </w:r>
      <w:r w:rsidR="00245651">
        <w:rPr>
          <w:rFonts w:eastAsiaTheme="minorEastAsia"/>
          <w:kern w:val="28"/>
          <w:lang w:val="en-GB"/>
        </w:rPr>
        <w:t>:</w:t>
      </w:r>
    </w:p>
    <w:p w:rsidR="00E027C5" w:rsidRDefault="004F1308" w:rsidP="00B7612F">
      <w:pPr>
        <w:jc w:val="both"/>
        <w:rPr>
          <w:rFonts w:eastAsiaTheme="minorEastAsia"/>
          <w:kern w:val="28"/>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A</m:t>
                  </m:r>
                </m:e>
              </m:acc>
            </m:e>
            <m:sub>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A</m:t>
                      </m:r>
                    </m:num>
                    <m:den>
                      <m:r>
                        <w:rPr>
                          <w:rFonts w:ascii="Cambria Math" w:hAnsi="Cambria Math"/>
                          <w:lang w:val="en-GB"/>
                        </w:rPr>
                        <m:t>m</m:t>
                      </m:r>
                    </m:den>
                  </m:f>
                </m:e>
              </m:d>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turn per slot</m:t>
                  </m:r>
                </m:sub>
              </m:sSub>
              <m:r>
                <w:rPr>
                  <w:rFonts w:ascii="Cambria Math" w:hAnsi="Cambria Math"/>
                  <w:lang w:val="en-GB"/>
                </w:rPr>
                <m:t>IQ</m:t>
              </m:r>
            </m:num>
            <m:den>
              <m:r>
                <w:rPr>
                  <w:rFonts w:ascii="Cambria Math" w:hAnsi="Cambria Math"/>
                  <w:lang w:val="en-GB"/>
                </w:rPr>
                <m:t>π</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den>
          </m:f>
          <m:r>
            <w:rPr>
              <w:rFonts w:ascii="Cambria Math" w:eastAsiaTheme="minorEastAsia" w:hAnsi="Cambria Math"/>
              <w:lang w:val="en-GB"/>
            </w:rPr>
            <m:t>=4715</m:t>
          </m:r>
          <m:r>
            <w:rPr>
              <w:rFonts w:ascii="Cambria Math" w:eastAsiaTheme="minorEastAsia" w:hAnsi="Cambria Math"/>
              <w:kern w:val="28"/>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turnperslot</m:t>
                  </m:r>
                </m:sub>
              </m:sSub>
              <m:r>
                <w:rPr>
                  <w:rFonts w:ascii="Cambria Math" w:hAnsi="Cambria Math"/>
                  <w:lang w:val="en-GB"/>
                </w:rPr>
                <m:t>×4Q</m:t>
              </m:r>
            </m:num>
            <m:den>
              <m:r>
                <w:rPr>
                  <w:rFonts w:ascii="Cambria Math" w:hAnsi="Cambria Math"/>
                  <w:lang w:val="en-GB"/>
                </w:rPr>
                <m:t>π×0.06</m:t>
              </m:r>
            </m:den>
          </m:f>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Q×N</m:t>
              </m:r>
            </m:e>
            <m:sub>
              <m:r>
                <w:rPr>
                  <w:rFonts w:ascii="Cambria Math" w:hAnsi="Cambria Math"/>
                  <w:lang w:val="en-GB"/>
                </w:rPr>
                <m:t>turnper</m:t>
              </m:r>
              <m:r>
                <w:rPr>
                  <w:rFonts w:ascii="Cambria Math" w:hAnsi="Cambria Math"/>
                  <w:lang w:val="en-GB"/>
                </w:rPr>
                <m:t>slot</m:t>
              </m:r>
            </m:sub>
          </m:sSub>
          <m:r>
            <w:rPr>
              <w:rFonts w:ascii="Cambria Math" w:hAnsi="Cambria Math"/>
              <w:lang w:val="en-GB"/>
            </w:rPr>
            <m:t>=222.18 total cond.</m:t>
          </m:r>
        </m:oMath>
      </m:oMathPara>
    </w:p>
    <w:p w:rsidR="00F43758" w:rsidRDefault="00F43758" w:rsidP="00B7612F">
      <w:pPr>
        <w:jc w:val="both"/>
        <w:rPr>
          <w:lang w:val="en-GB"/>
        </w:rPr>
      </w:pPr>
      <w:r>
        <w:rPr>
          <w:lang w:val="en-GB"/>
        </w:rPr>
        <w:t>According to these calculations we know that the total conductor number in the stator. So we can determine possible pole-slot combinations with respect to our winding factor result using the table 1.</w:t>
      </w:r>
    </w:p>
    <w:p w:rsidR="00F43758" w:rsidRDefault="00F43758" w:rsidP="00B7612F">
      <w:pPr>
        <w:jc w:val="center"/>
        <w:rPr>
          <w:lang w:val="en-GB"/>
        </w:rPr>
      </w:pPr>
      <w:r w:rsidRPr="00437685">
        <w:rPr>
          <w:b/>
          <w:lang w:val="en-GB"/>
        </w:rPr>
        <w:t>Table 1:</w:t>
      </w:r>
      <w:r>
        <w:rPr>
          <w:lang w:val="en-GB"/>
        </w:rPr>
        <w:t xml:space="preserve"> Winding factors for different combinations of pole and slot numbers and double layer winding</w:t>
      </w:r>
      <w:r w:rsidR="00437685">
        <w:rPr>
          <w:lang w:val="en-GB"/>
        </w:rPr>
        <w:t xml:space="preserve"> (</w:t>
      </w:r>
      <w:r w:rsidR="00437685">
        <w:rPr>
          <w:rFonts w:eastAsiaTheme="minorEastAsia"/>
          <w:kern w:val="28"/>
          <w:lang w:val="en-GB"/>
        </w:rPr>
        <w:t xml:space="preserve">METU EE568 courses – </w:t>
      </w:r>
      <w:proofErr w:type="spellStart"/>
      <w:r w:rsidR="00437685">
        <w:rPr>
          <w:rFonts w:eastAsiaTheme="minorEastAsia"/>
          <w:kern w:val="28"/>
          <w:lang w:val="en-GB"/>
        </w:rPr>
        <w:t>Airgap</w:t>
      </w:r>
      <w:proofErr w:type="spellEnd"/>
      <w:r w:rsidR="00437685">
        <w:rPr>
          <w:rFonts w:eastAsiaTheme="minorEastAsia"/>
          <w:kern w:val="28"/>
          <w:lang w:val="en-GB"/>
        </w:rPr>
        <w:t xml:space="preserve"> &amp; Mechanical constraints, page 42</w:t>
      </w:r>
      <w:r w:rsidR="00437685">
        <w:rPr>
          <w:lang w:val="en-GB"/>
        </w:rPr>
        <w:t>)</w:t>
      </w:r>
    </w:p>
    <w:p w:rsidR="003D09C3" w:rsidRDefault="00F43758" w:rsidP="00C83334">
      <w:pPr>
        <w:rPr>
          <w:lang w:val="en-GB"/>
        </w:rPr>
      </w:pPr>
      <w:r>
        <w:rPr>
          <w:noProof/>
          <w:lang w:val="tr-TR" w:eastAsia="tr-TR"/>
        </w:rPr>
        <w:drawing>
          <wp:inline distT="0" distB="0" distL="0" distR="0">
            <wp:extent cx="5760720" cy="3339823"/>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60720" cy="3339823"/>
                    </a:xfrm>
                    <a:prstGeom prst="rect">
                      <a:avLst/>
                    </a:prstGeom>
                    <a:noFill/>
                    <a:ln w="9525">
                      <a:noFill/>
                      <a:miter lim="800000"/>
                      <a:headEnd/>
                      <a:tailEnd/>
                    </a:ln>
                  </pic:spPr>
                </pic:pic>
              </a:graphicData>
            </a:graphic>
          </wp:inline>
        </w:drawing>
      </w:r>
      <w:r>
        <w:rPr>
          <w:lang w:val="en-GB"/>
        </w:rPr>
        <w:t xml:space="preserve"> </w:t>
      </w:r>
    </w:p>
    <w:p w:rsidR="00437685" w:rsidRDefault="00437685" w:rsidP="00B7612F">
      <w:pPr>
        <w:jc w:val="both"/>
        <w:rPr>
          <w:rFonts w:eastAsiaTheme="minorEastAsia"/>
          <w:lang w:val="en-GB"/>
        </w:rPr>
      </w:pPr>
      <w:r>
        <w:rPr>
          <w:rFonts w:eastAsiaTheme="minorEastAsia"/>
          <w:lang w:val="en-GB"/>
        </w:rPr>
        <w:t xml:space="preserve">For determining the slot </w:t>
      </w:r>
      <w:proofErr w:type="gramStart"/>
      <w:r>
        <w:rPr>
          <w:rFonts w:eastAsiaTheme="minorEastAsia"/>
          <w:lang w:val="en-GB"/>
        </w:rPr>
        <w:t xml:space="preserve">number </w:t>
      </w:r>
      <m:oMath>
        <w:proofErr w:type="gramEnd"/>
        <m:r>
          <w:rPr>
            <w:rFonts w:ascii="Cambria Math" w:hAnsi="Cambria Math"/>
            <w:lang w:val="en-GB"/>
          </w:rPr>
          <m:t>Q</m:t>
        </m:r>
      </m:oMath>
      <w:r>
        <w:rPr>
          <w:rFonts w:eastAsiaTheme="minorEastAsia"/>
          <w:lang w:val="en-GB"/>
        </w:rPr>
        <w:t xml:space="preserve">, we can use the formula as follows and determine the </w:t>
      </w:r>
      <m:oMath>
        <m:r>
          <w:rPr>
            <w:rFonts w:ascii="Cambria Math" w:hAnsi="Cambria Math"/>
            <w:lang w:val="en-GB"/>
          </w:rPr>
          <m:t>q</m:t>
        </m:r>
      </m:oMath>
      <w:r>
        <w:rPr>
          <w:rFonts w:eastAsiaTheme="minorEastAsia"/>
          <w:lang w:val="en-GB"/>
        </w:rPr>
        <w:t xml:space="preserve"> value which is slot per pole per phase. Where </w:t>
      </w:r>
      <w:proofErr w:type="gramStart"/>
      <w:r>
        <w:rPr>
          <w:rFonts w:eastAsiaTheme="minorEastAsia"/>
          <w:lang w:val="en-GB"/>
        </w:rPr>
        <w:t xml:space="preserve">the  </w:t>
      </w:r>
      <m:oMath>
        <m:r>
          <w:rPr>
            <w:rFonts w:ascii="Cambria Math" w:hAnsi="Cambria Math"/>
            <w:lang w:val="en-GB"/>
          </w:rPr>
          <m:t>m</m:t>
        </m:r>
      </m:oMath>
      <w:r>
        <w:rPr>
          <w:rFonts w:eastAsiaTheme="minorEastAsia"/>
          <w:lang w:val="en-GB"/>
        </w:rPr>
        <w:t xml:space="preserve"> is</w:t>
      </w:r>
      <w:proofErr w:type="gramEnd"/>
      <w:r>
        <w:rPr>
          <w:rFonts w:eastAsiaTheme="minorEastAsia"/>
          <w:lang w:val="en-GB"/>
        </w:rPr>
        <w:t xml:space="preserve"> phase number, </w:t>
      </w:r>
      <m:oMath>
        <m:r>
          <w:rPr>
            <w:rFonts w:ascii="Cambria Math" w:hAnsi="Cambria Math"/>
            <w:lang w:val="en-GB"/>
          </w:rPr>
          <m:t>p</m:t>
        </m:r>
      </m:oMath>
      <w:r>
        <w:rPr>
          <w:rFonts w:eastAsiaTheme="minorEastAsia"/>
          <w:lang w:val="en-GB"/>
        </w:rPr>
        <w:t xml:space="preserve"> is pole number. For improving the smooth torque performance we can select the </w:t>
      </w:r>
      <m:oMath>
        <m:r>
          <w:rPr>
            <w:rFonts w:ascii="Cambria Math" w:hAnsi="Cambria Math"/>
            <w:lang w:val="en-GB"/>
          </w:rPr>
          <m:t>q</m:t>
        </m:r>
      </m:oMath>
      <w:r>
        <w:rPr>
          <w:rFonts w:eastAsiaTheme="minorEastAsia"/>
          <w:lang w:val="en-GB"/>
        </w:rPr>
        <w:t xml:space="preserve"> as fractional.  </w:t>
      </w:r>
    </w:p>
    <w:p w:rsidR="003D09C3" w:rsidRDefault="00437685" w:rsidP="00C83334">
      <w:pPr>
        <w:rPr>
          <w:rFonts w:eastAsiaTheme="minorEastAsia"/>
          <w:lang w:val="en-GB"/>
        </w:rPr>
      </w:pPr>
      <m:oMathPara>
        <m:oMath>
          <m:r>
            <w:rPr>
              <w:rFonts w:ascii="Cambria Math" w:hAnsi="Cambria Math"/>
              <w:lang w:val="en-GB"/>
            </w:rPr>
            <m:t>Q=m×p×q</m:t>
          </m:r>
        </m:oMath>
      </m:oMathPara>
    </w:p>
    <w:p w:rsidR="00E7255A" w:rsidRDefault="00E7255A" w:rsidP="00B7612F">
      <w:pPr>
        <w:jc w:val="both"/>
        <w:rPr>
          <w:rFonts w:eastAsiaTheme="minorEastAsia"/>
          <w:lang w:val="en-GB"/>
        </w:rPr>
      </w:pPr>
      <w:r>
        <w:rPr>
          <w:rFonts w:eastAsiaTheme="minorEastAsia"/>
          <w:lang w:val="en-GB"/>
        </w:rPr>
        <w:lastRenderedPageBreak/>
        <w:t xml:space="preserve">If we select a suitable conductor which can carry 4A current from AWG table, the </w:t>
      </w:r>
      <w:r w:rsidR="00081BE6">
        <w:rPr>
          <w:rFonts w:eastAsiaTheme="minorEastAsia"/>
          <w:lang w:val="en-GB"/>
        </w:rPr>
        <w:t>#20 conductor (area: 0.518mm</w:t>
      </w:r>
      <w:r w:rsidR="00081BE6">
        <w:rPr>
          <w:rFonts w:eastAsiaTheme="minorEastAsia"/>
          <w:vertAlign w:val="superscript"/>
          <w:lang w:val="en-GB"/>
        </w:rPr>
        <w:t>2</w:t>
      </w:r>
      <w:r w:rsidR="00081BE6">
        <w:rPr>
          <w:rFonts w:eastAsiaTheme="minorEastAsia"/>
          <w:lang w:val="en-GB"/>
        </w:rPr>
        <w:t xml:space="preserve">) is suitable for our design. </w:t>
      </w:r>
      <w:r w:rsidR="00106580">
        <w:rPr>
          <w:rFonts w:eastAsiaTheme="minorEastAsia"/>
          <w:lang w:val="en-GB"/>
        </w:rPr>
        <w:t xml:space="preserve">But, the machine max torque will be 12Nm (3xNominal torque) so, we must select the conductor which is capable of carry 12A max. </w:t>
      </w:r>
      <w:proofErr w:type="gramStart"/>
      <w:r w:rsidR="00106580">
        <w:rPr>
          <w:rFonts w:eastAsiaTheme="minorEastAsia"/>
          <w:lang w:val="en-GB"/>
        </w:rPr>
        <w:t>current</w:t>
      </w:r>
      <w:proofErr w:type="gramEnd"/>
      <w:r w:rsidR="00106580">
        <w:rPr>
          <w:rFonts w:eastAsiaTheme="minorEastAsia"/>
          <w:lang w:val="en-GB"/>
        </w:rPr>
        <w:t>. This is the #14 conductor for safe design (area: 2.08mm</w:t>
      </w:r>
      <w:r w:rsidR="00106580">
        <w:rPr>
          <w:rFonts w:eastAsiaTheme="minorEastAsia"/>
          <w:vertAlign w:val="superscript"/>
          <w:lang w:val="en-GB"/>
        </w:rPr>
        <w:t>2</w:t>
      </w:r>
      <w:r w:rsidR="00106580">
        <w:rPr>
          <w:rFonts w:eastAsiaTheme="minorEastAsia"/>
          <w:lang w:val="en-GB"/>
        </w:rPr>
        <w:t xml:space="preserve">). </w:t>
      </w:r>
      <w:r w:rsidR="00081BE6">
        <w:rPr>
          <w:rFonts w:eastAsiaTheme="minorEastAsia"/>
          <w:lang w:val="en-GB"/>
        </w:rPr>
        <w:t xml:space="preserve">We can assume the </w:t>
      </w:r>
      <w:r w:rsidR="00106580">
        <w:rPr>
          <w:rFonts w:eastAsiaTheme="minorEastAsia"/>
          <w:lang w:val="en-GB"/>
        </w:rPr>
        <w:t xml:space="preserve">slot </w:t>
      </w:r>
      <w:r w:rsidR="00081BE6">
        <w:rPr>
          <w:rFonts w:eastAsiaTheme="minorEastAsia"/>
          <w:lang w:val="en-GB"/>
        </w:rPr>
        <w:t>fill factor 60%.</w:t>
      </w:r>
    </w:p>
    <w:p w:rsidR="00081BE6" w:rsidRDefault="00081BE6" w:rsidP="00C83334">
      <w:pPr>
        <w:rPr>
          <w:rFonts w:eastAsiaTheme="minorEastAsia"/>
          <w:lang w:val="en-GB"/>
        </w:rPr>
      </w:pPr>
      <w:r>
        <w:rPr>
          <w:rFonts w:eastAsiaTheme="minorEastAsia"/>
          <w:noProof/>
          <w:lang w:val="tr-TR" w:eastAsia="tr-TR"/>
        </w:rPr>
        <w:drawing>
          <wp:inline distT="0" distB="0" distL="0" distR="0">
            <wp:extent cx="5760720" cy="1573518"/>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60720" cy="1573518"/>
                    </a:xfrm>
                    <a:prstGeom prst="rect">
                      <a:avLst/>
                    </a:prstGeom>
                    <a:noFill/>
                    <a:ln w="9525">
                      <a:noFill/>
                      <a:miter lim="800000"/>
                      <a:headEnd/>
                      <a:tailEnd/>
                    </a:ln>
                  </pic:spPr>
                </pic:pic>
              </a:graphicData>
            </a:graphic>
          </wp:inline>
        </w:drawing>
      </w:r>
    </w:p>
    <w:p w:rsidR="00081BE6" w:rsidRDefault="004F1308" w:rsidP="00C83334">
      <w:pPr>
        <w:rPr>
          <w:rFonts w:eastAsiaTheme="minorEastAsia"/>
          <w:lang w:val="en-GB"/>
        </w:rPr>
      </w:pPr>
      <w:r>
        <w:rPr>
          <w:rFonts w:eastAsiaTheme="minorEastAsia"/>
          <w:noProof/>
          <w:lang w:val="tr-TR" w:eastAsia="tr-TR"/>
        </w:rPr>
        <w:pict>
          <v:rect id="_x0000_s1027" style="position:absolute;margin-left:3.95pt;margin-top:11.1pt;width:449.75pt;height:7.9pt;z-index:251659264" filled="f" strokecolor="red"/>
        </w:pict>
      </w:r>
      <w:r w:rsidR="00106580">
        <w:rPr>
          <w:rFonts w:eastAsiaTheme="minorEastAsia"/>
          <w:noProof/>
          <w:lang w:val="tr-TR" w:eastAsia="tr-TR"/>
        </w:rPr>
        <w:drawing>
          <wp:inline distT="0" distB="0" distL="0" distR="0">
            <wp:extent cx="5760720" cy="381224"/>
            <wp:effectExtent l="1905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760720" cy="381224"/>
                    </a:xfrm>
                    <a:prstGeom prst="rect">
                      <a:avLst/>
                    </a:prstGeom>
                    <a:noFill/>
                    <a:ln w="9525">
                      <a:noFill/>
                      <a:miter lim="800000"/>
                      <a:headEnd/>
                      <a:tailEnd/>
                    </a:ln>
                  </pic:spPr>
                </pic:pic>
              </a:graphicData>
            </a:graphic>
          </wp:inline>
        </w:drawing>
      </w:r>
    </w:p>
    <w:p w:rsidR="00B7612F" w:rsidRDefault="00B7612F" w:rsidP="00B7612F">
      <w:pPr>
        <w:jc w:val="center"/>
        <w:rPr>
          <w:rFonts w:eastAsiaTheme="minorEastAsia"/>
          <w:lang w:val="en-GB"/>
        </w:rPr>
      </w:pPr>
      <w:r w:rsidRPr="00B7612F">
        <w:rPr>
          <w:rFonts w:eastAsiaTheme="minorEastAsia"/>
          <w:b/>
          <w:lang w:val="en-GB"/>
        </w:rPr>
        <w:t xml:space="preserve">Fig. </w:t>
      </w:r>
      <w:proofErr w:type="gramStart"/>
      <w:r w:rsidRPr="00B7612F">
        <w:rPr>
          <w:rFonts w:eastAsiaTheme="minorEastAsia"/>
          <w:b/>
          <w:lang w:val="en-GB"/>
        </w:rPr>
        <w:t>1 :</w:t>
      </w:r>
      <w:r>
        <w:rPr>
          <w:rFonts w:eastAsiaTheme="minorEastAsia"/>
          <w:lang w:val="en-GB"/>
        </w:rPr>
        <w:t>AWG</w:t>
      </w:r>
      <w:proofErr w:type="gramEnd"/>
      <w:r>
        <w:rPr>
          <w:rFonts w:eastAsiaTheme="minorEastAsia"/>
          <w:lang w:val="en-GB"/>
        </w:rPr>
        <w:t xml:space="preserve"> table and selected conductor.</w:t>
      </w:r>
    </w:p>
    <w:p w:rsidR="004E2BBF" w:rsidRDefault="004E2BBF" w:rsidP="00B7612F">
      <w:pPr>
        <w:jc w:val="both"/>
        <w:rPr>
          <w:rFonts w:eastAsiaTheme="minorEastAsia"/>
          <w:lang w:val="en-GB"/>
        </w:rPr>
      </w:pPr>
      <w:r>
        <w:rPr>
          <w:rFonts w:eastAsiaTheme="minorEastAsia"/>
          <w:lang w:val="en-GB"/>
        </w:rPr>
        <w:t>If we create a table which is shown the possibility of the design and me</w:t>
      </w:r>
      <w:r w:rsidR="00B7612F">
        <w:rPr>
          <w:rFonts w:eastAsiaTheme="minorEastAsia"/>
          <w:lang w:val="en-GB"/>
        </w:rPr>
        <w:t>chanics with respect to fig. 3</w:t>
      </w:r>
      <w:r>
        <w:rPr>
          <w:rFonts w:eastAsiaTheme="minorEastAsia"/>
          <w:lang w:val="en-GB"/>
        </w:rPr>
        <w:t>, we can obtain table 2.</w:t>
      </w:r>
    </w:p>
    <w:p w:rsidR="004E2BBF" w:rsidRDefault="004E2BBF" w:rsidP="004E2BBF">
      <w:pPr>
        <w:jc w:val="center"/>
        <w:rPr>
          <w:rFonts w:eastAsiaTheme="minorEastAsia"/>
          <w:lang w:val="en-GB"/>
        </w:rPr>
      </w:pPr>
      <w:r w:rsidRPr="004E2BBF">
        <w:rPr>
          <w:rFonts w:eastAsiaTheme="minorEastAsia"/>
          <w:b/>
          <w:lang w:val="en-GB"/>
        </w:rPr>
        <w:t>Table 2:</w:t>
      </w:r>
      <w:r>
        <w:rPr>
          <w:rFonts w:eastAsiaTheme="minorEastAsia"/>
          <w:lang w:val="en-GB"/>
        </w:rPr>
        <w:t xml:space="preserve"> Design mechanics control table for different pole slot selection.</w:t>
      </w:r>
    </w:p>
    <w:tbl>
      <w:tblPr>
        <w:tblStyle w:val="TabloKlavuzu"/>
        <w:tblW w:w="0" w:type="auto"/>
        <w:tblLook w:val="04A0"/>
      </w:tblPr>
      <w:tblGrid>
        <w:gridCol w:w="1641"/>
        <w:gridCol w:w="1654"/>
        <w:gridCol w:w="1659"/>
        <w:gridCol w:w="1484"/>
        <w:gridCol w:w="1303"/>
        <w:gridCol w:w="1547"/>
      </w:tblGrid>
      <w:tr w:rsidR="00081BE6" w:rsidTr="00081BE6">
        <w:tc>
          <w:tcPr>
            <w:tcW w:w="1641" w:type="dxa"/>
          </w:tcPr>
          <w:p w:rsidR="00081BE6" w:rsidRDefault="00081BE6" w:rsidP="00C83334">
            <w:pPr>
              <w:rPr>
                <w:lang w:val="en-GB"/>
              </w:rPr>
            </w:pPr>
            <w:r>
              <w:rPr>
                <w:lang w:val="en-GB"/>
              </w:rPr>
              <w:t>Pole number</w:t>
            </w:r>
          </w:p>
        </w:tc>
        <w:tc>
          <w:tcPr>
            <w:tcW w:w="1654" w:type="dxa"/>
          </w:tcPr>
          <w:p w:rsidR="00081BE6" w:rsidRDefault="00081BE6" w:rsidP="00C83334">
            <w:pPr>
              <w:rPr>
                <w:lang w:val="en-GB"/>
              </w:rPr>
            </w:pPr>
            <w:r>
              <w:rPr>
                <w:lang w:val="en-GB"/>
              </w:rPr>
              <w:t>Slot Number</w:t>
            </w:r>
          </w:p>
        </w:tc>
        <w:tc>
          <w:tcPr>
            <w:tcW w:w="1659" w:type="dxa"/>
          </w:tcPr>
          <w:p w:rsidR="00081BE6" w:rsidRDefault="00081BE6" w:rsidP="00C83334">
            <w:pPr>
              <w:rPr>
                <w:lang w:val="en-GB"/>
              </w:rPr>
            </w:pPr>
            <w:r>
              <w:rPr>
                <w:lang w:val="en-GB"/>
              </w:rPr>
              <w:t>Winding factor</w:t>
            </w:r>
          </w:p>
        </w:tc>
        <w:tc>
          <w:tcPr>
            <w:tcW w:w="1484" w:type="dxa"/>
          </w:tcPr>
          <w:p w:rsidR="00081BE6" w:rsidRDefault="00081BE6" w:rsidP="00C83334">
            <w:pPr>
              <w:rPr>
                <w:lang w:val="en-GB"/>
              </w:rPr>
            </w:pPr>
            <w:r>
              <w:rPr>
                <w:lang w:val="en-GB"/>
              </w:rPr>
              <w:t>N turn per slot</w:t>
            </w:r>
          </w:p>
        </w:tc>
        <w:tc>
          <w:tcPr>
            <w:tcW w:w="1303" w:type="dxa"/>
          </w:tcPr>
          <w:p w:rsidR="00081BE6" w:rsidRPr="00FA2AFF" w:rsidRDefault="00081BE6" w:rsidP="00C83334">
            <w:pPr>
              <w:rPr>
                <w:vertAlign w:val="superscript"/>
                <w:lang w:val="en-GB"/>
              </w:rPr>
            </w:pPr>
            <w:r>
              <w:rPr>
                <w:lang w:val="en-GB"/>
              </w:rPr>
              <w:t>Slot area*</w:t>
            </w:r>
            <w:r w:rsidR="00FA2AFF">
              <w:rPr>
                <w:lang w:val="en-GB"/>
              </w:rPr>
              <w:t xml:space="preserve"> mm</w:t>
            </w:r>
            <w:r w:rsidR="00FA2AFF">
              <w:rPr>
                <w:vertAlign w:val="superscript"/>
                <w:lang w:val="en-GB"/>
              </w:rPr>
              <w:t>2</w:t>
            </w:r>
          </w:p>
        </w:tc>
        <w:tc>
          <w:tcPr>
            <w:tcW w:w="1547" w:type="dxa"/>
          </w:tcPr>
          <w:p w:rsidR="00081BE6" w:rsidRDefault="00081BE6" w:rsidP="00C83334">
            <w:pPr>
              <w:rPr>
                <w:lang w:val="en-GB"/>
              </w:rPr>
            </w:pPr>
            <w:r>
              <w:rPr>
                <w:lang w:val="en-GB"/>
              </w:rPr>
              <w:t>Possibility</w:t>
            </w:r>
          </w:p>
        </w:tc>
      </w:tr>
      <w:tr w:rsidR="00081BE6" w:rsidTr="00081BE6">
        <w:tc>
          <w:tcPr>
            <w:tcW w:w="1641" w:type="dxa"/>
          </w:tcPr>
          <w:p w:rsidR="00081BE6" w:rsidRDefault="00081BE6" w:rsidP="00C83334">
            <w:pPr>
              <w:rPr>
                <w:lang w:val="en-GB"/>
              </w:rPr>
            </w:pPr>
            <w:r>
              <w:rPr>
                <w:lang w:val="en-GB"/>
              </w:rPr>
              <w:t>4</w:t>
            </w:r>
          </w:p>
        </w:tc>
        <w:tc>
          <w:tcPr>
            <w:tcW w:w="1654" w:type="dxa"/>
          </w:tcPr>
          <w:p w:rsidR="00081BE6" w:rsidRDefault="00081BE6" w:rsidP="00C83334">
            <w:pPr>
              <w:rPr>
                <w:lang w:val="en-GB"/>
              </w:rPr>
            </w:pPr>
            <w:r>
              <w:rPr>
                <w:lang w:val="en-GB"/>
              </w:rPr>
              <w:t>6</w:t>
            </w:r>
          </w:p>
        </w:tc>
        <w:tc>
          <w:tcPr>
            <w:tcW w:w="1659" w:type="dxa"/>
          </w:tcPr>
          <w:p w:rsidR="00081BE6" w:rsidRDefault="00081BE6" w:rsidP="00C83334">
            <w:pPr>
              <w:rPr>
                <w:lang w:val="en-GB"/>
              </w:rPr>
            </w:pPr>
            <w:r>
              <w:rPr>
                <w:lang w:val="en-GB"/>
              </w:rPr>
              <w:t>0.866</w:t>
            </w:r>
          </w:p>
        </w:tc>
        <w:tc>
          <w:tcPr>
            <w:tcW w:w="1484" w:type="dxa"/>
          </w:tcPr>
          <w:p w:rsidR="00081BE6" w:rsidRDefault="00081BE6" w:rsidP="00C83334">
            <w:pPr>
              <w:rPr>
                <w:lang w:val="en-GB"/>
              </w:rPr>
            </w:pPr>
            <w:r>
              <w:rPr>
                <w:lang w:val="en-GB"/>
              </w:rPr>
              <w:t>37</w:t>
            </w:r>
          </w:p>
        </w:tc>
        <w:tc>
          <w:tcPr>
            <w:tcW w:w="1303" w:type="dxa"/>
          </w:tcPr>
          <w:p w:rsidR="00081BE6" w:rsidRDefault="00FA2AFF" w:rsidP="00C83334">
            <w:pPr>
              <w:rPr>
                <w:lang w:val="en-GB"/>
              </w:rPr>
            </w:pPr>
            <w:r>
              <w:rPr>
                <w:lang w:val="en-GB"/>
              </w:rPr>
              <w:t>470</w:t>
            </w:r>
          </w:p>
        </w:tc>
        <w:tc>
          <w:tcPr>
            <w:tcW w:w="1547" w:type="dxa"/>
          </w:tcPr>
          <w:p w:rsidR="00081BE6" w:rsidRDefault="00FA2AFF" w:rsidP="00C83334">
            <w:pPr>
              <w:rPr>
                <w:lang w:val="en-GB"/>
              </w:rPr>
            </w:pPr>
            <w:r>
              <w:rPr>
                <w:lang w:val="en-GB"/>
              </w:rPr>
              <w:t xml:space="preserve">OK – </w:t>
            </w:r>
            <w:r w:rsidR="00106580">
              <w:rPr>
                <w:lang w:val="en-GB"/>
              </w:rPr>
              <w:t>135</w:t>
            </w:r>
            <w:r>
              <w:rPr>
                <w:lang w:val="en-GB"/>
              </w:rPr>
              <w:t xml:space="preserve"> turn/slot</w:t>
            </w:r>
          </w:p>
        </w:tc>
      </w:tr>
      <w:tr w:rsidR="00081BE6" w:rsidTr="00081BE6">
        <w:tc>
          <w:tcPr>
            <w:tcW w:w="1641" w:type="dxa"/>
          </w:tcPr>
          <w:p w:rsidR="00081BE6" w:rsidRDefault="000548C6" w:rsidP="00C83334">
            <w:pPr>
              <w:rPr>
                <w:lang w:val="en-GB"/>
              </w:rPr>
            </w:pPr>
            <w:r>
              <w:rPr>
                <w:lang w:val="en-GB"/>
              </w:rPr>
              <w:t>10</w:t>
            </w:r>
          </w:p>
        </w:tc>
        <w:tc>
          <w:tcPr>
            <w:tcW w:w="1654" w:type="dxa"/>
          </w:tcPr>
          <w:p w:rsidR="00081BE6" w:rsidRDefault="000548C6" w:rsidP="00C83334">
            <w:pPr>
              <w:rPr>
                <w:lang w:val="en-GB"/>
              </w:rPr>
            </w:pPr>
            <w:r>
              <w:rPr>
                <w:lang w:val="en-GB"/>
              </w:rPr>
              <w:t>12</w:t>
            </w:r>
          </w:p>
        </w:tc>
        <w:tc>
          <w:tcPr>
            <w:tcW w:w="1659" w:type="dxa"/>
          </w:tcPr>
          <w:p w:rsidR="00081BE6" w:rsidRDefault="000548C6" w:rsidP="00C83334">
            <w:pPr>
              <w:rPr>
                <w:lang w:val="en-GB"/>
              </w:rPr>
            </w:pPr>
            <w:r>
              <w:rPr>
                <w:lang w:val="en-GB"/>
              </w:rPr>
              <w:t>0.933</w:t>
            </w:r>
          </w:p>
        </w:tc>
        <w:tc>
          <w:tcPr>
            <w:tcW w:w="1484" w:type="dxa"/>
          </w:tcPr>
          <w:p w:rsidR="00081BE6" w:rsidRDefault="000548C6" w:rsidP="00C83334">
            <w:pPr>
              <w:rPr>
                <w:lang w:val="en-GB"/>
              </w:rPr>
            </w:pPr>
            <w:r>
              <w:rPr>
                <w:lang w:val="en-GB"/>
              </w:rPr>
              <w:t>18.5</w:t>
            </w:r>
          </w:p>
        </w:tc>
        <w:tc>
          <w:tcPr>
            <w:tcW w:w="1303" w:type="dxa"/>
          </w:tcPr>
          <w:p w:rsidR="00081BE6" w:rsidRDefault="000548C6" w:rsidP="00C83334">
            <w:pPr>
              <w:rPr>
                <w:lang w:val="en-GB"/>
              </w:rPr>
            </w:pPr>
            <w:r>
              <w:rPr>
                <w:lang w:val="en-GB"/>
              </w:rPr>
              <w:t>236</w:t>
            </w:r>
          </w:p>
        </w:tc>
        <w:tc>
          <w:tcPr>
            <w:tcW w:w="1547" w:type="dxa"/>
          </w:tcPr>
          <w:p w:rsidR="00081BE6" w:rsidRDefault="000548C6" w:rsidP="00C83334">
            <w:pPr>
              <w:rPr>
                <w:lang w:val="en-GB"/>
              </w:rPr>
            </w:pPr>
            <w:r>
              <w:rPr>
                <w:lang w:val="en-GB"/>
              </w:rPr>
              <w:t>OK-</w:t>
            </w:r>
            <w:r w:rsidR="00106580">
              <w:rPr>
                <w:lang w:val="en-GB"/>
              </w:rPr>
              <w:t>68</w:t>
            </w:r>
            <w:r>
              <w:rPr>
                <w:lang w:val="en-GB"/>
              </w:rPr>
              <w:t xml:space="preserve"> turn/slot</w:t>
            </w:r>
          </w:p>
        </w:tc>
      </w:tr>
      <w:tr w:rsidR="00081BE6" w:rsidTr="00081BE6">
        <w:tc>
          <w:tcPr>
            <w:tcW w:w="1641" w:type="dxa"/>
          </w:tcPr>
          <w:p w:rsidR="00081BE6" w:rsidRDefault="009A053A" w:rsidP="00C83334">
            <w:pPr>
              <w:rPr>
                <w:lang w:val="en-GB"/>
              </w:rPr>
            </w:pPr>
            <w:r>
              <w:rPr>
                <w:lang w:val="en-GB"/>
              </w:rPr>
              <w:t>16</w:t>
            </w:r>
          </w:p>
        </w:tc>
        <w:tc>
          <w:tcPr>
            <w:tcW w:w="1654" w:type="dxa"/>
          </w:tcPr>
          <w:p w:rsidR="00081BE6" w:rsidRDefault="009A053A" w:rsidP="00C83334">
            <w:pPr>
              <w:rPr>
                <w:lang w:val="en-GB"/>
              </w:rPr>
            </w:pPr>
            <w:r>
              <w:rPr>
                <w:lang w:val="en-GB"/>
              </w:rPr>
              <w:t>18</w:t>
            </w:r>
          </w:p>
        </w:tc>
        <w:tc>
          <w:tcPr>
            <w:tcW w:w="1659" w:type="dxa"/>
          </w:tcPr>
          <w:p w:rsidR="00081BE6" w:rsidRDefault="009A053A" w:rsidP="00C83334">
            <w:pPr>
              <w:rPr>
                <w:lang w:val="en-GB"/>
              </w:rPr>
            </w:pPr>
            <w:r>
              <w:rPr>
                <w:lang w:val="en-GB"/>
              </w:rPr>
              <w:t>0.945</w:t>
            </w:r>
          </w:p>
        </w:tc>
        <w:tc>
          <w:tcPr>
            <w:tcW w:w="1484" w:type="dxa"/>
          </w:tcPr>
          <w:p w:rsidR="00081BE6" w:rsidRDefault="009A053A" w:rsidP="00C83334">
            <w:pPr>
              <w:rPr>
                <w:lang w:val="en-GB"/>
              </w:rPr>
            </w:pPr>
            <w:r>
              <w:rPr>
                <w:lang w:val="en-GB"/>
              </w:rPr>
              <w:t>12.33</w:t>
            </w:r>
          </w:p>
        </w:tc>
        <w:tc>
          <w:tcPr>
            <w:tcW w:w="1303" w:type="dxa"/>
          </w:tcPr>
          <w:p w:rsidR="00081BE6" w:rsidRDefault="009A053A" w:rsidP="00C83334">
            <w:pPr>
              <w:rPr>
                <w:lang w:val="en-GB"/>
              </w:rPr>
            </w:pPr>
            <w:r>
              <w:rPr>
                <w:lang w:val="en-GB"/>
              </w:rPr>
              <w:t>157</w:t>
            </w:r>
          </w:p>
        </w:tc>
        <w:tc>
          <w:tcPr>
            <w:tcW w:w="1547" w:type="dxa"/>
          </w:tcPr>
          <w:p w:rsidR="00081BE6" w:rsidRDefault="009A053A" w:rsidP="00C83334">
            <w:pPr>
              <w:rPr>
                <w:lang w:val="en-GB"/>
              </w:rPr>
            </w:pPr>
            <w:r>
              <w:rPr>
                <w:lang w:val="en-GB"/>
              </w:rPr>
              <w:t>OK-</w:t>
            </w:r>
            <w:r w:rsidR="00106580">
              <w:rPr>
                <w:lang w:val="en-GB"/>
              </w:rPr>
              <w:t>45</w:t>
            </w:r>
            <w:r>
              <w:rPr>
                <w:lang w:val="en-GB"/>
              </w:rPr>
              <w:t xml:space="preserve"> turn/slot</w:t>
            </w:r>
          </w:p>
        </w:tc>
      </w:tr>
      <w:tr w:rsidR="00FA2AFF" w:rsidTr="00081BE6">
        <w:tc>
          <w:tcPr>
            <w:tcW w:w="1641" w:type="dxa"/>
          </w:tcPr>
          <w:p w:rsidR="00FA2AFF" w:rsidRDefault="00373FDD" w:rsidP="00C83334">
            <w:pPr>
              <w:rPr>
                <w:lang w:val="en-GB"/>
              </w:rPr>
            </w:pPr>
            <w:r>
              <w:rPr>
                <w:lang w:val="en-GB"/>
              </w:rPr>
              <w:t>20</w:t>
            </w:r>
          </w:p>
        </w:tc>
        <w:tc>
          <w:tcPr>
            <w:tcW w:w="1654" w:type="dxa"/>
          </w:tcPr>
          <w:p w:rsidR="00FA2AFF" w:rsidRDefault="00373FDD" w:rsidP="00C83334">
            <w:pPr>
              <w:rPr>
                <w:lang w:val="en-GB"/>
              </w:rPr>
            </w:pPr>
            <w:r>
              <w:rPr>
                <w:lang w:val="en-GB"/>
              </w:rPr>
              <w:t>21</w:t>
            </w:r>
          </w:p>
        </w:tc>
        <w:tc>
          <w:tcPr>
            <w:tcW w:w="1659" w:type="dxa"/>
          </w:tcPr>
          <w:p w:rsidR="00FA2AFF" w:rsidRDefault="00373FDD" w:rsidP="00C83334">
            <w:pPr>
              <w:rPr>
                <w:lang w:val="en-GB"/>
              </w:rPr>
            </w:pPr>
            <w:r>
              <w:rPr>
                <w:lang w:val="en-GB"/>
              </w:rPr>
              <w:t>0.953</w:t>
            </w:r>
          </w:p>
        </w:tc>
        <w:tc>
          <w:tcPr>
            <w:tcW w:w="1484" w:type="dxa"/>
          </w:tcPr>
          <w:p w:rsidR="00FA2AFF" w:rsidRDefault="00FE46FF" w:rsidP="00C83334">
            <w:pPr>
              <w:rPr>
                <w:lang w:val="en-GB"/>
              </w:rPr>
            </w:pPr>
            <w:r>
              <w:rPr>
                <w:lang w:val="en-GB"/>
              </w:rPr>
              <w:t>10.57</w:t>
            </w:r>
          </w:p>
        </w:tc>
        <w:tc>
          <w:tcPr>
            <w:tcW w:w="1303" w:type="dxa"/>
          </w:tcPr>
          <w:p w:rsidR="00FA2AFF" w:rsidRDefault="00FE46FF" w:rsidP="00C83334">
            <w:pPr>
              <w:rPr>
                <w:lang w:val="en-GB"/>
              </w:rPr>
            </w:pPr>
            <w:r>
              <w:rPr>
                <w:lang w:val="en-GB"/>
              </w:rPr>
              <w:t>134</w:t>
            </w:r>
          </w:p>
        </w:tc>
        <w:tc>
          <w:tcPr>
            <w:tcW w:w="1547" w:type="dxa"/>
          </w:tcPr>
          <w:p w:rsidR="00FA2AFF" w:rsidRDefault="00FE46FF" w:rsidP="00C83334">
            <w:pPr>
              <w:rPr>
                <w:lang w:val="en-GB"/>
              </w:rPr>
            </w:pPr>
            <w:r>
              <w:rPr>
                <w:lang w:val="en-GB"/>
              </w:rPr>
              <w:t>OK-</w:t>
            </w:r>
            <w:r w:rsidR="00106580">
              <w:rPr>
                <w:lang w:val="en-GB"/>
              </w:rPr>
              <w:t>38</w:t>
            </w:r>
            <w:r>
              <w:rPr>
                <w:lang w:val="en-GB"/>
              </w:rPr>
              <w:t xml:space="preserve"> turn/slot</w:t>
            </w:r>
          </w:p>
        </w:tc>
      </w:tr>
    </w:tbl>
    <w:p w:rsidR="00437685" w:rsidRDefault="00081BE6" w:rsidP="00C83334">
      <w:pPr>
        <w:rPr>
          <w:lang w:val="en-GB"/>
        </w:rPr>
      </w:pPr>
      <w:r>
        <w:rPr>
          <w:lang w:val="en-GB"/>
        </w:rPr>
        <w:t xml:space="preserve">*slot area is calculated roughly with respect to rectangular parallel teeth and slots. Slot height is assumed </w:t>
      </w:r>
      <w:r w:rsidR="00FA2AFF">
        <w:rPr>
          <w:lang w:val="en-GB"/>
        </w:rPr>
        <w:t>20</w:t>
      </w:r>
      <w:r>
        <w:rPr>
          <w:lang w:val="en-GB"/>
        </w:rPr>
        <w:t xml:space="preserve">mm (back core </w:t>
      </w:r>
      <w:r w:rsidR="00FA2AFF">
        <w:rPr>
          <w:lang w:val="en-GB"/>
        </w:rPr>
        <w:t>10</w:t>
      </w:r>
      <w:r>
        <w:rPr>
          <w:lang w:val="en-GB"/>
        </w:rPr>
        <w:t>mm).</w:t>
      </w:r>
      <w:r w:rsidR="004E2BBF">
        <w:rPr>
          <w:lang w:val="en-GB"/>
        </w:rPr>
        <w:t xml:space="preserve"> Slot number calculation is done with taking the mid-point of slots.</w:t>
      </w:r>
      <w:r w:rsidR="00106580">
        <w:rPr>
          <w:lang w:val="en-GB"/>
        </w:rPr>
        <w:t xml:space="preserve"> Slot fill factor 60%. Single conductor area is 2.08mm</w:t>
      </w:r>
      <w:r w:rsidR="00106580">
        <w:rPr>
          <w:vertAlign w:val="superscript"/>
          <w:lang w:val="en-GB"/>
        </w:rPr>
        <w:t>2</w:t>
      </w:r>
      <w:r w:rsidR="00106580">
        <w:rPr>
          <w:lang w:val="en-GB"/>
        </w:rPr>
        <w:t>.</w:t>
      </w:r>
    </w:p>
    <w:p w:rsidR="00106580" w:rsidRDefault="00106580" w:rsidP="00B7612F">
      <w:pPr>
        <w:jc w:val="both"/>
        <w:rPr>
          <w:lang w:val="en-GB"/>
        </w:rPr>
      </w:pPr>
      <w:r>
        <w:rPr>
          <w:lang w:val="en-GB"/>
        </w:rPr>
        <w:t>From the table 2, all possibilities are reliable when back core is 10mm. So according to flux density distribution and saturation we can increase the back core or if back core flux density is under the saturation level, we can increase the rotor diameter (preventing leakage) or decrease the machine dimension</w:t>
      </w:r>
      <w:r w:rsidR="00AB54CA">
        <w:rPr>
          <w:lang w:val="en-GB"/>
        </w:rPr>
        <w:t xml:space="preserve"> (decreasing slot height)</w:t>
      </w:r>
      <w:r>
        <w:rPr>
          <w:lang w:val="en-GB"/>
        </w:rPr>
        <w:t xml:space="preserve">. </w:t>
      </w:r>
      <w:r w:rsidR="000A65CA">
        <w:rPr>
          <w:lang w:val="en-GB"/>
        </w:rPr>
        <w:t>The rotor diameter is 60mm (circumference</w:t>
      </w:r>
      <w:proofErr w:type="gramStart"/>
      <w:r w:rsidR="000A65CA">
        <w:rPr>
          <w:lang w:val="en-GB"/>
        </w:rPr>
        <w:t>:18.84cm</w:t>
      </w:r>
      <w:proofErr w:type="gramEnd"/>
      <w:r w:rsidR="000A65CA">
        <w:rPr>
          <w:lang w:val="en-GB"/>
        </w:rPr>
        <w:t xml:space="preserve">). If we placed 10 </w:t>
      </w:r>
      <w:proofErr w:type="gramStart"/>
      <w:r w:rsidR="000A65CA">
        <w:rPr>
          <w:lang w:val="en-GB"/>
        </w:rPr>
        <w:t>magnet</w:t>
      </w:r>
      <w:proofErr w:type="gramEnd"/>
      <w:r w:rsidR="000A65CA">
        <w:rPr>
          <w:lang w:val="en-GB"/>
        </w:rPr>
        <w:t xml:space="preserve"> on the rotor, we have 1.8cm place. It is the most suitable design because magnet size is bigger than 1cm (it is possible to find from the market). So we can select the 10 pole 12 slot machine for implementation. 4 pole 6 slot machine has low winding factor so there will be much more harmonics. 16 pole or 20 pole machine implementation can be hard because magnet size will be lower than 1cm (brittle magnets).</w:t>
      </w:r>
    </w:p>
    <w:p w:rsidR="00C57989" w:rsidRDefault="00C57989" w:rsidP="00B7612F">
      <w:pPr>
        <w:jc w:val="both"/>
        <w:rPr>
          <w:lang w:val="en-GB"/>
        </w:rPr>
      </w:pPr>
      <w:r>
        <w:rPr>
          <w:lang w:val="en-GB"/>
        </w:rPr>
        <w:lastRenderedPageBreak/>
        <w:t>If the assume s</w:t>
      </w:r>
      <w:r w:rsidRPr="00032F97">
        <w:rPr>
          <w:lang w:val="en-GB"/>
        </w:rPr>
        <w:t>lots gets wider with diameter</w:t>
      </w:r>
      <w:r>
        <w:rPr>
          <w:lang w:val="en-GB"/>
        </w:rPr>
        <w:t xml:space="preserve"> slots (rectangular teeth), the d ratio can be assume as 0.7. This means that the slot height is: </w:t>
      </w:r>
    </w:p>
    <w:p w:rsidR="00C57989" w:rsidRDefault="00C57989" w:rsidP="00C57989">
      <w:pPr>
        <w:rPr>
          <w:lang w:val="en-GB"/>
        </w:rPr>
      </w:pPr>
      <m:oMathPara>
        <m:oMath>
          <m:r>
            <w:rPr>
              <w:rFonts w:ascii="Cambria Math" w:hAnsi="Cambria Math"/>
              <w:lang w:val="en-GB"/>
            </w:rPr>
            <m:t>d=0.7=</m:t>
          </m:r>
          <m:f>
            <m:fPr>
              <m:ctrlPr>
                <w:rPr>
                  <w:rFonts w:ascii="Cambria Math" w:hAnsi="Cambria Math"/>
                  <w:i/>
                  <w:lang w:val="en-GB"/>
                </w:rPr>
              </m:ctrlPr>
            </m:fPr>
            <m:num>
              <m:r>
                <w:rPr>
                  <w:rFonts w:ascii="Cambria Math" w:hAnsi="Cambria Math"/>
                  <w:lang w:val="en-GB"/>
                </w:rPr>
                <m:t>60mm</m:t>
              </m:r>
            </m:num>
            <m:den>
              <m:r>
                <w:rPr>
                  <w:rFonts w:ascii="Cambria Math" w:hAnsi="Cambria Math"/>
                  <w:lang w:val="en-GB"/>
                </w:rPr>
                <m:t>85.7mm</m:t>
              </m:r>
            </m:den>
          </m:f>
          <m:r>
            <w:rPr>
              <w:rFonts w:ascii="Cambria Math" w:hAnsi="Cambria Math"/>
              <w:lang w:val="en-GB"/>
            </w:rPr>
            <m:t>→slot height=12.85mm</m:t>
          </m:r>
        </m:oMath>
      </m:oMathPara>
    </w:p>
    <w:p w:rsidR="00C57989" w:rsidRDefault="00C57989" w:rsidP="00C57989">
      <w:pPr>
        <w:jc w:val="center"/>
        <w:rPr>
          <w:lang w:val="en-GB"/>
        </w:rPr>
      </w:pPr>
      <w:r>
        <w:rPr>
          <w:noProof/>
          <w:lang w:val="tr-TR" w:eastAsia="tr-TR"/>
        </w:rPr>
        <w:drawing>
          <wp:inline distT="0" distB="0" distL="0" distR="0">
            <wp:extent cx="2118094" cy="2360345"/>
            <wp:effectExtent l="19050" t="0" r="0" b="0"/>
            <wp:docPr id="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120715" cy="2363265"/>
                    </a:xfrm>
                    <a:prstGeom prst="rect">
                      <a:avLst/>
                    </a:prstGeom>
                    <a:noFill/>
                    <a:ln w="9525">
                      <a:noFill/>
                      <a:miter lim="800000"/>
                      <a:headEnd/>
                      <a:tailEnd/>
                    </a:ln>
                  </pic:spPr>
                </pic:pic>
              </a:graphicData>
            </a:graphic>
          </wp:inline>
        </w:drawing>
      </w:r>
      <w:r w:rsidRPr="00C57989">
        <w:rPr>
          <w:noProof/>
          <w:lang w:val="tr-TR" w:eastAsia="tr-TR"/>
        </w:rPr>
        <w:drawing>
          <wp:inline distT="0" distB="0" distL="0" distR="0">
            <wp:extent cx="2415806" cy="627222"/>
            <wp:effectExtent l="19050" t="0" r="3544" b="0"/>
            <wp:docPr id="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442485" cy="634149"/>
                    </a:xfrm>
                    <a:prstGeom prst="rect">
                      <a:avLst/>
                    </a:prstGeom>
                    <a:noFill/>
                    <a:ln w="9525">
                      <a:noFill/>
                      <a:miter lim="800000"/>
                      <a:headEnd/>
                      <a:tailEnd/>
                    </a:ln>
                  </pic:spPr>
                </pic:pic>
              </a:graphicData>
            </a:graphic>
          </wp:inline>
        </w:drawing>
      </w:r>
    </w:p>
    <w:p w:rsidR="00C57989" w:rsidRDefault="00B7612F" w:rsidP="00C57989">
      <w:pPr>
        <w:jc w:val="center"/>
        <w:rPr>
          <w:lang w:val="en-GB"/>
        </w:rPr>
      </w:pPr>
      <w:r w:rsidRPr="00B7612F">
        <w:rPr>
          <w:b/>
          <w:lang w:val="en-GB"/>
        </w:rPr>
        <w:t xml:space="preserve">Fig. </w:t>
      </w:r>
      <w:proofErr w:type="gramStart"/>
      <w:r w:rsidRPr="00B7612F">
        <w:rPr>
          <w:b/>
          <w:lang w:val="en-GB"/>
        </w:rPr>
        <w:t xml:space="preserve">2 </w:t>
      </w:r>
      <w:r w:rsidR="00C57989" w:rsidRPr="00B7612F">
        <w:rPr>
          <w:b/>
          <w:lang w:val="en-GB"/>
        </w:rPr>
        <w:t>:</w:t>
      </w:r>
      <w:proofErr w:type="gramEnd"/>
      <w:r w:rsidR="00C57989">
        <w:rPr>
          <w:lang w:val="en-GB"/>
        </w:rPr>
        <w:t xml:space="preserve"> d ratio on the machine</w:t>
      </w:r>
      <w:r>
        <w:rPr>
          <w:lang w:val="en-GB"/>
        </w:rPr>
        <w:t xml:space="preserve"> and Do/Di design guide</w:t>
      </w:r>
    </w:p>
    <w:p w:rsidR="00C57989" w:rsidRDefault="00C57989" w:rsidP="00C57989">
      <w:pPr>
        <w:rPr>
          <w:lang w:val="en-GB"/>
        </w:rPr>
      </w:pPr>
      <w:r>
        <w:rPr>
          <w:lang w:val="en-GB"/>
        </w:rPr>
        <w:t xml:space="preserve">According to </w:t>
      </w:r>
      <w:r w:rsidR="00B7612F">
        <w:rPr>
          <w:lang w:val="en-GB"/>
        </w:rPr>
        <w:t xml:space="preserve">design table of </w:t>
      </w:r>
      <w:proofErr w:type="spellStart"/>
      <w:r w:rsidR="00B7612F">
        <w:rPr>
          <w:lang w:val="en-GB"/>
        </w:rPr>
        <w:t>T.Miller</w:t>
      </w:r>
      <w:proofErr w:type="spellEnd"/>
      <w:r w:rsidR="00B7612F">
        <w:rPr>
          <w:lang w:val="en-GB"/>
        </w:rPr>
        <w:t xml:space="preserve"> (fig. 2</w:t>
      </w:r>
      <w:r>
        <w:rPr>
          <w:lang w:val="en-GB"/>
        </w:rPr>
        <w:t>), the outer diameter Do is:</w:t>
      </w:r>
    </w:p>
    <w:p w:rsidR="00C57989" w:rsidRPr="00F35796" w:rsidRDefault="00C57989" w:rsidP="00C57989">
      <w:pPr>
        <w:rPr>
          <w:rFonts w:eastAsiaTheme="minorEastAsia"/>
          <w:lang w:val="en-GB"/>
        </w:rPr>
      </w:pPr>
      <m:oMathPara>
        <m:oMath>
          <m:r>
            <w:rPr>
              <w:rFonts w:ascii="Cambria Math" w:hAnsi="Cambria Math"/>
              <w:lang w:val="en-GB"/>
            </w:rPr>
            <m:t>for 10 pole machine→</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o</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den>
          </m:f>
          <m:r>
            <w:rPr>
              <w:rFonts w:ascii="Cambria Math" w:hAnsi="Cambria Math"/>
              <w:lang w:val="en-GB"/>
            </w:rPr>
            <m:t xml:space="preserve">=1.54,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=60mm,  which yields</m:t>
          </m:r>
        </m:oMath>
      </m:oMathPara>
    </w:p>
    <w:p w:rsidR="00C57989" w:rsidRPr="00106580" w:rsidRDefault="00C57989" w:rsidP="00C83334">
      <w:pPr>
        <w:rPr>
          <w:lang w:val="en-GB"/>
        </w:rPr>
      </w:pPr>
      <m:oMathPara>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o</m:t>
              </m:r>
            </m:sub>
          </m:sSub>
          <m:r>
            <w:rPr>
              <w:rFonts w:ascii="Cambria Math" w:hAnsi="Cambria Math"/>
              <w:lang w:val="en-GB"/>
            </w:rPr>
            <m:t>=92.4mm,  Back core=3.7mm</m:t>
          </m:r>
        </m:oMath>
      </m:oMathPara>
    </w:p>
    <w:p w:rsidR="009A053A" w:rsidRDefault="009A053A" w:rsidP="00C83334">
      <w:pPr>
        <w:rPr>
          <w:lang w:val="en-GB"/>
        </w:rPr>
      </w:pPr>
      <w:r>
        <w:rPr>
          <w:noProof/>
          <w:lang w:val="tr-TR" w:eastAsia="tr-TR"/>
        </w:rPr>
        <w:drawing>
          <wp:inline distT="0" distB="0" distL="0" distR="0">
            <wp:extent cx="2684211" cy="1881187"/>
            <wp:effectExtent l="19050" t="0" r="1839"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2684184" cy="1881168"/>
                    </a:xfrm>
                    <a:prstGeom prst="rect">
                      <a:avLst/>
                    </a:prstGeom>
                    <a:noFill/>
                    <a:ln w="9525">
                      <a:noFill/>
                      <a:miter lim="800000"/>
                      <a:headEnd/>
                      <a:tailEnd/>
                    </a:ln>
                  </pic:spPr>
                </pic:pic>
              </a:graphicData>
            </a:graphic>
          </wp:inline>
        </w:drawing>
      </w:r>
      <w:r w:rsidR="000548C6" w:rsidRPr="000548C6">
        <w:rPr>
          <w:lang w:val="en-GB"/>
        </w:rPr>
        <w:t xml:space="preserve"> </w:t>
      </w:r>
      <w:r w:rsidR="000548C6">
        <w:rPr>
          <w:noProof/>
          <w:lang w:val="tr-TR" w:eastAsia="tr-TR"/>
        </w:rPr>
        <w:drawing>
          <wp:inline distT="0" distB="0" distL="0" distR="0">
            <wp:extent cx="2671982" cy="1866900"/>
            <wp:effectExtent l="1905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676890" cy="1870329"/>
                    </a:xfrm>
                    <a:prstGeom prst="rect">
                      <a:avLst/>
                    </a:prstGeom>
                    <a:noFill/>
                    <a:ln w="9525">
                      <a:noFill/>
                      <a:miter lim="800000"/>
                      <a:headEnd/>
                      <a:tailEnd/>
                    </a:ln>
                  </pic:spPr>
                </pic:pic>
              </a:graphicData>
            </a:graphic>
          </wp:inline>
        </w:drawing>
      </w:r>
    </w:p>
    <w:p w:rsidR="009A053A" w:rsidRDefault="00FA2AFF" w:rsidP="00C83334">
      <w:pPr>
        <w:rPr>
          <w:lang w:val="en-GB"/>
        </w:rPr>
      </w:pPr>
      <w:r>
        <w:rPr>
          <w:lang w:val="en-GB"/>
        </w:rPr>
        <w:t xml:space="preserve">(a) 4 pole 6 </w:t>
      </w:r>
      <w:proofErr w:type="gramStart"/>
      <w:r>
        <w:rPr>
          <w:lang w:val="en-GB"/>
        </w:rPr>
        <w:t>slot</w:t>
      </w:r>
      <w:proofErr w:type="gramEnd"/>
      <w:r>
        <w:rPr>
          <w:lang w:val="en-GB"/>
        </w:rPr>
        <w:t>, 0</w:t>
      </w:r>
      <w:r w:rsidR="00C57989">
        <w:rPr>
          <w:lang w:val="en-GB"/>
        </w:rPr>
        <w:t>.</w:t>
      </w:r>
      <w:r>
        <w:rPr>
          <w:lang w:val="en-GB"/>
        </w:rPr>
        <w:t>866 winding factor</w:t>
      </w:r>
      <w:r w:rsidR="000548C6">
        <w:rPr>
          <w:lang w:val="en-GB"/>
        </w:rPr>
        <w:t xml:space="preserve">            </w:t>
      </w:r>
      <w:r w:rsidR="00B7612F">
        <w:rPr>
          <w:lang w:val="en-GB"/>
        </w:rPr>
        <w:t xml:space="preserve">       </w:t>
      </w:r>
      <w:r w:rsidR="000548C6">
        <w:rPr>
          <w:lang w:val="en-GB"/>
        </w:rPr>
        <w:t xml:space="preserve">  </w:t>
      </w:r>
      <w:r w:rsidR="00B7612F">
        <w:rPr>
          <w:lang w:val="en-GB"/>
        </w:rPr>
        <w:t xml:space="preserve"> </w:t>
      </w:r>
      <w:r w:rsidR="000548C6">
        <w:rPr>
          <w:lang w:val="en-GB"/>
        </w:rPr>
        <w:t>(b)</w:t>
      </w:r>
      <w:r w:rsidR="009A053A">
        <w:rPr>
          <w:lang w:val="en-GB"/>
        </w:rPr>
        <w:t xml:space="preserve"> 10 pole 12 slot, 0.933 winding factor</w:t>
      </w:r>
    </w:p>
    <w:p w:rsidR="00FA2AFF" w:rsidRDefault="009A053A" w:rsidP="00C83334">
      <w:pPr>
        <w:rPr>
          <w:lang w:val="en-GB"/>
        </w:rPr>
      </w:pPr>
      <w:r>
        <w:rPr>
          <w:noProof/>
          <w:lang w:val="tr-TR" w:eastAsia="tr-TR"/>
        </w:rPr>
        <w:lastRenderedPageBreak/>
        <w:drawing>
          <wp:inline distT="0" distB="0" distL="0" distR="0">
            <wp:extent cx="2707449" cy="1890712"/>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718340" cy="1898318"/>
                    </a:xfrm>
                    <a:prstGeom prst="rect">
                      <a:avLst/>
                    </a:prstGeom>
                    <a:noFill/>
                    <a:ln w="9525">
                      <a:noFill/>
                      <a:miter lim="800000"/>
                      <a:headEnd/>
                      <a:tailEnd/>
                    </a:ln>
                  </pic:spPr>
                </pic:pic>
              </a:graphicData>
            </a:graphic>
          </wp:inline>
        </w:drawing>
      </w:r>
      <w:r w:rsidR="000548C6">
        <w:rPr>
          <w:lang w:val="en-GB"/>
        </w:rPr>
        <w:t xml:space="preserve"> </w:t>
      </w:r>
      <w:r w:rsidR="00373FDD">
        <w:rPr>
          <w:lang w:val="en-GB"/>
        </w:rPr>
        <w:t xml:space="preserve"> </w:t>
      </w:r>
      <w:r w:rsidR="00373FDD">
        <w:rPr>
          <w:noProof/>
          <w:lang w:val="tr-TR" w:eastAsia="tr-TR"/>
        </w:rPr>
        <w:drawing>
          <wp:inline distT="0" distB="0" distL="0" distR="0">
            <wp:extent cx="2725992" cy="1890712"/>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726586" cy="1891124"/>
                    </a:xfrm>
                    <a:prstGeom prst="rect">
                      <a:avLst/>
                    </a:prstGeom>
                    <a:noFill/>
                    <a:ln w="9525">
                      <a:noFill/>
                      <a:miter lim="800000"/>
                      <a:headEnd/>
                      <a:tailEnd/>
                    </a:ln>
                  </pic:spPr>
                </pic:pic>
              </a:graphicData>
            </a:graphic>
          </wp:inline>
        </w:drawing>
      </w:r>
    </w:p>
    <w:p w:rsidR="009A053A" w:rsidRDefault="009A053A" w:rsidP="00C83334">
      <w:pPr>
        <w:rPr>
          <w:lang w:val="en-GB"/>
        </w:rPr>
      </w:pPr>
      <w:r>
        <w:rPr>
          <w:lang w:val="en-GB"/>
        </w:rPr>
        <w:t>(c) 16 pole 18 slot, 0.945 winding factor</w:t>
      </w:r>
      <w:r w:rsidR="00373FDD">
        <w:rPr>
          <w:lang w:val="en-GB"/>
        </w:rPr>
        <w:t xml:space="preserve">       </w:t>
      </w:r>
      <w:r w:rsidR="00B7612F">
        <w:rPr>
          <w:lang w:val="en-GB"/>
        </w:rPr>
        <w:t xml:space="preserve">           </w:t>
      </w:r>
      <w:r w:rsidR="00373FDD">
        <w:rPr>
          <w:lang w:val="en-GB"/>
        </w:rPr>
        <w:t xml:space="preserve">(d) </w:t>
      </w:r>
      <w:r w:rsidR="00FE46FF">
        <w:rPr>
          <w:lang w:val="en-GB"/>
        </w:rPr>
        <w:t>20 pole 21 slot, 0.953 winding factor</w:t>
      </w:r>
    </w:p>
    <w:p w:rsidR="00A00744" w:rsidRDefault="00B7612F" w:rsidP="00B7612F">
      <w:pPr>
        <w:jc w:val="center"/>
        <w:rPr>
          <w:lang w:val="en-GB"/>
        </w:rPr>
      </w:pPr>
      <w:r w:rsidRPr="00B7612F">
        <w:rPr>
          <w:b/>
          <w:lang w:val="en-GB"/>
        </w:rPr>
        <w:t xml:space="preserve">Fig. </w:t>
      </w:r>
      <w:proofErr w:type="gramStart"/>
      <w:r w:rsidRPr="00B7612F">
        <w:rPr>
          <w:b/>
          <w:lang w:val="en-GB"/>
        </w:rPr>
        <w:t xml:space="preserve">3 </w:t>
      </w:r>
      <w:r w:rsidR="00A00744" w:rsidRPr="00B7612F">
        <w:rPr>
          <w:b/>
          <w:lang w:val="en-GB"/>
        </w:rPr>
        <w:t>:</w:t>
      </w:r>
      <w:proofErr w:type="gramEnd"/>
      <w:r w:rsidR="00A00744">
        <w:rPr>
          <w:lang w:val="en-GB"/>
        </w:rPr>
        <w:t xml:space="preserve"> Possible slot dimensions, back core thickness, stator slot design mechanics.</w:t>
      </w:r>
    </w:p>
    <w:p w:rsidR="00F40743" w:rsidRDefault="00F40743" w:rsidP="00B7612F">
      <w:pPr>
        <w:jc w:val="both"/>
        <w:rPr>
          <w:lang w:val="en-GB"/>
        </w:rPr>
      </w:pPr>
      <w:r>
        <w:rPr>
          <w:lang w:val="en-GB"/>
        </w:rPr>
        <w:t xml:space="preserve">Material selection is another issue for design. </w:t>
      </w:r>
      <w:r w:rsidR="000A7D7A">
        <w:rPr>
          <w:lang w:val="en-GB"/>
        </w:rPr>
        <w:t>If we calculate the flux density from the selected magnetic loading data as follows: (Assuming 10 pole machine)</w:t>
      </w:r>
    </w:p>
    <w:p w:rsidR="000A7D7A" w:rsidRDefault="004F1308" w:rsidP="00B7612F">
      <w:pPr>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B</m:t>
                  </m:r>
                </m:e>
              </m:acc>
            </m:e>
            <m:sub>
              <m:r>
                <w:rPr>
                  <w:rFonts w:ascii="Cambria Math" w:hAnsi="Cambria Math"/>
                  <w:lang w:val="en-GB"/>
                </w:rPr>
                <m:t>(T)</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p</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num>
            <m:den>
              <m:r>
                <w:rPr>
                  <w:rFonts w:ascii="Cambria Math" w:hAnsi="Cambria Math"/>
                  <w:lang w:val="en-GB"/>
                </w:rPr>
                <m:t>π</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L</m:t>
              </m:r>
            </m:den>
          </m:f>
          <m:r>
            <w:rPr>
              <w:rFonts w:ascii="Cambria Math" w:eastAsiaTheme="minorEastAsia" w:hAnsi="Cambria Math"/>
              <w:lang w:val="en-GB"/>
            </w:rPr>
            <m:t>=1.2=</m:t>
          </m:r>
          <m:f>
            <m:fPr>
              <m:ctrlPr>
                <w:rPr>
                  <w:rFonts w:ascii="Cambria Math" w:hAnsi="Cambria Math"/>
                  <w:i/>
                  <w:lang w:val="en-GB"/>
                </w:rPr>
              </m:ctrlPr>
            </m:fPr>
            <m:num>
              <m:r>
                <w:rPr>
                  <w:rFonts w:ascii="Cambria Math" w:hAnsi="Cambria Math"/>
                  <w:lang w:val="en-GB"/>
                </w:rPr>
                <m:t>10</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num>
            <m:den>
              <m:r>
                <w:rPr>
                  <w:rFonts w:ascii="Cambria Math" w:hAnsi="Cambria Math"/>
                  <w:lang w:val="en-GB"/>
                </w:rPr>
                <m:t>π×0.06×0.25</m:t>
              </m:r>
            </m:den>
          </m:f>
          <m:r>
            <w:rPr>
              <w:rFonts w:ascii="Cambria Math" w:eastAsiaTheme="minorEastAsia" w:hAnsi="Cambria Math"/>
              <w:lang w:val="en-GB"/>
            </w:rPr>
            <m:t xml:space="preserve">  ,  </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r>
            <w:rPr>
              <w:rFonts w:ascii="Cambria Math" w:hAnsi="Cambria Math"/>
              <w:lang w:val="en-GB"/>
            </w:rPr>
            <m:t>=0.00565 Wb/</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rsidR="000A7D7A" w:rsidRDefault="000A7D7A" w:rsidP="00B7612F">
      <w:pPr>
        <w:jc w:val="both"/>
        <w:rPr>
          <w:rFonts w:eastAsiaTheme="minorEastAsia"/>
          <w:lang w:val="en-GB"/>
        </w:rPr>
      </w:pPr>
      <w:r>
        <w:rPr>
          <w:rFonts w:eastAsiaTheme="minorEastAsia"/>
          <w:lang w:val="en-GB"/>
        </w:rPr>
        <w:t xml:space="preserve">We can determine the magnet flux density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oMath>
      <w:r>
        <w:rPr>
          <w:rFonts w:eastAsiaTheme="minorEastAsia"/>
          <w:lang w:val="en-GB"/>
        </w:rPr>
        <w:t xml:space="preserve"> as follows:</w:t>
      </w:r>
    </w:p>
    <w:p w:rsidR="000A7D7A" w:rsidRDefault="004F1308" w:rsidP="00B7612F">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total</m:t>
              </m:r>
            </m:sub>
          </m:sSub>
          <m:r>
            <w:rPr>
              <w:rFonts w:ascii="Cambria Math" w:hAnsi="Cambria Math"/>
              <w:lang w:val="en-GB"/>
            </w:rPr>
            <m:t>=p</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oMath>
      </m:oMathPara>
    </w:p>
    <w:p w:rsidR="000A7D7A" w:rsidRDefault="00AE33E2" w:rsidP="00B7612F">
      <w:pPr>
        <w:jc w:val="both"/>
        <w:rPr>
          <w:rFonts w:eastAsiaTheme="minorEastAsia"/>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r>
          <w:rPr>
            <w:rFonts w:ascii="Cambria Math" w:hAnsi="Cambria Math"/>
            <w:lang w:val="en-GB"/>
          </w:rPr>
          <m:t>=2π</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rotor</m:t>
            </m:r>
          </m:sub>
        </m:sSub>
        <m:r>
          <w:rPr>
            <w:rFonts w:ascii="Cambria Math" w:hAnsi="Cambria Math"/>
            <w:lang w:val="en-GB"/>
          </w:rPr>
          <m:t>+magnet thickness)×L</m:t>
        </m:r>
      </m:oMath>
      <w:r>
        <w:rPr>
          <w:rFonts w:eastAsiaTheme="minorEastAsia"/>
          <w:lang w:val="en-GB"/>
        </w:rPr>
        <w:t xml:space="preserve"> is area of the magnets which is assumed the magnets are separated the r</w:t>
      </w:r>
      <w:r w:rsidR="00CC0E41">
        <w:rPr>
          <w:rFonts w:eastAsiaTheme="minorEastAsia"/>
          <w:lang w:val="en-GB"/>
        </w:rPr>
        <w:t>otor surface (magnet thickness is assumed as 5mm)</w:t>
      </w:r>
      <w:r>
        <w:rPr>
          <w:rFonts w:eastAsiaTheme="minorEastAsia"/>
          <w:lang w:val="en-GB"/>
        </w:rPr>
        <w:t xml:space="preserve">. </w:t>
      </w:r>
    </w:p>
    <w:p w:rsidR="00963FB3" w:rsidRDefault="004F1308" w:rsidP="00B7612F">
      <w:pPr>
        <w:jc w:val="both"/>
        <w:rPr>
          <w:rFonts w:eastAsiaTheme="minorEastAsia"/>
          <w:lang w:val="en-GB"/>
        </w:rPr>
      </w:pP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oMath>
      <w:r w:rsidR="00963FB3">
        <w:rPr>
          <w:rFonts w:eastAsiaTheme="minorEastAsia"/>
          <w:lang w:val="en-GB"/>
        </w:rPr>
        <w:t xml:space="preserve"> </w:t>
      </w:r>
      <w:proofErr w:type="gramStart"/>
      <w:r w:rsidR="00963FB3">
        <w:rPr>
          <w:rFonts w:eastAsiaTheme="minorEastAsia"/>
          <w:lang w:val="en-GB"/>
        </w:rPr>
        <w:t>will</w:t>
      </w:r>
      <w:proofErr w:type="gramEnd"/>
      <w:r w:rsidR="00963FB3">
        <w:rPr>
          <w:rFonts w:eastAsiaTheme="minorEastAsia"/>
          <w:lang w:val="en-GB"/>
        </w:rPr>
        <w:t xml:space="preserve"> be 1.</w:t>
      </w:r>
      <w:r w:rsidR="00CC0E41">
        <w:rPr>
          <w:rFonts w:eastAsiaTheme="minorEastAsia"/>
          <w:lang w:val="en-GB"/>
        </w:rPr>
        <w:t>02</w:t>
      </w:r>
      <w:r w:rsidR="00963FB3">
        <w:rPr>
          <w:rFonts w:eastAsiaTheme="minorEastAsia"/>
          <w:lang w:val="en-GB"/>
        </w:rPr>
        <w:t xml:space="preserve">T. </w:t>
      </w:r>
      <w:r w:rsidR="00104317">
        <w:rPr>
          <w:rFonts w:eastAsiaTheme="minorEastAsia"/>
          <w:lang w:val="en-GB"/>
        </w:rPr>
        <w:t>According to this value we can select the magnet as N42 neodymium, under 40</w:t>
      </w:r>
      <w:r w:rsidR="00104317">
        <w:rPr>
          <w:rFonts w:eastAsiaTheme="minorEastAsia"/>
          <w:vertAlign w:val="superscript"/>
          <w:lang w:val="en-GB"/>
        </w:rPr>
        <w:t>o</w:t>
      </w:r>
      <w:r w:rsidR="00104317">
        <w:rPr>
          <w:rFonts w:eastAsiaTheme="minorEastAsia"/>
          <w:lang w:val="en-GB"/>
        </w:rPr>
        <w:t xml:space="preserve">C operating temperature with </w:t>
      </w:r>
      <w:proofErr w:type="spellStart"/>
      <w:r w:rsidR="00104317">
        <w:rPr>
          <w:rFonts w:eastAsiaTheme="minorEastAsia"/>
          <w:lang w:val="en-GB"/>
        </w:rPr>
        <w:t>permeance</w:t>
      </w:r>
      <w:proofErr w:type="spellEnd"/>
      <w:r w:rsidR="00104317">
        <w:rPr>
          <w:rFonts w:eastAsiaTheme="minorEastAsia"/>
          <w:lang w:val="en-GB"/>
        </w:rPr>
        <w:t xml:space="preserve"> coe</w:t>
      </w:r>
      <w:r w:rsidR="00B7612F">
        <w:rPr>
          <w:rFonts w:eastAsiaTheme="minorEastAsia"/>
          <w:lang w:val="en-GB"/>
        </w:rPr>
        <w:t>fficient 4, as shown in fig. 4</w:t>
      </w:r>
      <w:r w:rsidR="00104317">
        <w:rPr>
          <w:rFonts w:eastAsiaTheme="minorEastAsia"/>
          <w:lang w:val="en-GB"/>
        </w:rPr>
        <w:t xml:space="preserve">. </w:t>
      </w:r>
    </w:p>
    <w:p w:rsidR="00CC0E41" w:rsidRDefault="00CC0E41" w:rsidP="00104317">
      <w:pPr>
        <w:jc w:val="center"/>
        <w:rPr>
          <w:lang w:val="en-GB"/>
        </w:rPr>
      </w:pPr>
      <w:r>
        <w:rPr>
          <w:noProof/>
          <w:lang w:val="tr-TR" w:eastAsia="tr-TR"/>
        </w:rPr>
        <w:lastRenderedPageBreak/>
        <w:drawing>
          <wp:inline distT="0" distB="0" distL="0" distR="0">
            <wp:extent cx="5407973" cy="4034894"/>
            <wp:effectExtent l="19050" t="0" r="2227" b="0"/>
            <wp:docPr id="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07662" cy="4034662"/>
                    </a:xfrm>
                    <a:prstGeom prst="rect">
                      <a:avLst/>
                    </a:prstGeom>
                    <a:noFill/>
                    <a:ln w="9525">
                      <a:noFill/>
                      <a:miter lim="800000"/>
                      <a:headEnd/>
                      <a:tailEnd/>
                    </a:ln>
                  </pic:spPr>
                </pic:pic>
              </a:graphicData>
            </a:graphic>
          </wp:inline>
        </w:drawing>
      </w:r>
    </w:p>
    <w:p w:rsidR="00104317" w:rsidRDefault="00B7612F" w:rsidP="00B7612F">
      <w:pPr>
        <w:jc w:val="center"/>
        <w:rPr>
          <w:lang w:val="en-GB"/>
        </w:rPr>
      </w:pPr>
      <w:r w:rsidRPr="00B7612F">
        <w:rPr>
          <w:b/>
          <w:lang w:val="en-GB"/>
        </w:rPr>
        <w:t xml:space="preserve">Fig. </w:t>
      </w:r>
      <w:proofErr w:type="gramStart"/>
      <w:r w:rsidRPr="00B7612F">
        <w:rPr>
          <w:b/>
          <w:lang w:val="en-GB"/>
        </w:rPr>
        <w:t xml:space="preserve">4 </w:t>
      </w:r>
      <w:r w:rsidR="00104317" w:rsidRPr="00B7612F">
        <w:rPr>
          <w:b/>
          <w:lang w:val="en-GB"/>
        </w:rPr>
        <w:t>:</w:t>
      </w:r>
      <w:proofErr w:type="gramEnd"/>
      <w:r w:rsidR="00104317" w:rsidRPr="00104317">
        <w:rPr>
          <w:lang w:val="en-GB"/>
        </w:rPr>
        <w:t xml:space="preserve"> Load line on the B-H characteristic of the given Neodymium magnet, </w:t>
      </w:r>
      <w:proofErr w:type="spellStart"/>
      <w:r w:rsidR="00104317">
        <w:rPr>
          <w:lang w:val="en-GB"/>
        </w:rPr>
        <w:t>Permeance</w:t>
      </w:r>
      <w:proofErr w:type="spellEnd"/>
      <w:r w:rsidR="00104317">
        <w:rPr>
          <w:lang w:val="en-GB"/>
        </w:rPr>
        <w:t xml:space="preserve"> Coefficient (Pc): 4, B: 10.08 kilogauss, H: -2.52 kilooersted, |BH|: 25.39</w:t>
      </w:r>
      <w:r w:rsidR="00104317" w:rsidRPr="00104317">
        <w:rPr>
          <w:lang w:val="en-GB"/>
        </w:rPr>
        <w:t xml:space="preserve"> mega-gauss-</w:t>
      </w:r>
      <w:proofErr w:type="spellStart"/>
      <w:r w:rsidR="00104317" w:rsidRPr="00104317">
        <w:rPr>
          <w:lang w:val="en-GB"/>
        </w:rPr>
        <w:t>oersted</w:t>
      </w:r>
      <w:proofErr w:type="spellEnd"/>
    </w:p>
    <w:p w:rsidR="00600804" w:rsidRDefault="00600804" w:rsidP="00B7612F">
      <w:pPr>
        <w:jc w:val="both"/>
        <w:rPr>
          <w:rFonts w:eastAsiaTheme="minorEastAsia"/>
          <w:lang w:val="en-GB"/>
        </w:rPr>
      </w:pPr>
      <w:r>
        <w:rPr>
          <w:lang w:val="en-GB"/>
        </w:rPr>
        <w:t>The electrical parameters of the design can be selected as 190Vph-ph, 3.1Aph for</w:t>
      </w:r>
      <w:r w:rsidRPr="00F07D60">
        <w:rPr>
          <w:lang w:val="en-GB"/>
        </w:rPr>
        <w:t xml:space="preserve"> Y connected</w:t>
      </w:r>
      <w:r>
        <w:rPr>
          <w:lang w:val="en-GB"/>
        </w:rPr>
        <w:t xml:space="preserve"> machine. Total conductor number was 222.18 that is calculated previously so total length of the conductor will </w:t>
      </w:r>
      <w:proofErr w:type="gramStart"/>
      <w:r>
        <w:rPr>
          <w:lang w:val="en-GB"/>
        </w:rPr>
        <w:t xml:space="preserve">be </w:t>
      </w:r>
      <m:oMath>
        <w:proofErr w:type="gramEnd"/>
        <m:r>
          <w:rPr>
            <w:rFonts w:ascii="Cambria Math" w:hAnsi="Cambria Math"/>
            <w:lang w:val="en-GB"/>
          </w:rPr>
          <m:t>222×L</m:t>
        </m:r>
        <m:r>
          <w:rPr>
            <w:rFonts w:ascii="Cambria Math" w:hAnsi="Cambria Math"/>
            <w:lang w:val="en-GB"/>
          </w:rPr>
          <m:t>×2=111</m:t>
        </m:r>
        <m:r>
          <w:rPr>
            <w:rFonts w:ascii="Cambria Math" w:hAnsi="Cambria Math"/>
            <w:lang w:val="en-GB"/>
          </w:rPr>
          <m:t>m</m:t>
        </m:r>
      </m:oMath>
      <w:r>
        <w:rPr>
          <w:rFonts w:eastAsiaTheme="minorEastAsia"/>
          <w:lang w:val="en-GB"/>
        </w:rPr>
        <w:t xml:space="preserve">. The selected AWG14 conductor has 8.286mΩ/m resistance. So the phase resistance will be </w:t>
      </w:r>
      <m:oMath>
        <m:f>
          <m:fPr>
            <m:ctrlPr>
              <w:rPr>
                <w:rFonts w:ascii="Cambria Math" w:eastAsiaTheme="minorEastAsia" w:hAnsi="Cambria Math"/>
                <w:i/>
                <w:lang w:val="en-GB"/>
              </w:rPr>
            </m:ctrlPr>
          </m:fPr>
          <m:num>
            <m:r>
              <w:rPr>
                <w:rFonts w:ascii="Cambria Math" w:eastAsiaTheme="minorEastAsia" w:hAnsi="Cambria Math"/>
                <w:lang w:val="en-GB"/>
              </w:rPr>
              <m:t>8.286×111</m:t>
            </m:r>
          </m:num>
          <m:den>
            <m:r>
              <w:rPr>
                <w:rFonts w:ascii="Cambria Math" w:eastAsiaTheme="minorEastAsia" w:hAnsi="Cambria Math"/>
                <w:lang w:val="en-GB"/>
              </w:rPr>
              <m:t>3</m:t>
            </m:r>
          </m:den>
        </m:f>
        <m:r>
          <w:rPr>
            <w:rFonts w:ascii="Cambria Math" w:eastAsiaTheme="minorEastAsia" w:hAnsi="Cambria Math"/>
            <w:lang w:val="en-GB"/>
          </w:rPr>
          <m:t>=306</m:t>
        </m:r>
        <m:r>
          <w:rPr>
            <w:rFonts w:ascii="Cambria Math" w:eastAsiaTheme="minorEastAsia" w:hAnsi="Cambria Math"/>
            <w:lang w:val="en-GB"/>
          </w:rPr>
          <m:t>mΩ.</m:t>
        </m:r>
      </m:oMath>
      <w:r w:rsidR="0065319A">
        <w:rPr>
          <w:rFonts w:eastAsiaTheme="minorEastAsia"/>
          <w:lang w:val="en-GB"/>
        </w:rPr>
        <w:t xml:space="preserve"> </w:t>
      </w:r>
      <w:proofErr w:type="gramStart"/>
      <w:r w:rsidR="0065319A">
        <w:rPr>
          <w:rFonts w:eastAsiaTheme="minorEastAsia"/>
          <w:lang w:val="en-GB"/>
        </w:rPr>
        <w:t>Rated</w:t>
      </w:r>
      <w:proofErr w:type="gramEnd"/>
      <w:r w:rsidR="0065319A">
        <w:rPr>
          <w:rFonts w:eastAsiaTheme="minorEastAsia"/>
          <w:lang w:val="en-GB"/>
        </w:rPr>
        <w:t xml:space="preserve"> speed of the machine will be </w:t>
      </w:r>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rated</m:t>
            </m:r>
          </m:sub>
        </m:sSub>
        <m:d>
          <m:dPr>
            <m:ctrlPr>
              <w:rPr>
                <w:rFonts w:ascii="Cambria Math" w:eastAsiaTheme="minorEastAsia" w:hAnsi="Cambria Math"/>
                <w:i/>
                <w:lang w:val="en-GB"/>
              </w:rPr>
            </m:ctrlPr>
          </m:dPr>
          <m:e>
            <m:r>
              <w:rPr>
                <w:rFonts w:ascii="Cambria Math" w:eastAsiaTheme="minorEastAsia" w:hAnsi="Cambria Math"/>
                <w:lang w:val="en-GB"/>
              </w:rPr>
              <m:t>rpm</m:t>
            </m:r>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120f</m:t>
            </m:r>
          </m:num>
          <m:den>
            <m:r>
              <w:rPr>
                <w:rFonts w:ascii="Cambria Math" w:eastAsiaTheme="minorEastAsia" w:hAnsi="Cambria Math"/>
                <w:lang w:val="en-GB"/>
              </w:rPr>
              <m:t>p</m:t>
            </m:r>
          </m:den>
        </m:f>
        <m:r>
          <w:rPr>
            <w:rFonts w:ascii="Cambria Math" w:eastAsiaTheme="minorEastAsia" w:hAnsi="Cambria Math"/>
            <w:lang w:val="en-GB"/>
          </w:rPr>
          <m:t>=600rpm</m:t>
        </m:r>
      </m:oMath>
      <w:r w:rsidR="0065319A">
        <w:rPr>
          <w:rFonts w:eastAsiaTheme="minorEastAsia"/>
          <w:lang w:val="en-GB"/>
        </w:rPr>
        <w:t xml:space="preserve">  at 50Hz with pole number 10.</w:t>
      </w:r>
    </w:p>
    <w:p w:rsidR="00600804" w:rsidRDefault="00CC557A" w:rsidP="00F40743">
      <w:pPr>
        <w:rPr>
          <w:rFonts w:eastAsiaTheme="minorEastAsia"/>
          <w:lang w:val="en-GB"/>
        </w:rPr>
      </w:pPr>
      <w:r>
        <w:rPr>
          <w:rFonts w:eastAsiaTheme="minorEastAsia"/>
          <w:lang w:val="en-GB"/>
        </w:rPr>
        <w:t>Analytically designed machine</w:t>
      </w:r>
      <w:r w:rsidR="00B7612F">
        <w:rPr>
          <w:rFonts w:eastAsiaTheme="minorEastAsia"/>
          <w:lang w:val="en-GB"/>
        </w:rPr>
        <w:t xml:space="preserve"> is given in table 3.</w:t>
      </w:r>
    </w:p>
    <w:p w:rsidR="00B7612F" w:rsidRPr="00B7612F" w:rsidRDefault="00B7612F" w:rsidP="00B7612F">
      <w:pPr>
        <w:jc w:val="center"/>
        <w:rPr>
          <w:rFonts w:eastAsiaTheme="minorEastAsia"/>
          <w:lang w:val="en-GB"/>
        </w:rPr>
      </w:pPr>
      <w:r w:rsidRPr="00B7612F">
        <w:rPr>
          <w:rFonts w:eastAsiaTheme="minorEastAsia"/>
          <w:b/>
          <w:lang w:val="en-GB"/>
        </w:rPr>
        <w:t xml:space="preserve">Table 3: </w:t>
      </w:r>
      <w:r>
        <w:rPr>
          <w:rFonts w:eastAsiaTheme="minorEastAsia"/>
          <w:lang w:val="en-GB"/>
        </w:rPr>
        <w:t>Analytically designed machine parameters.</w:t>
      </w:r>
    </w:p>
    <w:tbl>
      <w:tblPr>
        <w:tblStyle w:val="TabloKlavuzu"/>
        <w:tblW w:w="0" w:type="auto"/>
        <w:tblLook w:val="04A0"/>
      </w:tblPr>
      <w:tblGrid>
        <w:gridCol w:w="2303"/>
        <w:gridCol w:w="2303"/>
        <w:gridCol w:w="2303"/>
        <w:gridCol w:w="2303"/>
      </w:tblGrid>
      <w:tr w:rsidR="00CC557A" w:rsidTr="00CC557A">
        <w:tc>
          <w:tcPr>
            <w:tcW w:w="2303" w:type="dxa"/>
          </w:tcPr>
          <w:p w:rsidR="00CC557A" w:rsidRDefault="00CC557A" w:rsidP="00CC557A">
            <w:pPr>
              <w:rPr>
                <w:lang w:val="en-GB"/>
              </w:rPr>
            </w:pPr>
            <w:r>
              <w:rPr>
                <w:lang w:val="en-GB"/>
              </w:rPr>
              <w:t xml:space="preserve">Pole number </w:t>
            </w:r>
            <m:oMath>
              <m:r>
                <w:rPr>
                  <w:rFonts w:ascii="Cambria Math" w:hAnsi="Cambria Math"/>
                  <w:lang w:val="en-GB"/>
                </w:rPr>
                <m:t>p</m:t>
              </m:r>
            </m:oMath>
          </w:p>
        </w:tc>
        <w:tc>
          <w:tcPr>
            <w:tcW w:w="2303" w:type="dxa"/>
          </w:tcPr>
          <w:p w:rsidR="00CC557A" w:rsidRDefault="00CC557A" w:rsidP="00F40743">
            <w:pPr>
              <w:rPr>
                <w:lang w:val="en-GB"/>
              </w:rPr>
            </w:pPr>
            <w:r>
              <w:rPr>
                <w:lang w:val="en-GB"/>
              </w:rPr>
              <w:t>10</w:t>
            </w:r>
          </w:p>
        </w:tc>
        <w:tc>
          <w:tcPr>
            <w:tcW w:w="2303" w:type="dxa"/>
          </w:tcPr>
          <w:p w:rsidR="00CC557A" w:rsidRDefault="00CC557A" w:rsidP="00F40743">
            <w:pPr>
              <w:rPr>
                <w:lang w:val="en-GB"/>
              </w:rPr>
            </w:pPr>
            <w:r>
              <w:rPr>
                <w:lang w:val="en-GB"/>
              </w:rPr>
              <w:t>Slot height</w:t>
            </w:r>
          </w:p>
        </w:tc>
        <w:tc>
          <w:tcPr>
            <w:tcW w:w="2303" w:type="dxa"/>
          </w:tcPr>
          <w:p w:rsidR="00CC557A" w:rsidRDefault="00CC557A" w:rsidP="00F40743">
            <w:pPr>
              <w:rPr>
                <w:lang w:val="en-GB"/>
              </w:rPr>
            </w:pPr>
            <w:r>
              <w:rPr>
                <w:lang w:val="en-GB"/>
              </w:rPr>
              <w:t>12.85mm</w:t>
            </w:r>
          </w:p>
        </w:tc>
      </w:tr>
      <w:tr w:rsidR="00CC557A" w:rsidTr="00CC557A">
        <w:tc>
          <w:tcPr>
            <w:tcW w:w="2303" w:type="dxa"/>
          </w:tcPr>
          <w:p w:rsidR="00CC557A" w:rsidRDefault="00CC557A" w:rsidP="00CC557A">
            <w:pPr>
              <w:rPr>
                <w:lang w:val="en-GB"/>
              </w:rPr>
            </w:pPr>
            <w:r>
              <w:rPr>
                <w:lang w:val="en-GB"/>
              </w:rPr>
              <w:t xml:space="preserve">Slot number </w:t>
            </w:r>
            <m:oMath>
              <m:r>
                <w:rPr>
                  <w:rFonts w:ascii="Cambria Math" w:hAnsi="Cambria Math"/>
                  <w:lang w:val="en-GB"/>
                </w:rPr>
                <m:t>Q</m:t>
              </m:r>
            </m:oMath>
          </w:p>
        </w:tc>
        <w:tc>
          <w:tcPr>
            <w:tcW w:w="2303" w:type="dxa"/>
          </w:tcPr>
          <w:p w:rsidR="00CC557A" w:rsidRDefault="00CC557A" w:rsidP="00F40743">
            <w:pPr>
              <w:rPr>
                <w:lang w:val="en-GB"/>
              </w:rPr>
            </w:pPr>
            <w:r>
              <w:rPr>
                <w:lang w:val="en-GB"/>
              </w:rPr>
              <w:t>12</w:t>
            </w:r>
          </w:p>
        </w:tc>
        <w:tc>
          <w:tcPr>
            <w:tcW w:w="2303" w:type="dxa"/>
          </w:tcPr>
          <w:p w:rsidR="00CC557A" w:rsidRDefault="00AF34AF" w:rsidP="00F40743">
            <w:pPr>
              <w:rPr>
                <w:lang w:val="en-GB"/>
              </w:rPr>
            </w:pPr>
            <w:r>
              <w:rPr>
                <w:lang w:val="en-GB"/>
              </w:rPr>
              <w:t>tooth</w:t>
            </w:r>
            <w:r w:rsidR="00CC557A">
              <w:rPr>
                <w:lang w:val="en-GB"/>
              </w:rPr>
              <w:t xml:space="preserve"> width</w:t>
            </w:r>
          </w:p>
        </w:tc>
        <w:tc>
          <w:tcPr>
            <w:tcW w:w="2303" w:type="dxa"/>
          </w:tcPr>
          <w:p w:rsidR="00CC557A" w:rsidRDefault="00CC557A" w:rsidP="00F40743">
            <w:pPr>
              <w:rPr>
                <w:lang w:val="en-GB"/>
              </w:rPr>
            </w:pPr>
            <w:r>
              <w:rPr>
                <w:lang w:val="en-GB"/>
              </w:rPr>
              <w:t>9.1mm</w:t>
            </w:r>
          </w:p>
        </w:tc>
      </w:tr>
      <w:tr w:rsidR="00CC557A" w:rsidTr="00CC557A">
        <w:tc>
          <w:tcPr>
            <w:tcW w:w="2303" w:type="dxa"/>
          </w:tcPr>
          <w:p w:rsidR="00CC557A" w:rsidRDefault="00CC557A" w:rsidP="00CC557A">
            <w:pPr>
              <w:rPr>
                <w:lang w:val="en-GB"/>
              </w:rPr>
            </w:pPr>
            <w:r>
              <w:rPr>
                <w:lang w:val="en-GB"/>
              </w:rPr>
              <w:t xml:space="preserve">Winding factor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w</m:t>
                  </m:r>
                </m:sub>
              </m:sSub>
            </m:oMath>
          </w:p>
        </w:tc>
        <w:tc>
          <w:tcPr>
            <w:tcW w:w="2303" w:type="dxa"/>
          </w:tcPr>
          <w:p w:rsidR="00CC557A" w:rsidRDefault="00CC557A" w:rsidP="00F40743">
            <w:pPr>
              <w:rPr>
                <w:lang w:val="en-GB"/>
              </w:rPr>
            </w:pPr>
            <w:r>
              <w:rPr>
                <w:lang w:val="en-GB"/>
              </w:rPr>
              <w:t>0.933</w:t>
            </w:r>
          </w:p>
        </w:tc>
        <w:tc>
          <w:tcPr>
            <w:tcW w:w="2303" w:type="dxa"/>
          </w:tcPr>
          <w:p w:rsidR="00CC557A" w:rsidRDefault="00CC557A" w:rsidP="00F40743">
            <w:pPr>
              <w:rPr>
                <w:lang w:val="en-GB"/>
              </w:rPr>
            </w:pPr>
            <w:r>
              <w:rPr>
                <w:lang w:val="en-GB"/>
              </w:rPr>
              <w:t>Back core</w:t>
            </w:r>
          </w:p>
        </w:tc>
        <w:tc>
          <w:tcPr>
            <w:tcW w:w="2303" w:type="dxa"/>
          </w:tcPr>
          <w:p w:rsidR="00CC557A" w:rsidRDefault="00CC557A" w:rsidP="00F40743">
            <w:pPr>
              <w:rPr>
                <w:lang w:val="en-GB"/>
              </w:rPr>
            </w:pPr>
            <w:r>
              <w:rPr>
                <w:lang w:val="en-GB"/>
              </w:rPr>
              <w:t>3.7mm</w:t>
            </w:r>
          </w:p>
        </w:tc>
      </w:tr>
      <w:tr w:rsidR="00CC557A" w:rsidTr="00CC557A">
        <w:tc>
          <w:tcPr>
            <w:tcW w:w="2303" w:type="dxa"/>
          </w:tcPr>
          <w:p w:rsidR="00CC557A" w:rsidRDefault="00CC557A" w:rsidP="00CC557A">
            <w:pPr>
              <w:rPr>
                <w:lang w:val="en-GB"/>
              </w:rPr>
            </w:pPr>
            <w:r>
              <w:rPr>
                <w:rFonts w:eastAsiaTheme="minorEastAsia"/>
                <w:lang w:val="en-GB"/>
              </w:rPr>
              <w:t>Slot /phase/pole</w:t>
            </w:r>
            <w:r w:rsidR="00212898">
              <w:rPr>
                <w:rFonts w:eastAsiaTheme="minorEastAsia"/>
                <w:lang w:val="en-GB"/>
              </w:rPr>
              <w:t xml:space="preserve"> </w:t>
            </w:r>
            <m:oMath>
              <m:r>
                <w:rPr>
                  <w:rFonts w:ascii="Cambria Math" w:hAnsi="Cambria Math"/>
                  <w:lang w:val="en-GB"/>
                </w:rPr>
                <m:t>q</m:t>
              </m:r>
            </m:oMath>
          </w:p>
        </w:tc>
        <w:tc>
          <w:tcPr>
            <w:tcW w:w="2303" w:type="dxa"/>
          </w:tcPr>
          <w:p w:rsidR="00CC557A" w:rsidRDefault="00CC557A" w:rsidP="00F40743">
            <w:pPr>
              <w:rPr>
                <w:lang w:val="en-GB"/>
              </w:rPr>
            </w:pPr>
            <w:r>
              <w:rPr>
                <w:lang w:val="en-GB"/>
              </w:rPr>
              <w:t>2/5</w:t>
            </w:r>
          </w:p>
        </w:tc>
        <w:tc>
          <w:tcPr>
            <w:tcW w:w="2303" w:type="dxa"/>
          </w:tcPr>
          <w:p w:rsidR="00CC557A" w:rsidRDefault="00561497" w:rsidP="00F40743">
            <w:pPr>
              <w:rPr>
                <w:lang w:val="en-GB"/>
              </w:rPr>
            </w:pPr>
            <w:r>
              <w:rPr>
                <w:lang w:val="en-GB"/>
              </w:rPr>
              <w:t xml:space="preserve">Magnet </w:t>
            </w:r>
          </w:p>
        </w:tc>
        <w:tc>
          <w:tcPr>
            <w:tcW w:w="2303" w:type="dxa"/>
          </w:tcPr>
          <w:p w:rsidR="00CC557A" w:rsidRDefault="00561497" w:rsidP="00F40743">
            <w:pPr>
              <w:rPr>
                <w:lang w:val="en-GB"/>
              </w:rPr>
            </w:pPr>
            <w:r>
              <w:rPr>
                <w:lang w:val="en-GB"/>
              </w:rPr>
              <w:t>N42@40C, 1.008T</w:t>
            </w:r>
          </w:p>
        </w:tc>
      </w:tr>
      <w:tr w:rsidR="00CC557A" w:rsidTr="00CC557A">
        <w:tc>
          <w:tcPr>
            <w:tcW w:w="2303" w:type="dxa"/>
          </w:tcPr>
          <w:p w:rsidR="00CC557A" w:rsidRDefault="00CC557A" w:rsidP="00CC557A">
            <w:pPr>
              <w:rPr>
                <w:lang w:val="en-GB"/>
              </w:rPr>
            </w:pPr>
            <w:r>
              <w:rPr>
                <w:lang w:val="en-GB"/>
              </w:rPr>
              <w:t xml:space="preserve">Outer diameter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o</m:t>
                  </m:r>
                </m:sub>
              </m:sSub>
            </m:oMath>
          </w:p>
        </w:tc>
        <w:tc>
          <w:tcPr>
            <w:tcW w:w="2303" w:type="dxa"/>
          </w:tcPr>
          <w:p w:rsidR="00CC557A" w:rsidRDefault="00CC557A" w:rsidP="00F40743">
            <w:pPr>
              <w:rPr>
                <w:lang w:val="en-GB"/>
              </w:rPr>
            </w:pPr>
            <w:r>
              <w:rPr>
                <w:lang w:val="en-GB"/>
              </w:rPr>
              <w:t>92.4mm</w:t>
            </w:r>
          </w:p>
        </w:tc>
        <w:tc>
          <w:tcPr>
            <w:tcW w:w="2303" w:type="dxa"/>
          </w:tcPr>
          <w:p w:rsidR="00CC557A" w:rsidRDefault="00561497" w:rsidP="00561497">
            <w:pPr>
              <w:rPr>
                <w:lang w:val="en-GB"/>
              </w:rPr>
            </w:pPr>
            <w:r>
              <w:rPr>
                <w:lang w:val="en-GB"/>
              </w:rPr>
              <w:t xml:space="preserve">Flux per pole </w:t>
            </w:r>
            <m:oMath>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oMath>
          </w:p>
        </w:tc>
        <w:tc>
          <w:tcPr>
            <w:tcW w:w="2303" w:type="dxa"/>
          </w:tcPr>
          <w:p w:rsidR="00CC557A" w:rsidRPr="00561497" w:rsidRDefault="00561497" w:rsidP="00561497">
            <w:pPr>
              <w:rPr>
                <w:vertAlign w:val="superscript"/>
                <w:lang w:val="en-GB"/>
              </w:rPr>
            </w:pPr>
            <w:r>
              <w:rPr>
                <w:lang w:val="en-GB"/>
              </w:rPr>
              <w:t>5.65x10</w:t>
            </w:r>
            <w:r>
              <w:rPr>
                <w:vertAlign w:val="superscript"/>
                <w:lang w:val="en-GB"/>
              </w:rPr>
              <w:t>-3</w:t>
            </w:r>
            <w:r>
              <w:rPr>
                <w:lang w:val="en-GB"/>
              </w:rPr>
              <w:t xml:space="preserve"> </w:t>
            </w:r>
            <w:proofErr w:type="spellStart"/>
            <w:r>
              <w:rPr>
                <w:lang w:val="en-GB"/>
              </w:rPr>
              <w:t>Wb</w:t>
            </w:r>
            <w:proofErr w:type="spellEnd"/>
            <w:r>
              <w:rPr>
                <w:lang w:val="en-GB"/>
              </w:rPr>
              <w:t>/m</w:t>
            </w:r>
            <w:r>
              <w:rPr>
                <w:vertAlign w:val="superscript"/>
                <w:lang w:val="en-GB"/>
              </w:rPr>
              <w:t>2</w:t>
            </w:r>
          </w:p>
        </w:tc>
      </w:tr>
      <w:tr w:rsidR="00CC557A" w:rsidTr="00CC557A">
        <w:tc>
          <w:tcPr>
            <w:tcW w:w="2303" w:type="dxa"/>
          </w:tcPr>
          <w:p w:rsidR="00CC557A" w:rsidRDefault="00CC557A" w:rsidP="00F40743">
            <w:pPr>
              <w:rPr>
                <w:lang w:val="en-GB"/>
              </w:rPr>
            </w:pPr>
            <w:r>
              <w:rPr>
                <w:lang w:val="en-GB"/>
              </w:rPr>
              <w:t xml:space="preserve">Inner diameter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p>
        </w:tc>
        <w:tc>
          <w:tcPr>
            <w:tcW w:w="2303" w:type="dxa"/>
          </w:tcPr>
          <w:p w:rsidR="00CC557A" w:rsidRDefault="00CC557A" w:rsidP="00F40743">
            <w:pPr>
              <w:rPr>
                <w:lang w:val="en-GB"/>
              </w:rPr>
            </w:pPr>
            <w:r>
              <w:rPr>
                <w:lang w:val="en-GB"/>
              </w:rPr>
              <w:t>60mm</w:t>
            </w:r>
          </w:p>
        </w:tc>
        <w:tc>
          <w:tcPr>
            <w:tcW w:w="2303" w:type="dxa"/>
          </w:tcPr>
          <w:p w:rsidR="00CC557A" w:rsidRDefault="00561497" w:rsidP="00F40743">
            <w:pPr>
              <w:rPr>
                <w:lang w:val="en-GB"/>
              </w:rPr>
            </w:pPr>
            <w:r>
              <w:rPr>
                <w:lang w:val="en-GB"/>
              </w:rPr>
              <w:t xml:space="preserve">Phase </w:t>
            </w:r>
            <w:proofErr w:type="spellStart"/>
            <w:r>
              <w:rPr>
                <w:lang w:val="en-GB"/>
              </w:rPr>
              <w:t>Voltage,Current</w:t>
            </w:r>
            <w:proofErr w:type="spellEnd"/>
          </w:p>
        </w:tc>
        <w:tc>
          <w:tcPr>
            <w:tcW w:w="2303" w:type="dxa"/>
          </w:tcPr>
          <w:p w:rsidR="00CC557A" w:rsidRDefault="00561497" w:rsidP="00F40743">
            <w:pPr>
              <w:rPr>
                <w:lang w:val="en-GB"/>
              </w:rPr>
            </w:pPr>
            <w:r>
              <w:rPr>
                <w:lang w:val="en-GB"/>
              </w:rPr>
              <w:t>190V,3.1A</w:t>
            </w:r>
            <w:r w:rsidR="0065319A">
              <w:rPr>
                <w:lang w:val="en-GB"/>
              </w:rPr>
              <w:t>, 600rpm</w:t>
            </w:r>
          </w:p>
        </w:tc>
      </w:tr>
      <w:tr w:rsidR="00CC557A" w:rsidTr="00CC557A">
        <w:tc>
          <w:tcPr>
            <w:tcW w:w="2303" w:type="dxa"/>
          </w:tcPr>
          <w:p w:rsidR="00CC557A" w:rsidRDefault="00CC557A" w:rsidP="00F40743">
            <w:pPr>
              <w:rPr>
                <w:lang w:val="en-GB"/>
              </w:rPr>
            </w:pPr>
            <w:r>
              <w:rPr>
                <w:lang w:val="en-GB"/>
              </w:rPr>
              <w:t>Air gap</w:t>
            </w:r>
          </w:p>
        </w:tc>
        <w:tc>
          <w:tcPr>
            <w:tcW w:w="2303" w:type="dxa"/>
          </w:tcPr>
          <w:p w:rsidR="00CC557A" w:rsidRDefault="00CC557A" w:rsidP="00F40743">
            <w:pPr>
              <w:rPr>
                <w:lang w:val="en-GB"/>
              </w:rPr>
            </w:pPr>
            <w:r>
              <w:rPr>
                <w:lang w:val="en-GB"/>
              </w:rPr>
              <w:t>1mm</w:t>
            </w:r>
          </w:p>
        </w:tc>
        <w:tc>
          <w:tcPr>
            <w:tcW w:w="2303" w:type="dxa"/>
          </w:tcPr>
          <w:p w:rsidR="00CC557A" w:rsidRDefault="00561497" w:rsidP="00F40743">
            <w:pPr>
              <w:rPr>
                <w:lang w:val="en-GB"/>
              </w:rPr>
            </w:pPr>
            <w:r>
              <w:rPr>
                <w:lang w:val="en-GB"/>
              </w:rPr>
              <w:t>Phase resistance</w:t>
            </w:r>
          </w:p>
        </w:tc>
        <w:tc>
          <w:tcPr>
            <w:tcW w:w="2303" w:type="dxa"/>
          </w:tcPr>
          <w:p w:rsidR="00CC557A" w:rsidRDefault="00870339" w:rsidP="00F40743">
            <w:pPr>
              <w:rPr>
                <w:lang w:val="en-GB"/>
              </w:rPr>
            </w:pPr>
            <w:r>
              <w:rPr>
                <w:lang w:val="en-GB"/>
              </w:rPr>
              <w:t>306</w:t>
            </w:r>
            <w:r w:rsidR="00561497">
              <w:rPr>
                <w:lang w:val="en-GB"/>
              </w:rPr>
              <w:t>mΩ</w:t>
            </w:r>
            <w:r w:rsidR="00AD707C">
              <w:rPr>
                <w:lang w:val="en-GB"/>
              </w:rPr>
              <w:t>,</w:t>
            </w:r>
            <w:r w:rsidR="0019516B">
              <w:rPr>
                <w:lang w:val="en-GB"/>
              </w:rPr>
              <w:t>AWG14</w:t>
            </w:r>
          </w:p>
        </w:tc>
      </w:tr>
      <w:tr w:rsidR="00561497" w:rsidTr="00CC557A">
        <w:tc>
          <w:tcPr>
            <w:tcW w:w="2303" w:type="dxa"/>
          </w:tcPr>
          <w:p w:rsidR="00561497" w:rsidRDefault="00561497" w:rsidP="00561497">
            <w:pPr>
              <w:rPr>
                <w:lang w:val="en-GB"/>
              </w:rPr>
            </w:pPr>
            <w:r>
              <w:rPr>
                <w:lang w:val="en-GB"/>
              </w:rPr>
              <w:t xml:space="preserve">Axial length </w:t>
            </w:r>
            <m:oMath>
              <m:r>
                <w:rPr>
                  <w:rFonts w:ascii="Cambria Math" w:hAnsi="Cambria Math"/>
                  <w:lang w:val="en-GB"/>
                </w:rPr>
                <m:t>L</m:t>
              </m:r>
            </m:oMath>
          </w:p>
        </w:tc>
        <w:tc>
          <w:tcPr>
            <w:tcW w:w="2303" w:type="dxa"/>
          </w:tcPr>
          <w:p w:rsidR="00561497" w:rsidRDefault="00561497" w:rsidP="00F40743">
            <w:pPr>
              <w:rPr>
                <w:lang w:val="en-GB"/>
              </w:rPr>
            </w:pPr>
            <w:r>
              <w:rPr>
                <w:lang w:val="en-GB"/>
              </w:rPr>
              <w:t>250mm</w:t>
            </w:r>
          </w:p>
        </w:tc>
        <w:tc>
          <w:tcPr>
            <w:tcW w:w="2303" w:type="dxa"/>
          </w:tcPr>
          <w:p w:rsidR="00561497" w:rsidRDefault="00561497" w:rsidP="00F40743">
            <w:pPr>
              <w:rPr>
                <w:lang w:val="en-GB"/>
              </w:rPr>
            </w:pPr>
            <w:r>
              <w:rPr>
                <w:lang w:val="en-GB"/>
              </w:rPr>
              <w:t>Power, Torque</w:t>
            </w:r>
          </w:p>
        </w:tc>
        <w:tc>
          <w:tcPr>
            <w:tcW w:w="2303" w:type="dxa"/>
          </w:tcPr>
          <w:p w:rsidR="00561497" w:rsidRDefault="00561497" w:rsidP="00F40743">
            <w:pPr>
              <w:rPr>
                <w:lang w:val="en-GB"/>
              </w:rPr>
            </w:pPr>
            <w:r>
              <w:rPr>
                <w:lang w:val="en-GB"/>
              </w:rPr>
              <w:t>1kW, 4Nm(12Nm max)</w:t>
            </w:r>
          </w:p>
        </w:tc>
      </w:tr>
    </w:tbl>
    <w:p w:rsidR="00CC557A" w:rsidRDefault="00CC557A" w:rsidP="00F40743">
      <w:pPr>
        <w:rPr>
          <w:lang w:val="en-GB"/>
        </w:rPr>
      </w:pPr>
    </w:p>
    <w:p w:rsidR="00600804" w:rsidRDefault="00600804" w:rsidP="00F40743">
      <w:pPr>
        <w:rPr>
          <w:lang w:val="en-GB"/>
        </w:rPr>
      </w:pPr>
    </w:p>
    <w:p w:rsidR="00A54E0B" w:rsidRDefault="002832F9" w:rsidP="00A54E0B">
      <w:pPr>
        <w:pStyle w:val="KonuBal"/>
        <w:rPr>
          <w:lang w:val="en-GB"/>
        </w:rPr>
      </w:pPr>
      <w:r>
        <w:rPr>
          <w:lang w:val="en-GB"/>
        </w:rPr>
        <w:lastRenderedPageBreak/>
        <w:t xml:space="preserve">2. </w:t>
      </w:r>
      <w:r w:rsidR="00A54E0B">
        <w:rPr>
          <w:lang w:val="en-GB"/>
        </w:rPr>
        <w:t xml:space="preserve">FEA Modelling </w:t>
      </w:r>
    </w:p>
    <w:p w:rsidR="00745C80" w:rsidRDefault="00D5151B" w:rsidP="00AD7555">
      <w:pPr>
        <w:jc w:val="both"/>
        <w:rPr>
          <w:rFonts w:eastAsiaTheme="minorEastAsia"/>
          <w:lang w:val="en-GB"/>
        </w:rPr>
      </w:pPr>
      <w:r>
        <w:rPr>
          <w:rFonts w:eastAsiaTheme="minorEastAsia"/>
          <w:lang w:val="en-GB"/>
        </w:rPr>
        <w:t xml:space="preserve"> </w:t>
      </w:r>
      <w:r w:rsidR="00745C80">
        <w:rPr>
          <w:rFonts w:eastAsiaTheme="minorEastAsia"/>
          <w:lang w:val="en-GB"/>
        </w:rPr>
        <w:t xml:space="preserve">Analytically designed machine in part 1, is simulated in this part using Motor Analysis Software (FEA), </w:t>
      </w:r>
      <w:proofErr w:type="spellStart"/>
      <w:r w:rsidR="00745C80">
        <w:rPr>
          <w:rFonts w:eastAsiaTheme="minorEastAsia"/>
          <w:lang w:val="en-GB"/>
        </w:rPr>
        <w:t>MotorXP</w:t>
      </w:r>
      <w:proofErr w:type="spellEnd"/>
      <w:r w:rsidR="00745C80">
        <w:rPr>
          <w:rFonts w:eastAsiaTheme="minorEastAsia"/>
          <w:lang w:val="en-GB"/>
        </w:rPr>
        <w:t xml:space="preserve">-PM. </w:t>
      </w:r>
      <w:r w:rsidR="00B7612F">
        <w:rPr>
          <w:rFonts w:eastAsiaTheme="minorEastAsia"/>
          <w:lang w:val="en-GB"/>
        </w:rPr>
        <w:t>The constructed geometry is given in fig.</w:t>
      </w:r>
      <w:r w:rsidR="00E11951">
        <w:rPr>
          <w:rFonts w:eastAsiaTheme="minorEastAsia"/>
          <w:lang w:val="en-GB"/>
        </w:rPr>
        <w:t xml:space="preserve"> 5.</w:t>
      </w:r>
      <w:r w:rsidR="00B7612F">
        <w:rPr>
          <w:rFonts w:eastAsiaTheme="minorEastAsia"/>
          <w:lang w:val="en-GB"/>
        </w:rPr>
        <w:t xml:space="preserve"> </w:t>
      </w:r>
    </w:p>
    <w:p w:rsidR="00E37ACD" w:rsidRDefault="00781A18" w:rsidP="00B7612F">
      <w:pPr>
        <w:jc w:val="center"/>
        <w:rPr>
          <w:rFonts w:eastAsiaTheme="minorEastAsia"/>
          <w:lang w:val="en-GB"/>
        </w:rPr>
      </w:pPr>
      <w:r>
        <w:rPr>
          <w:rFonts w:eastAsiaTheme="minorEastAsia"/>
          <w:noProof/>
          <w:lang w:val="tr-TR" w:eastAsia="tr-TR"/>
        </w:rPr>
        <w:drawing>
          <wp:inline distT="0" distB="0" distL="0" distR="0">
            <wp:extent cx="4564163" cy="4490113"/>
            <wp:effectExtent l="19050" t="0" r="7837" b="0"/>
            <wp:docPr id="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569530" cy="4495393"/>
                    </a:xfrm>
                    <a:prstGeom prst="rect">
                      <a:avLst/>
                    </a:prstGeom>
                    <a:noFill/>
                    <a:ln w="9525">
                      <a:noFill/>
                      <a:miter lim="800000"/>
                      <a:headEnd/>
                      <a:tailEnd/>
                    </a:ln>
                  </pic:spPr>
                </pic:pic>
              </a:graphicData>
            </a:graphic>
          </wp:inline>
        </w:drawing>
      </w:r>
    </w:p>
    <w:p w:rsidR="00E11951" w:rsidRDefault="00E11951" w:rsidP="00B7612F">
      <w:pPr>
        <w:jc w:val="center"/>
        <w:rPr>
          <w:rFonts w:eastAsiaTheme="minorEastAsia"/>
          <w:lang w:val="en-GB"/>
        </w:rPr>
      </w:pPr>
      <w:r w:rsidRPr="00E11951">
        <w:rPr>
          <w:rFonts w:eastAsiaTheme="minorEastAsia"/>
          <w:b/>
          <w:lang w:val="en-GB"/>
        </w:rPr>
        <w:t>Fig. 5:</w:t>
      </w:r>
      <w:r>
        <w:rPr>
          <w:rFonts w:eastAsiaTheme="minorEastAsia"/>
          <w:lang w:val="en-GB"/>
        </w:rPr>
        <w:t xml:space="preserve"> FEA model of the designed machine in Motor Analysis Software </w:t>
      </w:r>
      <w:proofErr w:type="spellStart"/>
      <w:r>
        <w:rPr>
          <w:rFonts w:eastAsiaTheme="minorEastAsia"/>
          <w:lang w:val="en-GB"/>
        </w:rPr>
        <w:t>MotorXP</w:t>
      </w:r>
      <w:proofErr w:type="spellEnd"/>
      <w:r>
        <w:rPr>
          <w:rFonts w:eastAsiaTheme="minorEastAsia"/>
          <w:lang w:val="en-GB"/>
        </w:rPr>
        <w:t>-PM</w:t>
      </w:r>
    </w:p>
    <w:p w:rsidR="00E11951" w:rsidRDefault="00E11951" w:rsidP="00B7612F">
      <w:pPr>
        <w:jc w:val="center"/>
        <w:rPr>
          <w:rFonts w:eastAsiaTheme="minorEastAsia"/>
          <w:lang w:val="en-GB"/>
        </w:rPr>
      </w:pPr>
    </w:p>
    <w:p w:rsidR="00E11951" w:rsidRDefault="00E11951" w:rsidP="00E11951">
      <w:pPr>
        <w:jc w:val="both"/>
        <w:rPr>
          <w:rFonts w:eastAsiaTheme="minorEastAsia"/>
          <w:lang w:val="en-GB"/>
        </w:rPr>
      </w:pPr>
      <w:r>
        <w:rPr>
          <w:rFonts w:eastAsiaTheme="minorEastAsia"/>
          <w:lang w:val="en-GB"/>
        </w:rPr>
        <w:t xml:space="preserve">The FEA model is constructed with respect to calculations in part1 and obtained table 3. Machine slot configuration is selected as parallel tooth and layer orientation is selected as left/right to prevent the skin effect and flux saturation. Magnets are located on rotor surface (SMPMSM) because easy production and high performance (details are in literature review part) (fig. 6.).  </w:t>
      </w:r>
    </w:p>
    <w:p w:rsidR="00781A18" w:rsidRDefault="00781A18" w:rsidP="00AD7555">
      <w:pPr>
        <w:jc w:val="both"/>
        <w:rPr>
          <w:rFonts w:eastAsiaTheme="minorEastAsia"/>
          <w:lang w:val="en-GB"/>
        </w:rPr>
      </w:pPr>
      <w:r>
        <w:rPr>
          <w:rFonts w:eastAsiaTheme="minorEastAsia"/>
          <w:noProof/>
          <w:lang w:val="tr-TR" w:eastAsia="tr-TR"/>
        </w:rPr>
        <w:lastRenderedPageBreak/>
        <w:drawing>
          <wp:inline distT="0" distB="0" distL="0" distR="0">
            <wp:extent cx="2790542" cy="4339988"/>
            <wp:effectExtent l="19050" t="0" r="0" b="0"/>
            <wp:docPr id="1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794754" cy="4346539"/>
                    </a:xfrm>
                    <a:prstGeom prst="rect">
                      <a:avLst/>
                    </a:prstGeom>
                    <a:noFill/>
                    <a:ln w="9525">
                      <a:noFill/>
                      <a:miter lim="800000"/>
                      <a:headEnd/>
                      <a:tailEnd/>
                    </a:ln>
                  </pic:spPr>
                </pic:pic>
              </a:graphicData>
            </a:graphic>
          </wp:inline>
        </w:drawing>
      </w:r>
      <w:r>
        <w:rPr>
          <w:rFonts w:eastAsiaTheme="minorEastAsia"/>
          <w:noProof/>
          <w:lang w:val="tr-TR" w:eastAsia="tr-TR"/>
        </w:rPr>
        <w:drawing>
          <wp:inline distT="0" distB="0" distL="0" distR="0">
            <wp:extent cx="2823277" cy="4039737"/>
            <wp:effectExtent l="19050" t="0" r="0" b="0"/>
            <wp:docPr id="1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831726" cy="4051826"/>
                    </a:xfrm>
                    <a:prstGeom prst="rect">
                      <a:avLst/>
                    </a:prstGeom>
                    <a:noFill/>
                    <a:ln w="9525">
                      <a:noFill/>
                      <a:miter lim="800000"/>
                      <a:headEnd/>
                      <a:tailEnd/>
                    </a:ln>
                  </pic:spPr>
                </pic:pic>
              </a:graphicData>
            </a:graphic>
          </wp:inline>
        </w:drawing>
      </w:r>
    </w:p>
    <w:p w:rsidR="00781A18" w:rsidRDefault="00E11951" w:rsidP="0011456C">
      <w:pPr>
        <w:jc w:val="center"/>
        <w:rPr>
          <w:rFonts w:eastAsiaTheme="minorEastAsia"/>
          <w:lang w:val="en-GB"/>
        </w:rPr>
      </w:pPr>
      <w:r w:rsidRPr="0011456C">
        <w:rPr>
          <w:rFonts w:eastAsiaTheme="minorEastAsia"/>
          <w:b/>
          <w:lang w:val="en-GB"/>
        </w:rPr>
        <w:t>Fig. 6:</w:t>
      </w:r>
      <w:r>
        <w:rPr>
          <w:rFonts w:eastAsiaTheme="minorEastAsia"/>
          <w:lang w:val="en-GB"/>
        </w:rPr>
        <w:t xml:space="preserve"> Stator and rotor geometry details.</w:t>
      </w:r>
    </w:p>
    <w:p w:rsidR="009E55EF" w:rsidRDefault="009E55EF" w:rsidP="009E55EF">
      <w:pPr>
        <w:jc w:val="both"/>
        <w:rPr>
          <w:rFonts w:eastAsiaTheme="minorEastAsia"/>
          <w:lang w:val="en-GB"/>
        </w:rPr>
      </w:pPr>
    </w:p>
    <w:p w:rsidR="0011456C" w:rsidRDefault="0011456C" w:rsidP="009E55EF">
      <w:pPr>
        <w:jc w:val="both"/>
        <w:rPr>
          <w:rFonts w:eastAsiaTheme="minorEastAsia"/>
          <w:lang w:val="en-GB"/>
        </w:rPr>
      </w:pPr>
      <w:r>
        <w:rPr>
          <w:rFonts w:eastAsiaTheme="minorEastAsia"/>
          <w:lang w:val="en-GB"/>
        </w:rPr>
        <w:t xml:space="preserve">Stator and rotor materials are selected as </w:t>
      </w:r>
      <w:r w:rsidR="009E55EF">
        <w:rPr>
          <w:rFonts w:eastAsiaTheme="minorEastAsia"/>
          <w:lang w:val="en-GB"/>
        </w:rPr>
        <w:t>M-19 lamination steel and magnet type are N42 neodymium.  The conductors are copper. Total machine weight is 7.68kg with respect to designed geometry and material selection as shown in fig. 7.</w:t>
      </w:r>
    </w:p>
    <w:p w:rsidR="00781A18" w:rsidRDefault="00781A18" w:rsidP="0011456C">
      <w:pPr>
        <w:jc w:val="center"/>
        <w:rPr>
          <w:rFonts w:eastAsiaTheme="minorEastAsia"/>
          <w:lang w:val="en-GB"/>
        </w:rPr>
      </w:pPr>
      <w:r>
        <w:rPr>
          <w:rFonts w:eastAsiaTheme="minorEastAsia"/>
          <w:noProof/>
          <w:lang w:val="tr-TR" w:eastAsia="tr-TR"/>
        </w:rPr>
        <w:lastRenderedPageBreak/>
        <w:drawing>
          <wp:inline distT="0" distB="0" distL="0" distR="0">
            <wp:extent cx="2411704" cy="5008729"/>
            <wp:effectExtent l="19050" t="0" r="7646" b="0"/>
            <wp:docPr id="14"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2416107" cy="5017874"/>
                    </a:xfrm>
                    <a:prstGeom prst="rect">
                      <a:avLst/>
                    </a:prstGeom>
                    <a:noFill/>
                    <a:ln w="9525">
                      <a:noFill/>
                      <a:miter lim="800000"/>
                      <a:headEnd/>
                      <a:tailEnd/>
                    </a:ln>
                  </pic:spPr>
                </pic:pic>
              </a:graphicData>
            </a:graphic>
          </wp:inline>
        </w:drawing>
      </w:r>
    </w:p>
    <w:p w:rsidR="0011456C" w:rsidRDefault="0011456C" w:rsidP="0011456C">
      <w:pPr>
        <w:jc w:val="center"/>
        <w:rPr>
          <w:rFonts w:eastAsiaTheme="minorEastAsia"/>
          <w:lang w:val="en-GB"/>
        </w:rPr>
      </w:pPr>
      <w:r w:rsidRPr="0011456C">
        <w:rPr>
          <w:rFonts w:eastAsiaTheme="minorEastAsia"/>
          <w:b/>
          <w:lang w:val="en-GB"/>
        </w:rPr>
        <w:t>Fig. 7:</w:t>
      </w:r>
      <w:r>
        <w:rPr>
          <w:rFonts w:eastAsiaTheme="minorEastAsia"/>
          <w:lang w:val="en-GB"/>
        </w:rPr>
        <w:t xml:space="preserve"> Selected materials for stator, rotor, magnets with suitable stacking factors and weights of the materials and machine.</w:t>
      </w:r>
    </w:p>
    <w:p w:rsidR="00DA624A" w:rsidRDefault="00DA624A" w:rsidP="00DA624A">
      <w:pPr>
        <w:ind w:firstLine="708"/>
        <w:jc w:val="both"/>
        <w:rPr>
          <w:rFonts w:eastAsiaTheme="minorEastAsia"/>
          <w:lang w:val="en-GB"/>
        </w:rPr>
      </w:pPr>
    </w:p>
    <w:p w:rsidR="00DA624A" w:rsidRPr="00AD7555" w:rsidRDefault="00DA624A" w:rsidP="00DA624A">
      <w:pPr>
        <w:ind w:firstLine="708"/>
        <w:jc w:val="both"/>
        <w:rPr>
          <w:rFonts w:eastAsiaTheme="minorEastAsia"/>
          <w:lang w:val="en-GB"/>
        </w:rPr>
      </w:pPr>
      <w:r>
        <w:rPr>
          <w:rFonts w:eastAsiaTheme="minorEastAsia"/>
          <w:lang w:val="en-GB"/>
        </w:rPr>
        <w:t xml:space="preserve">The machine slot per phase per pole was 2/5 fractional slot. So the winding configuration of the machine is given in fig. 8. AWG#14 </w:t>
      </w:r>
      <w:proofErr w:type="gramStart"/>
      <w:r>
        <w:rPr>
          <w:rFonts w:eastAsiaTheme="minorEastAsia"/>
          <w:lang w:val="en-GB"/>
        </w:rPr>
        <w:t>conductor</w:t>
      </w:r>
      <w:proofErr w:type="gramEnd"/>
      <w:r>
        <w:rPr>
          <w:rFonts w:eastAsiaTheme="minorEastAsia"/>
          <w:lang w:val="en-GB"/>
        </w:rPr>
        <w:t xml:space="preserve"> is selected for this design and slot fill factor is assumed 60%. </w:t>
      </w:r>
      <w:proofErr w:type="spellStart"/>
      <w:r>
        <w:rPr>
          <w:rFonts w:eastAsiaTheme="minorEastAsia"/>
          <w:lang w:val="en-GB"/>
        </w:rPr>
        <w:t>Totla</w:t>
      </w:r>
      <w:proofErr w:type="spellEnd"/>
      <w:r>
        <w:rPr>
          <w:rFonts w:eastAsiaTheme="minorEastAsia"/>
          <w:lang w:val="en-GB"/>
        </w:rPr>
        <w:t xml:space="preserve"> conductor number was 222 and 18.5</w:t>
      </w:r>
      <w:proofErr w:type="gramStart"/>
      <w:r>
        <w:rPr>
          <w:rFonts w:eastAsiaTheme="minorEastAsia"/>
          <w:lang w:val="en-GB"/>
        </w:rPr>
        <w:t>~19 conductor</w:t>
      </w:r>
      <w:proofErr w:type="gramEnd"/>
      <w:r>
        <w:rPr>
          <w:rFonts w:eastAsiaTheme="minorEastAsia"/>
          <w:lang w:val="en-GB"/>
        </w:rPr>
        <w:t xml:space="preserve"> is located per slot. Winding factor was calculated as 0.933. According to our calculation phase resistance without considering end windings was 306mΩ. If we consider the end windings the phase resistance will be 341mΩ as shown in fig. 8. </w:t>
      </w:r>
      <w:r w:rsidR="000D29BC">
        <w:rPr>
          <w:rFonts w:eastAsiaTheme="minorEastAsia"/>
          <w:lang w:val="en-GB"/>
        </w:rPr>
        <w:t xml:space="preserve"> Meshing the machine is given in fig. 9 for FEA analysis.</w:t>
      </w:r>
      <w:r>
        <w:rPr>
          <w:rFonts w:eastAsiaTheme="minorEastAsia"/>
          <w:lang w:val="en-GB"/>
        </w:rPr>
        <w:t xml:space="preserve"> </w:t>
      </w:r>
    </w:p>
    <w:p w:rsidR="00E37ACD" w:rsidRDefault="00870339" w:rsidP="00870339">
      <w:pPr>
        <w:jc w:val="center"/>
        <w:rPr>
          <w:lang w:val="en-GB"/>
        </w:rPr>
      </w:pPr>
      <w:r>
        <w:rPr>
          <w:noProof/>
          <w:lang w:val="tr-TR" w:eastAsia="tr-TR"/>
        </w:rPr>
        <w:lastRenderedPageBreak/>
        <w:drawing>
          <wp:inline distT="0" distB="0" distL="0" distR="0">
            <wp:extent cx="2790825" cy="2758373"/>
            <wp:effectExtent l="19050" t="0" r="9525" b="0"/>
            <wp:docPr id="1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2791589" cy="2759128"/>
                    </a:xfrm>
                    <a:prstGeom prst="rect">
                      <a:avLst/>
                    </a:prstGeom>
                    <a:noFill/>
                    <a:ln w="9525">
                      <a:noFill/>
                      <a:miter lim="800000"/>
                      <a:headEnd/>
                      <a:tailEnd/>
                    </a:ln>
                  </pic:spPr>
                </pic:pic>
              </a:graphicData>
            </a:graphic>
          </wp:inline>
        </w:drawing>
      </w:r>
      <w:r>
        <w:rPr>
          <w:noProof/>
          <w:lang w:val="tr-TR" w:eastAsia="tr-TR"/>
        </w:rPr>
        <w:drawing>
          <wp:inline distT="0" distB="0" distL="0" distR="0">
            <wp:extent cx="2319850" cy="2758396"/>
            <wp:effectExtent l="19050" t="0" r="425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2321039" cy="2759809"/>
                    </a:xfrm>
                    <a:prstGeom prst="rect">
                      <a:avLst/>
                    </a:prstGeom>
                    <a:noFill/>
                    <a:ln w="9525">
                      <a:noFill/>
                      <a:miter lim="800000"/>
                      <a:headEnd/>
                      <a:tailEnd/>
                    </a:ln>
                  </pic:spPr>
                </pic:pic>
              </a:graphicData>
            </a:graphic>
          </wp:inline>
        </w:drawing>
      </w:r>
      <w:r>
        <w:rPr>
          <w:noProof/>
          <w:lang w:val="tr-TR" w:eastAsia="tr-TR"/>
        </w:rPr>
        <w:drawing>
          <wp:inline distT="0" distB="0" distL="0" distR="0">
            <wp:extent cx="2724150" cy="899795"/>
            <wp:effectExtent l="1905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24150" cy="899795"/>
                    </a:xfrm>
                    <a:prstGeom prst="rect">
                      <a:avLst/>
                    </a:prstGeom>
                    <a:noFill/>
                    <a:ln w="9525">
                      <a:noFill/>
                      <a:miter lim="800000"/>
                      <a:headEnd/>
                      <a:tailEnd/>
                    </a:ln>
                  </pic:spPr>
                </pic:pic>
              </a:graphicData>
            </a:graphic>
          </wp:inline>
        </w:drawing>
      </w:r>
      <w:r>
        <w:rPr>
          <w:noProof/>
          <w:lang w:val="tr-TR" w:eastAsia="tr-TR"/>
        </w:rPr>
        <w:drawing>
          <wp:inline distT="0" distB="0" distL="0" distR="0">
            <wp:extent cx="2458403" cy="847725"/>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2471137" cy="852116"/>
                    </a:xfrm>
                    <a:prstGeom prst="rect">
                      <a:avLst/>
                    </a:prstGeom>
                    <a:noFill/>
                    <a:ln w="9525">
                      <a:noFill/>
                      <a:miter lim="800000"/>
                      <a:headEnd/>
                      <a:tailEnd/>
                    </a:ln>
                  </pic:spPr>
                </pic:pic>
              </a:graphicData>
            </a:graphic>
          </wp:inline>
        </w:drawing>
      </w:r>
    </w:p>
    <w:p w:rsidR="00870339" w:rsidRDefault="00870339" w:rsidP="00870339">
      <w:pPr>
        <w:jc w:val="center"/>
        <w:rPr>
          <w:lang w:val="en-GB"/>
        </w:rPr>
      </w:pPr>
      <w:r w:rsidRPr="00DA624A">
        <w:rPr>
          <w:b/>
          <w:lang w:val="en-GB"/>
        </w:rPr>
        <w:t>Fig. 8:</w:t>
      </w:r>
      <w:r>
        <w:rPr>
          <w:lang w:val="en-GB"/>
        </w:rPr>
        <w:t xml:space="preserve"> Winding configuration of designed machine</w:t>
      </w:r>
    </w:p>
    <w:p w:rsidR="00DA624A" w:rsidRDefault="00DA624A" w:rsidP="00870339">
      <w:pPr>
        <w:jc w:val="center"/>
        <w:rPr>
          <w:lang w:val="en-GB"/>
        </w:rPr>
      </w:pPr>
      <w:r>
        <w:rPr>
          <w:noProof/>
          <w:lang w:val="tr-TR" w:eastAsia="tr-TR"/>
        </w:rPr>
        <w:drawing>
          <wp:inline distT="0" distB="0" distL="0" distR="0">
            <wp:extent cx="2905859" cy="2870791"/>
            <wp:effectExtent l="19050" t="0" r="8791"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2907279" cy="2872194"/>
                    </a:xfrm>
                    <a:prstGeom prst="rect">
                      <a:avLst/>
                    </a:prstGeom>
                    <a:noFill/>
                    <a:ln w="9525">
                      <a:noFill/>
                      <a:miter lim="800000"/>
                      <a:headEnd/>
                      <a:tailEnd/>
                    </a:ln>
                  </pic:spPr>
                </pic:pic>
              </a:graphicData>
            </a:graphic>
          </wp:inline>
        </w:drawing>
      </w:r>
      <w:r>
        <w:rPr>
          <w:noProof/>
          <w:lang w:val="tr-TR" w:eastAsia="tr-TR"/>
        </w:rPr>
        <w:drawing>
          <wp:inline distT="0" distB="0" distL="0" distR="0">
            <wp:extent cx="2399890" cy="2732568"/>
            <wp:effectExtent l="19050" t="0" r="41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2399805" cy="2732471"/>
                    </a:xfrm>
                    <a:prstGeom prst="rect">
                      <a:avLst/>
                    </a:prstGeom>
                    <a:noFill/>
                    <a:ln w="9525">
                      <a:noFill/>
                      <a:miter lim="800000"/>
                      <a:headEnd/>
                      <a:tailEnd/>
                    </a:ln>
                  </pic:spPr>
                </pic:pic>
              </a:graphicData>
            </a:graphic>
          </wp:inline>
        </w:drawing>
      </w:r>
    </w:p>
    <w:p w:rsidR="00DA624A" w:rsidRDefault="00DA624A" w:rsidP="00870339">
      <w:pPr>
        <w:jc w:val="center"/>
        <w:rPr>
          <w:lang w:val="en-GB"/>
        </w:rPr>
      </w:pPr>
      <w:r w:rsidRPr="000D29BC">
        <w:rPr>
          <w:b/>
          <w:lang w:val="en-GB"/>
        </w:rPr>
        <w:t>Fig. 9:</w:t>
      </w:r>
      <w:r>
        <w:rPr>
          <w:lang w:val="en-GB"/>
        </w:rPr>
        <w:t xml:space="preserve"> Meshing the design for FEA result</w:t>
      </w:r>
    </w:p>
    <w:p w:rsidR="000D29BC" w:rsidRDefault="000D29BC" w:rsidP="000D29BC">
      <w:pPr>
        <w:jc w:val="both"/>
        <w:rPr>
          <w:lang w:val="en-GB"/>
        </w:rPr>
      </w:pPr>
      <w:r>
        <w:rPr>
          <w:lang w:val="en-GB"/>
        </w:rPr>
        <w:t xml:space="preserve">The drive parameters of the design are given in fig. 10. Space vector PWM drive method is selected with </w:t>
      </w:r>
      <w:proofErr w:type="gramStart"/>
      <w:r>
        <w:rPr>
          <w:lang w:val="en-GB"/>
        </w:rPr>
        <w:t>10kHz</w:t>
      </w:r>
      <w:proofErr w:type="gramEnd"/>
      <w:r>
        <w:rPr>
          <w:lang w:val="en-GB"/>
        </w:rPr>
        <w:t xml:space="preserve"> switching and IGBT switches (IRG4PC50FD_IGBT). The DC bus voltage is set as 310V (rectified 220AC). </w:t>
      </w:r>
    </w:p>
    <w:p w:rsidR="000D29BC" w:rsidRDefault="000D29BC" w:rsidP="000D29BC">
      <w:pPr>
        <w:rPr>
          <w:lang w:val="en-GB"/>
        </w:rPr>
      </w:pPr>
    </w:p>
    <w:p w:rsidR="003F7FD2" w:rsidRDefault="003F7FD2" w:rsidP="003F7FD2">
      <w:pPr>
        <w:jc w:val="center"/>
        <w:rPr>
          <w:lang w:val="en-GB"/>
        </w:rPr>
      </w:pPr>
      <w:r>
        <w:rPr>
          <w:noProof/>
          <w:lang w:val="tr-TR" w:eastAsia="tr-TR"/>
        </w:rPr>
        <w:lastRenderedPageBreak/>
        <w:drawing>
          <wp:inline distT="0" distB="0" distL="0" distR="0">
            <wp:extent cx="4361564" cy="1665247"/>
            <wp:effectExtent l="19050" t="0" r="886"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4358601" cy="1664116"/>
                    </a:xfrm>
                    <a:prstGeom prst="rect">
                      <a:avLst/>
                    </a:prstGeom>
                    <a:noFill/>
                    <a:ln w="9525">
                      <a:noFill/>
                      <a:miter lim="800000"/>
                      <a:headEnd/>
                      <a:tailEnd/>
                    </a:ln>
                  </pic:spPr>
                </pic:pic>
              </a:graphicData>
            </a:graphic>
          </wp:inline>
        </w:drawing>
      </w:r>
    </w:p>
    <w:p w:rsidR="003F7FD2" w:rsidRDefault="003F7FD2" w:rsidP="00870339">
      <w:pPr>
        <w:jc w:val="center"/>
        <w:rPr>
          <w:lang w:val="en-GB"/>
        </w:rPr>
      </w:pPr>
      <w:r>
        <w:rPr>
          <w:lang w:val="en-GB"/>
        </w:rPr>
        <w:t>Fig. 10: Driver settings of the machine</w:t>
      </w:r>
    </w:p>
    <w:p w:rsidR="003F7FD2" w:rsidRDefault="003F7FD2" w:rsidP="00870339">
      <w:pPr>
        <w:jc w:val="center"/>
        <w:rPr>
          <w:lang w:val="en-GB"/>
        </w:rPr>
      </w:pPr>
    </w:p>
    <w:p w:rsidR="00E37ACD" w:rsidRPr="00E37ACD" w:rsidRDefault="000D29BC" w:rsidP="00E37ACD">
      <w:pPr>
        <w:pStyle w:val="AltKonuBal"/>
        <w:rPr>
          <w:b/>
          <w:lang w:val="en-GB"/>
        </w:rPr>
      </w:pPr>
      <w:r>
        <w:rPr>
          <w:b/>
          <w:lang w:val="en-GB"/>
        </w:rPr>
        <w:t>FEA Analysis Results</w:t>
      </w:r>
    </w:p>
    <w:p w:rsidR="00E37ACD" w:rsidRDefault="000D29BC" w:rsidP="00AD7555">
      <w:pPr>
        <w:rPr>
          <w:lang w:val="en-GB"/>
        </w:rPr>
      </w:pPr>
      <w:r>
        <w:rPr>
          <w:lang w:val="en-GB"/>
        </w:rPr>
        <w:t>Design is driven under rated parameters (rated torque 4Nm, rated speed 600rpm). The electrical and magnetic results are given in</w:t>
      </w:r>
      <w:r w:rsidR="00710D49">
        <w:rPr>
          <w:lang w:val="en-GB"/>
        </w:rPr>
        <w:t xml:space="preserve"> fig. 11</w:t>
      </w:r>
      <w:r>
        <w:rPr>
          <w:lang w:val="en-GB"/>
        </w:rPr>
        <w:t xml:space="preserve"> </w:t>
      </w:r>
      <w:r w:rsidR="00710D49">
        <w:rPr>
          <w:lang w:val="en-GB"/>
        </w:rPr>
        <w:t xml:space="preserve">- fig. </w:t>
      </w:r>
      <w:r w:rsidR="00710D49" w:rsidRPr="00710D49">
        <w:rPr>
          <w:color w:val="FF0000"/>
          <w:lang w:val="en-GB"/>
        </w:rPr>
        <w:t>xx</w:t>
      </w:r>
      <w:r>
        <w:rPr>
          <w:lang w:val="en-GB"/>
        </w:rPr>
        <w:t>.</w:t>
      </w:r>
    </w:p>
    <w:p w:rsidR="00710D49" w:rsidRDefault="00710D49" w:rsidP="00AD7555">
      <w:pPr>
        <w:rPr>
          <w:lang w:val="en-GB"/>
        </w:rPr>
      </w:pPr>
      <w:r w:rsidRPr="00710D49">
        <w:rPr>
          <w:lang w:val="en-GB"/>
        </w:rPr>
        <w:drawing>
          <wp:inline distT="0" distB="0" distL="0" distR="0">
            <wp:extent cx="5760720" cy="5251058"/>
            <wp:effectExtent l="19050" t="0" r="0" b="0"/>
            <wp:docPr id="17"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5760720" cy="5251058"/>
                    </a:xfrm>
                    <a:prstGeom prst="rect">
                      <a:avLst/>
                    </a:prstGeom>
                    <a:noFill/>
                    <a:ln w="9525">
                      <a:noFill/>
                      <a:miter lim="800000"/>
                      <a:headEnd/>
                      <a:tailEnd/>
                    </a:ln>
                  </pic:spPr>
                </pic:pic>
              </a:graphicData>
            </a:graphic>
          </wp:inline>
        </w:drawing>
      </w:r>
    </w:p>
    <w:p w:rsidR="005B3005" w:rsidRDefault="005B3005" w:rsidP="005B3005">
      <w:pPr>
        <w:jc w:val="center"/>
        <w:rPr>
          <w:lang w:val="en-GB"/>
        </w:rPr>
      </w:pPr>
      <w:r>
        <w:rPr>
          <w:lang w:val="en-GB"/>
        </w:rPr>
        <w:t>Fig. X: Magnetic flux density distribution</w:t>
      </w:r>
    </w:p>
    <w:p w:rsidR="00710D49" w:rsidRDefault="00710D49" w:rsidP="00710D49">
      <w:pPr>
        <w:jc w:val="center"/>
        <w:rPr>
          <w:lang w:val="en-GB"/>
        </w:rPr>
      </w:pPr>
      <w:r>
        <w:rPr>
          <w:noProof/>
          <w:lang w:val="tr-TR" w:eastAsia="tr-TR"/>
        </w:rPr>
        <w:lastRenderedPageBreak/>
        <w:drawing>
          <wp:inline distT="0" distB="0" distL="0" distR="0">
            <wp:extent cx="5267325" cy="2714625"/>
            <wp:effectExtent l="19050" t="0" r="9525"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5267325" cy="2714625"/>
                    </a:xfrm>
                    <a:prstGeom prst="rect">
                      <a:avLst/>
                    </a:prstGeom>
                    <a:noFill/>
                    <a:ln w="9525">
                      <a:noFill/>
                      <a:miter lim="800000"/>
                      <a:headEnd/>
                      <a:tailEnd/>
                    </a:ln>
                  </pic:spPr>
                </pic:pic>
              </a:graphicData>
            </a:graphic>
          </wp:inline>
        </w:drawing>
      </w:r>
      <w:r w:rsidR="000C77BC">
        <w:rPr>
          <w:noProof/>
          <w:lang w:val="tr-TR" w:eastAsia="tr-TR"/>
        </w:rPr>
        <w:drawing>
          <wp:inline distT="0" distB="0" distL="0" distR="0">
            <wp:extent cx="5267325" cy="2171700"/>
            <wp:effectExtent l="1905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5267325" cy="2171700"/>
                    </a:xfrm>
                    <a:prstGeom prst="rect">
                      <a:avLst/>
                    </a:prstGeom>
                    <a:noFill/>
                    <a:ln w="9525">
                      <a:noFill/>
                      <a:miter lim="800000"/>
                      <a:headEnd/>
                      <a:tailEnd/>
                    </a:ln>
                  </pic:spPr>
                </pic:pic>
              </a:graphicData>
            </a:graphic>
          </wp:inline>
        </w:drawing>
      </w:r>
      <w:r w:rsidR="000C77BC">
        <w:rPr>
          <w:noProof/>
          <w:lang w:val="tr-TR" w:eastAsia="tr-TR"/>
        </w:rPr>
        <w:t xml:space="preserve"> </w:t>
      </w:r>
      <w:r w:rsidR="000C77BC">
        <w:rPr>
          <w:noProof/>
          <w:lang w:val="tr-TR" w:eastAsia="tr-TR"/>
        </w:rPr>
        <w:drawing>
          <wp:inline distT="0" distB="0" distL="0" distR="0">
            <wp:extent cx="5267325" cy="2038350"/>
            <wp:effectExtent l="19050" t="0" r="9525"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5267325" cy="2038350"/>
                    </a:xfrm>
                    <a:prstGeom prst="rect">
                      <a:avLst/>
                    </a:prstGeom>
                    <a:noFill/>
                    <a:ln w="9525">
                      <a:noFill/>
                      <a:miter lim="800000"/>
                      <a:headEnd/>
                      <a:tailEnd/>
                    </a:ln>
                  </pic:spPr>
                </pic:pic>
              </a:graphicData>
            </a:graphic>
          </wp:inline>
        </w:drawing>
      </w:r>
    </w:p>
    <w:p w:rsidR="005B3005" w:rsidRDefault="005B3005" w:rsidP="00710D49">
      <w:pPr>
        <w:jc w:val="center"/>
        <w:rPr>
          <w:lang w:val="en-GB"/>
        </w:rPr>
      </w:pPr>
      <w:r>
        <w:rPr>
          <w:lang w:val="en-GB"/>
        </w:rPr>
        <w:t>Fig. X: Simulation results, electrical, machine constants, flux density levels</w:t>
      </w:r>
    </w:p>
    <w:p w:rsidR="00332F15" w:rsidRDefault="00710D49" w:rsidP="00AD7555">
      <w:pPr>
        <w:rPr>
          <w:lang w:val="en-GB"/>
        </w:rPr>
      </w:pPr>
      <w:r>
        <w:rPr>
          <w:noProof/>
          <w:lang w:val="tr-TR" w:eastAsia="tr-TR"/>
        </w:rPr>
        <w:lastRenderedPageBreak/>
        <w:drawing>
          <wp:inline distT="0" distB="0" distL="0" distR="0">
            <wp:extent cx="5760720" cy="3147517"/>
            <wp:effectExtent l="1905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760720" cy="3147517"/>
                    </a:xfrm>
                    <a:prstGeom prst="rect">
                      <a:avLst/>
                    </a:prstGeom>
                    <a:noFill/>
                    <a:ln w="9525">
                      <a:noFill/>
                      <a:miter lim="800000"/>
                      <a:headEnd/>
                      <a:tailEnd/>
                    </a:ln>
                  </pic:spPr>
                </pic:pic>
              </a:graphicData>
            </a:graphic>
          </wp:inline>
        </w:drawing>
      </w:r>
    </w:p>
    <w:p w:rsidR="00332F15" w:rsidRDefault="00332F15" w:rsidP="00332F15">
      <w:pPr>
        <w:jc w:val="center"/>
        <w:rPr>
          <w:lang w:val="en-GB"/>
        </w:rPr>
      </w:pPr>
      <w:r>
        <w:rPr>
          <w:lang w:val="en-GB"/>
        </w:rPr>
        <w:t xml:space="preserve">Fig. 11: Phase </w:t>
      </w:r>
      <w:proofErr w:type="gramStart"/>
      <w:r>
        <w:rPr>
          <w:lang w:val="en-GB"/>
        </w:rPr>
        <w:t>A</w:t>
      </w:r>
      <w:proofErr w:type="gramEnd"/>
      <w:r>
        <w:rPr>
          <w:lang w:val="en-GB"/>
        </w:rPr>
        <w:t xml:space="preserve"> current, Voltage and Back EMF</w:t>
      </w:r>
    </w:p>
    <w:p w:rsidR="00332F15" w:rsidRDefault="00710D49" w:rsidP="00332F15">
      <w:pPr>
        <w:jc w:val="center"/>
        <w:rPr>
          <w:lang w:val="en-GB"/>
        </w:rPr>
      </w:pPr>
      <w:r>
        <w:rPr>
          <w:noProof/>
          <w:lang w:val="tr-TR" w:eastAsia="tr-TR"/>
        </w:rPr>
        <w:drawing>
          <wp:inline distT="0" distB="0" distL="0" distR="0">
            <wp:extent cx="5760720" cy="3120761"/>
            <wp:effectExtent l="1905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5760720" cy="3120761"/>
                    </a:xfrm>
                    <a:prstGeom prst="rect">
                      <a:avLst/>
                    </a:prstGeom>
                    <a:noFill/>
                    <a:ln w="9525">
                      <a:noFill/>
                      <a:miter lim="800000"/>
                      <a:headEnd/>
                      <a:tailEnd/>
                    </a:ln>
                  </pic:spPr>
                </pic:pic>
              </a:graphicData>
            </a:graphic>
          </wp:inline>
        </w:drawing>
      </w:r>
    </w:p>
    <w:p w:rsidR="00710D49" w:rsidRDefault="00710D49" w:rsidP="00332F15">
      <w:pPr>
        <w:jc w:val="center"/>
        <w:rPr>
          <w:lang w:val="en-GB"/>
        </w:rPr>
      </w:pPr>
      <w:r>
        <w:rPr>
          <w:lang w:val="en-GB"/>
        </w:rPr>
        <w:t>Fig. 12: Cogging torque and Electromechanical torque</w:t>
      </w:r>
    </w:p>
    <w:p w:rsidR="000D29BC" w:rsidRDefault="00332F15" w:rsidP="00AD7555">
      <w:pPr>
        <w:rPr>
          <w:lang w:val="en-GB"/>
        </w:rPr>
      </w:pPr>
      <w:r>
        <w:rPr>
          <w:noProof/>
          <w:lang w:val="tr-TR" w:eastAsia="tr-TR"/>
        </w:rPr>
        <w:t xml:space="preserve"> </w:t>
      </w:r>
    </w:p>
    <w:p w:rsidR="007C0EDE" w:rsidRDefault="007C0EDE" w:rsidP="00AD7555">
      <w:pPr>
        <w:rPr>
          <w:noProof/>
          <w:lang w:val="tr-TR" w:eastAsia="tr-TR"/>
        </w:rPr>
      </w:pPr>
      <w:r>
        <w:rPr>
          <w:noProof/>
          <w:lang w:val="tr-TR" w:eastAsia="tr-TR"/>
        </w:rPr>
        <w:lastRenderedPageBreak/>
        <w:drawing>
          <wp:inline distT="0" distB="0" distL="0" distR="0">
            <wp:extent cx="5760720" cy="3196537"/>
            <wp:effectExtent l="1905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760720" cy="3196537"/>
                    </a:xfrm>
                    <a:prstGeom prst="rect">
                      <a:avLst/>
                    </a:prstGeom>
                    <a:noFill/>
                    <a:ln w="9525">
                      <a:noFill/>
                      <a:miter lim="800000"/>
                      <a:headEnd/>
                      <a:tailEnd/>
                    </a:ln>
                  </pic:spPr>
                </pic:pic>
              </a:graphicData>
            </a:graphic>
          </wp:inline>
        </w:drawing>
      </w:r>
    </w:p>
    <w:p w:rsidR="00E37ACD" w:rsidRDefault="00710D49" w:rsidP="00E37ACD">
      <w:pPr>
        <w:rPr>
          <w:lang w:val="en-GB"/>
        </w:rPr>
      </w:pPr>
      <w:r>
        <w:rPr>
          <w:noProof/>
          <w:lang w:val="tr-TR" w:eastAsia="tr-TR"/>
        </w:rPr>
        <w:t xml:space="preserve">Fig. X: </w:t>
      </w:r>
      <w:r w:rsidR="005B3005">
        <w:rPr>
          <w:noProof/>
          <w:lang w:val="tr-TR" w:eastAsia="tr-TR"/>
        </w:rPr>
        <w:t>Air gap magnetic flux distribution (Wb), MMF waveform and radial force distribution (N)</w:t>
      </w:r>
    </w:p>
    <w:p w:rsidR="00F47D53" w:rsidRDefault="00F47D53" w:rsidP="00F47D53">
      <w:pPr>
        <w:pStyle w:val="AltKonuBal"/>
        <w:rPr>
          <w:b/>
          <w:lang w:val="en-GB"/>
        </w:rPr>
      </w:pPr>
      <w:r>
        <w:rPr>
          <w:b/>
          <w:lang w:val="en-GB"/>
        </w:rPr>
        <w:t>Design Improvements</w:t>
      </w:r>
    </w:p>
    <w:p w:rsidR="005B3005" w:rsidRDefault="00F47D53" w:rsidP="00E37ACD">
      <w:pPr>
        <w:rPr>
          <w:lang w:val="en-GB"/>
        </w:rPr>
      </w:pPr>
      <w:r>
        <w:rPr>
          <w:lang w:val="en-GB"/>
        </w:rPr>
        <w:t>As shown from the flux distribution</w:t>
      </w:r>
      <w:r w:rsidR="005163CE">
        <w:rPr>
          <w:lang w:val="en-GB"/>
        </w:rPr>
        <w:t xml:space="preserve">, the back core thickness is not sufficient for saturation. Also slot openings corners have near of the saturation level flux density. So, the machine will be improved by mean geometrically. The electrical results and performance is acceptable for required specification data. Revised geometry is in </w:t>
      </w:r>
      <w:proofErr w:type="spellStart"/>
      <w:r w:rsidR="005163CE">
        <w:rPr>
          <w:lang w:val="en-GB"/>
        </w:rPr>
        <w:t>fig.xx</w:t>
      </w:r>
      <w:proofErr w:type="spellEnd"/>
      <w:r w:rsidR="005163CE">
        <w:rPr>
          <w:lang w:val="en-GB"/>
        </w:rPr>
        <w:t>.</w:t>
      </w:r>
    </w:p>
    <w:p w:rsidR="007769AC" w:rsidRDefault="007769AC" w:rsidP="007769AC">
      <w:pPr>
        <w:jc w:val="both"/>
        <w:rPr>
          <w:lang w:val="en-GB"/>
        </w:rPr>
      </w:pPr>
      <w:r>
        <w:rPr>
          <w:lang w:val="en-GB"/>
        </w:rPr>
        <w:t>Rotor dimension is suitable. So we must change slot height and tooth</w:t>
      </w:r>
      <w:r w:rsidR="00212898">
        <w:rPr>
          <w:lang w:val="en-GB"/>
        </w:rPr>
        <w:t xml:space="preserve"> width. </w:t>
      </w:r>
      <w:r>
        <w:rPr>
          <w:lang w:val="en-GB"/>
        </w:rPr>
        <w:t>The revised d ratio can be assume</w:t>
      </w:r>
      <w:r w:rsidR="00212898">
        <w:rPr>
          <w:lang w:val="en-GB"/>
        </w:rPr>
        <w:t>d as 0.75.</w:t>
      </w:r>
      <w:r>
        <w:rPr>
          <w:lang w:val="en-GB"/>
        </w:rPr>
        <w:t xml:space="preserve"> </w:t>
      </w:r>
      <w:proofErr w:type="gramStart"/>
      <w:r>
        <w:rPr>
          <w:lang w:val="en-GB"/>
        </w:rPr>
        <w:t>This</w:t>
      </w:r>
      <w:proofErr w:type="gramEnd"/>
      <w:r>
        <w:rPr>
          <w:lang w:val="en-GB"/>
        </w:rPr>
        <w:t xml:space="preserve"> means that the slot height is: </w:t>
      </w:r>
    </w:p>
    <w:p w:rsidR="007769AC" w:rsidRDefault="007769AC" w:rsidP="007769AC">
      <w:pPr>
        <w:rPr>
          <w:lang w:val="en-GB"/>
        </w:rPr>
      </w:pPr>
      <m:oMathPara>
        <m:oMath>
          <m:r>
            <w:rPr>
              <w:rFonts w:ascii="Cambria Math" w:hAnsi="Cambria Math"/>
              <w:lang w:val="en-GB"/>
            </w:rPr>
            <m:t>d</m:t>
          </m:r>
          <m:r>
            <w:rPr>
              <w:rFonts w:ascii="Cambria Math" w:hAnsi="Cambria Math"/>
              <w:lang w:val="en-GB"/>
            </w:rPr>
            <m:t>=0.75</m:t>
          </m:r>
          <m:r>
            <w:rPr>
              <w:rFonts w:ascii="Cambria Math" w:hAnsi="Cambria Math"/>
              <w:lang w:val="en-GB"/>
            </w:rPr>
            <m:t>=</m:t>
          </m:r>
          <m:f>
            <m:fPr>
              <m:ctrlPr>
                <w:rPr>
                  <w:rFonts w:ascii="Cambria Math" w:hAnsi="Cambria Math"/>
                  <w:i/>
                  <w:lang w:val="en-GB"/>
                </w:rPr>
              </m:ctrlPr>
            </m:fPr>
            <m:num>
              <m:r>
                <w:rPr>
                  <w:rFonts w:ascii="Cambria Math" w:hAnsi="Cambria Math"/>
                  <w:lang w:val="en-GB"/>
                </w:rPr>
                <m:t>60mm</m:t>
              </m:r>
            </m:num>
            <m:den>
              <m:r>
                <w:rPr>
                  <w:rFonts w:ascii="Cambria Math" w:hAnsi="Cambria Math"/>
                  <w:lang w:val="en-GB"/>
                </w:rPr>
                <m:t>80</m:t>
              </m:r>
              <m:r>
                <w:rPr>
                  <w:rFonts w:ascii="Cambria Math" w:hAnsi="Cambria Math"/>
                  <w:lang w:val="en-GB"/>
                </w:rPr>
                <m:t>mm</m:t>
              </m:r>
            </m:den>
          </m:f>
          <m:r>
            <w:rPr>
              <w:rFonts w:ascii="Cambria Math" w:hAnsi="Cambria Math"/>
              <w:lang w:val="en-GB"/>
            </w:rPr>
            <m:t>→slot height</m:t>
          </m:r>
          <m:r>
            <w:rPr>
              <w:rFonts w:ascii="Cambria Math" w:hAnsi="Cambria Math"/>
              <w:lang w:val="en-GB"/>
            </w:rPr>
            <m:t>=10</m:t>
          </m:r>
          <m:r>
            <w:rPr>
              <w:rFonts w:ascii="Cambria Math" w:hAnsi="Cambria Math"/>
              <w:lang w:val="en-GB"/>
            </w:rPr>
            <m:t>mm</m:t>
          </m:r>
        </m:oMath>
      </m:oMathPara>
    </w:p>
    <w:p w:rsidR="007769AC" w:rsidRDefault="007769AC" w:rsidP="007769AC">
      <w:pPr>
        <w:rPr>
          <w:lang w:val="en-GB"/>
        </w:rPr>
      </w:pPr>
      <w:r>
        <w:rPr>
          <w:lang w:val="en-GB"/>
        </w:rPr>
        <w:t xml:space="preserve">According to design table of </w:t>
      </w:r>
      <w:proofErr w:type="spellStart"/>
      <w:r>
        <w:rPr>
          <w:lang w:val="en-GB"/>
        </w:rPr>
        <w:t>T.Miller</w:t>
      </w:r>
      <w:proofErr w:type="spellEnd"/>
      <w:r>
        <w:rPr>
          <w:lang w:val="en-GB"/>
        </w:rPr>
        <w:t xml:space="preserve"> (fig. 2), the outer diameter Do is:</w:t>
      </w:r>
    </w:p>
    <w:p w:rsidR="007769AC" w:rsidRPr="00F35796" w:rsidRDefault="007769AC" w:rsidP="007769AC">
      <w:pPr>
        <w:rPr>
          <w:rFonts w:eastAsiaTheme="minorEastAsia"/>
          <w:lang w:val="en-GB"/>
        </w:rPr>
      </w:pPr>
      <m:oMathPara>
        <m:oMath>
          <m:r>
            <w:rPr>
              <w:rFonts w:ascii="Cambria Math" w:hAnsi="Cambria Math"/>
              <w:lang w:val="en-GB"/>
            </w:rPr>
            <m:t>for 10 pole machine→</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o</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den>
          </m:f>
          <m:r>
            <w:rPr>
              <w:rFonts w:ascii="Cambria Math" w:hAnsi="Cambria Math"/>
              <w:lang w:val="en-GB"/>
            </w:rPr>
            <m:t xml:space="preserve">=1.54,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=60mm,  which yields</m:t>
          </m:r>
        </m:oMath>
      </m:oMathPara>
    </w:p>
    <w:p w:rsidR="005163CE" w:rsidRDefault="007769AC" w:rsidP="007769AC">
      <w:pPr>
        <w:rPr>
          <w:lang w:val="en-GB"/>
        </w:rPr>
      </w:pPr>
      <m:oMathPara>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o</m:t>
              </m:r>
            </m:sub>
          </m:sSub>
          <m:r>
            <w:rPr>
              <w:rFonts w:ascii="Cambria Math" w:hAnsi="Cambria Math"/>
              <w:lang w:val="en-GB"/>
            </w:rPr>
            <m:t>=92.4mm,  Back core</m:t>
          </m:r>
          <m:r>
            <w:rPr>
              <w:rFonts w:ascii="Cambria Math" w:hAnsi="Cambria Math"/>
              <w:lang w:val="en-GB"/>
            </w:rPr>
            <m:t>=6.2</m:t>
          </m:r>
          <m:r>
            <w:rPr>
              <w:rFonts w:ascii="Cambria Math" w:hAnsi="Cambria Math"/>
              <w:lang w:val="en-GB"/>
            </w:rPr>
            <m:t>mm</m:t>
          </m:r>
        </m:oMath>
      </m:oMathPara>
    </w:p>
    <w:p w:rsidR="005163CE" w:rsidRDefault="00212898" w:rsidP="00E37ACD">
      <w:pPr>
        <w:rPr>
          <w:lang w:val="en-GB"/>
        </w:rPr>
      </w:pPr>
      <w:r>
        <w:rPr>
          <w:lang w:val="en-GB"/>
        </w:rPr>
        <w:t>The revised design:</w:t>
      </w:r>
    </w:p>
    <w:tbl>
      <w:tblPr>
        <w:tblStyle w:val="TabloKlavuzu"/>
        <w:tblW w:w="0" w:type="auto"/>
        <w:tblLook w:val="04A0"/>
      </w:tblPr>
      <w:tblGrid>
        <w:gridCol w:w="2303"/>
        <w:gridCol w:w="2303"/>
        <w:gridCol w:w="2303"/>
        <w:gridCol w:w="2303"/>
      </w:tblGrid>
      <w:tr w:rsidR="00212898" w:rsidTr="008E5791">
        <w:tc>
          <w:tcPr>
            <w:tcW w:w="2303" w:type="dxa"/>
          </w:tcPr>
          <w:p w:rsidR="00212898" w:rsidRDefault="00212898" w:rsidP="008E5791">
            <w:pPr>
              <w:rPr>
                <w:lang w:val="en-GB"/>
              </w:rPr>
            </w:pPr>
            <w:r>
              <w:rPr>
                <w:lang w:val="en-GB"/>
              </w:rPr>
              <w:t xml:space="preserve">Pole number </w:t>
            </w:r>
            <m:oMath>
              <m:r>
                <w:rPr>
                  <w:rFonts w:ascii="Cambria Math" w:hAnsi="Cambria Math"/>
                  <w:lang w:val="en-GB"/>
                </w:rPr>
                <m:t>p</m:t>
              </m:r>
            </m:oMath>
          </w:p>
        </w:tc>
        <w:tc>
          <w:tcPr>
            <w:tcW w:w="2303" w:type="dxa"/>
          </w:tcPr>
          <w:p w:rsidR="00212898" w:rsidRDefault="00212898" w:rsidP="008E5791">
            <w:pPr>
              <w:rPr>
                <w:lang w:val="en-GB"/>
              </w:rPr>
            </w:pPr>
            <w:r>
              <w:rPr>
                <w:lang w:val="en-GB"/>
              </w:rPr>
              <w:t>10</w:t>
            </w:r>
          </w:p>
        </w:tc>
        <w:tc>
          <w:tcPr>
            <w:tcW w:w="2303" w:type="dxa"/>
          </w:tcPr>
          <w:p w:rsidR="00212898" w:rsidRDefault="00212898" w:rsidP="008E5791">
            <w:pPr>
              <w:rPr>
                <w:lang w:val="en-GB"/>
              </w:rPr>
            </w:pPr>
            <w:r>
              <w:rPr>
                <w:lang w:val="en-GB"/>
              </w:rPr>
              <w:t>Slot height</w:t>
            </w:r>
          </w:p>
        </w:tc>
        <w:tc>
          <w:tcPr>
            <w:tcW w:w="2303" w:type="dxa"/>
          </w:tcPr>
          <w:p w:rsidR="00212898" w:rsidRDefault="00212898" w:rsidP="008E5791">
            <w:pPr>
              <w:rPr>
                <w:lang w:val="en-GB"/>
              </w:rPr>
            </w:pPr>
            <w:r>
              <w:rPr>
                <w:lang w:val="en-GB"/>
              </w:rPr>
              <w:t>10</w:t>
            </w:r>
            <w:r>
              <w:rPr>
                <w:lang w:val="en-GB"/>
              </w:rPr>
              <w:t>mm</w:t>
            </w:r>
          </w:p>
        </w:tc>
      </w:tr>
      <w:tr w:rsidR="00212898" w:rsidTr="008E5791">
        <w:tc>
          <w:tcPr>
            <w:tcW w:w="2303" w:type="dxa"/>
          </w:tcPr>
          <w:p w:rsidR="00212898" w:rsidRDefault="00212898" w:rsidP="008E5791">
            <w:pPr>
              <w:rPr>
                <w:lang w:val="en-GB"/>
              </w:rPr>
            </w:pPr>
            <w:r>
              <w:rPr>
                <w:lang w:val="en-GB"/>
              </w:rPr>
              <w:t xml:space="preserve">Slot number </w:t>
            </w:r>
            <m:oMath>
              <m:r>
                <w:rPr>
                  <w:rFonts w:ascii="Cambria Math" w:hAnsi="Cambria Math"/>
                  <w:lang w:val="en-GB"/>
                </w:rPr>
                <m:t>Q</m:t>
              </m:r>
            </m:oMath>
          </w:p>
        </w:tc>
        <w:tc>
          <w:tcPr>
            <w:tcW w:w="2303" w:type="dxa"/>
          </w:tcPr>
          <w:p w:rsidR="00212898" w:rsidRDefault="00212898" w:rsidP="008E5791">
            <w:pPr>
              <w:rPr>
                <w:lang w:val="en-GB"/>
              </w:rPr>
            </w:pPr>
            <w:r>
              <w:rPr>
                <w:lang w:val="en-GB"/>
              </w:rPr>
              <w:t>12</w:t>
            </w:r>
          </w:p>
        </w:tc>
        <w:tc>
          <w:tcPr>
            <w:tcW w:w="2303" w:type="dxa"/>
          </w:tcPr>
          <w:p w:rsidR="00212898" w:rsidRDefault="00212898" w:rsidP="008E5791">
            <w:pPr>
              <w:rPr>
                <w:lang w:val="en-GB"/>
              </w:rPr>
            </w:pPr>
            <w:r>
              <w:rPr>
                <w:lang w:val="en-GB"/>
              </w:rPr>
              <w:t>Slot width</w:t>
            </w:r>
          </w:p>
        </w:tc>
        <w:tc>
          <w:tcPr>
            <w:tcW w:w="2303" w:type="dxa"/>
          </w:tcPr>
          <w:p w:rsidR="00212898" w:rsidRDefault="00AF34AF" w:rsidP="008E5791">
            <w:pPr>
              <w:rPr>
                <w:lang w:val="en-GB"/>
              </w:rPr>
            </w:pPr>
            <w:r>
              <w:rPr>
                <w:lang w:val="en-GB"/>
              </w:rPr>
              <w:t>8</w:t>
            </w:r>
            <w:r w:rsidR="00212898">
              <w:rPr>
                <w:lang w:val="en-GB"/>
              </w:rPr>
              <w:t>mm</w:t>
            </w:r>
            <w:r w:rsidR="00212898">
              <w:rPr>
                <w:lang w:val="en-GB"/>
              </w:rPr>
              <w:t xml:space="preserve"> (fill f.</w:t>
            </w:r>
            <w:r>
              <w:rPr>
                <w:lang w:val="en-GB"/>
              </w:rPr>
              <w:t>~</w:t>
            </w:r>
            <w:r w:rsidR="00212898">
              <w:rPr>
                <w:lang w:val="en-GB"/>
              </w:rPr>
              <w:t xml:space="preserve"> 0.</w:t>
            </w:r>
            <w:r w:rsidR="00346D27">
              <w:rPr>
                <w:lang w:val="en-GB"/>
              </w:rPr>
              <w:t>7</w:t>
            </w:r>
            <w:r w:rsidR="00212898">
              <w:rPr>
                <w:lang w:val="en-GB"/>
              </w:rPr>
              <w:t>)</w:t>
            </w:r>
          </w:p>
        </w:tc>
      </w:tr>
      <w:tr w:rsidR="00212898" w:rsidTr="008E5791">
        <w:tc>
          <w:tcPr>
            <w:tcW w:w="2303" w:type="dxa"/>
          </w:tcPr>
          <w:p w:rsidR="00212898" w:rsidRDefault="00212898" w:rsidP="008E5791">
            <w:pPr>
              <w:rPr>
                <w:lang w:val="en-GB"/>
              </w:rPr>
            </w:pPr>
            <w:r>
              <w:rPr>
                <w:lang w:val="en-GB"/>
              </w:rPr>
              <w:t xml:space="preserve">Winding factor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w</m:t>
                  </m:r>
                </m:sub>
              </m:sSub>
            </m:oMath>
          </w:p>
        </w:tc>
        <w:tc>
          <w:tcPr>
            <w:tcW w:w="2303" w:type="dxa"/>
          </w:tcPr>
          <w:p w:rsidR="00212898" w:rsidRDefault="00212898" w:rsidP="008E5791">
            <w:pPr>
              <w:rPr>
                <w:lang w:val="en-GB"/>
              </w:rPr>
            </w:pPr>
            <w:r>
              <w:rPr>
                <w:lang w:val="en-GB"/>
              </w:rPr>
              <w:t>0.933</w:t>
            </w:r>
          </w:p>
        </w:tc>
        <w:tc>
          <w:tcPr>
            <w:tcW w:w="2303" w:type="dxa"/>
          </w:tcPr>
          <w:p w:rsidR="00212898" w:rsidRDefault="00212898" w:rsidP="008E5791">
            <w:pPr>
              <w:rPr>
                <w:lang w:val="en-GB"/>
              </w:rPr>
            </w:pPr>
            <w:r>
              <w:rPr>
                <w:lang w:val="en-GB"/>
              </w:rPr>
              <w:t>Back core</w:t>
            </w:r>
          </w:p>
        </w:tc>
        <w:tc>
          <w:tcPr>
            <w:tcW w:w="2303" w:type="dxa"/>
          </w:tcPr>
          <w:p w:rsidR="00212898" w:rsidRDefault="00212898" w:rsidP="008E5791">
            <w:pPr>
              <w:rPr>
                <w:lang w:val="en-GB"/>
              </w:rPr>
            </w:pPr>
            <w:r>
              <w:rPr>
                <w:lang w:val="en-GB"/>
              </w:rPr>
              <w:t>6.2</w:t>
            </w:r>
            <w:r>
              <w:rPr>
                <w:lang w:val="en-GB"/>
              </w:rPr>
              <w:t>mm</w:t>
            </w:r>
          </w:p>
        </w:tc>
      </w:tr>
      <w:tr w:rsidR="00212898" w:rsidTr="008E5791">
        <w:tc>
          <w:tcPr>
            <w:tcW w:w="2303" w:type="dxa"/>
          </w:tcPr>
          <w:p w:rsidR="00212898" w:rsidRDefault="00212898" w:rsidP="008E5791">
            <w:pPr>
              <w:rPr>
                <w:lang w:val="en-GB"/>
              </w:rPr>
            </w:pPr>
            <w:r>
              <w:rPr>
                <w:rFonts w:eastAsiaTheme="minorEastAsia"/>
                <w:lang w:val="en-GB"/>
              </w:rPr>
              <w:t xml:space="preserve">Slot /phase/pole </w:t>
            </w:r>
            <m:oMath>
              <m:r>
                <w:rPr>
                  <w:rFonts w:ascii="Cambria Math" w:hAnsi="Cambria Math"/>
                  <w:lang w:val="en-GB"/>
                </w:rPr>
                <m:t>q</m:t>
              </m:r>
            </m:oMath>
          </w:p>
        </w:tc>
        <w:tc>
          <w:tcPr>
            <w:tcW w:w="2303" w:type="dxa"/>
          </w:tcPr>
          <w:p w:rsidR="00212898" w:rsidRDefault="00212898" w:rsidP="008E5791">
            <w:pPr>
              <w:rPr>
                <w:lang w:val="en-GB"/>
              </w:rPr>
            </w:pPr>
            <w:r>
              <w:rPr>
                <w:lang w:val="en-GB"/>
              </w:rPr>
              <w:t>2/5</w:t>
            </w:r>
          </w:p>
        </w:tc>
        <w:tc>
          <w:tcPr>
            <w:tcW w:w="2303" w:type="dxa"/>
          </w:tcPr>
          <w:p w:rsidR="00212898" w:rsidRDefault="00212898" w:rsidP="008E5791">
            <w:pPr>
              <w:rPr>
                <w:lang w:val="en-GB"/>
              </w:rPr>
            </w:pPr>
            <w:r>
              <w:rPr>
                <w:lang w:val="en-GB"/>
              </w:rPr>
              <w:t xml:space="preserve">Magnet </w:t>
            </w:r>
          </w:p>
        </w:tc>
        <w:tc>
          <w:tcPr>
            <w:tcW w:w="2303" w:type="dxa"/>
          </w:tcPr>
          <w:p w:rsidR="00212898" w:rsidRDefault="00212898" w:rsidP="008E5791">
            <w:pPr>
              <w:rPr>
                <w:lang w:val="en-GB"/>
              </w:rPr>
            </w:pPr>
            <w:r>
              <w:rPr>
                <w:lang w:val="en-GB"/>
              </w:rPr>
              <w:t>N42@40C, 1.008T</w:t>
            </w:r>
          </w:p>
        </w:tc>
      </w:tr>
      <w:tr w:rsidR="00212898" w:rsidTr="008E5791">
        <w:tc>
          <w:tcPr>
            <w:tcW w:w="2303" w:type="dxa"/>
          </w:tcPr>
          <w:p w:rsidR="00212898" w:rsidRDefault="00212898" w:rsidP="008E5791">
            <w:pPr>
              <w:rPr>
                <w:lang w:val="en-GB"/>
              </w:rPr>
            </w:pPr>
            <w:r>
              <w:rPr>
                <w:lang w:val="en-GB"/>
              </w:rPr>
              <w:t xml:space="preserve">Outer diameter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o</m:t>
                  </m:r>
                </m:sub>
              </m:sSub>
            </m:oMath>
          </w:p>
        </w:tc>
        <w:tc>
          <w:tcPr>
            <w:tcW w:w="2303" w:type="dxa"/>
          </w:tcPr>
          <w:p w:rsidR="00212898" w:rsidRDefault="00212898" w:rsidP="008E5791">
            <w:pPr>
              <w:rPr>
                <w:lang w:val="en-GB"/>
              </w:rPr>
            </w:pPr>
            <w:r>
              <w:rPr>
                <w:lang w:val="en-GB"/>
              </w:rPr>
              <w:t>92.4mm</w:t>
            </w:r>
          </w:p>
        </w:tc>
        <w:tc>
          <w:tcPr>
            <w:tcW w:w="2303" w:type="dxa"/>
          </w:tcPr>
          <w:p w:rsidR="00212898" w:rsidRDefault="00212898" w:rsidP="008E5791">
            <w:pPr>
              <w:rPr>
                <w:lang w:val="en-GB"/>
              </w:rPr>
            </w:pPr>
            <w:r>
              <w:rPr>
                <w:lang w:val="en-GB"/>
              </w:rPr>
              <w:t xml:space="preserve">Flux per pole </w:t>
            </w:r>
            <m:oMath>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pole</m:t>
                  </m:r>
                </m:sub>
              </m:sSub>
            </m:oMath>
          </w:p>
        </w:tc>
        <w:tc>
          <w:tcPr>
            <w:tcW w:w="2303" w:type="dxa"/>
          </w:tcPr>
          <w:p w:rsidR="00212898" w:rsidRPr="00561497" w:rsidRDefault="00212898" w:rsidP="008E5791">
            <w:pPr>
              <w:rPr>
                <w:vertAlign w:val="superscript"/>
                <w:lang w:val="en-GB"/>
              </w:rPr>
            </w:pPr>
            <w:r>
              <w:rPr>
                <w:lang w:val="en-GB"/>
              </w:rPr>
              <w:t>5.65x10</w:t>
            </w:r>
            <w:r>
              <w:rPr>
                <w:vertAlign w:val="superscript"/>
                <w:lang w:val="en-GB"/>
              </w:rPr>
              <w:t>-3</w:t>
            </w:r>
            <w:r>
              <w:rPr>
                <w:lang w:val="en-GB"/>
              </w:rPr>
              <w:t xml:space="preserve"> </w:t>
            </w:r>
            <w:proofErr w:type="spellStart"/>
            <w:r>
              <w:rPr>
                <w:lang w:val="en-GB"/>
              </w:rPr>
              <w:t>Wb</w:t>
            </w:r>
            <w:proofErr w:type="spellEnd"/>
            <w:r>
              <w:rPr>
                <w:lang w:val="en-GB"/>
              </w:rPr>
              <w:t>/m</w:t>
            </w:r>
            <w:r>
              <w:rPr>
                <w:vertAlign w:val="superscript"/>
                <w:lang w:val="en-GB"/>
              </w:rPr>
              <w:t>2</w:t>
            </w:r>
          </w:p>
        </w:tc>
      </w:tr>
      <w:tr w:rsidR="00212898" w:rsidTr="008E5791">
        <w:tc>
          <w:tcPr>
            <w:tcW w:w="2303" w:type="dxa"/>
          </w:tcPr>
          <w:p w:rsidR="00212898" w:rsidRDefault="00212898" w:rsidP="008E5791">
            <w:pPr>
              <w:rPr>
                <w:lang w:val="en-GB"/>
              </w:rPr>
            </w:pPr>
            <w:r>
              <w:rPr>
                <w:lang w:val="en-GB"/>
              </w:rPr>
              <w:t xml:space="preserve">Inner diameter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p>
        </w:tc>
        <w:tc>
          <w:tcPr>
            <w:tcW w:w="2303" w:type="dxa"/>
          </w:tcPr>
          <w:p w:rsidR="00212898" w:rsidRDefault="00212898" w:rsidP="008E5791">
            <w:pPr>
              <w:rPr>
                <w:lang w:val="en-GB"/>
              </w:rPr>
            </w:pPr>
            <w:r>
              <w:rPr>
                <w:lang w:val="en-GB"/>
              </w:rPr>
              <w:t>60mm</w:t>
            </w:r>
          </w:p>
        </w:tc>
        <w:tc>
          <w:tcPr>
            <w:tcW w:w="2303" w:type="dxa"/>
          </w:tcPr>
          <w:p w:rsidR="00212898" w:rsidRDefault="00212898" w:rsidP="008E5791">
            <w:pPr>
              <w:rPr>
                <w:lang w:val="en-GB"/>
              </w:rPr>
            </w:pPr>
            <w:r>
              <w:rPr>
                <w:lang w:val="en-GB"/>
              </w:rPr>
              <w:t xml:space="preserve">Phase </w:t>
            </w:r>
            <w:proofErr w:type="spellStart"/>
            <w:r>
              <w:rPr>
                <w:lang w:val="en-GB"/>
              </w:rPr>
              <w:t>Voltage,Current</w:t>
            </w:r>
            <w:proofErr w:type="spellEnd"/>
          </w:p>
        </w:tc>
        <w:tc>
          <w:tcPr>
            <w:tcW w:w="2303" w:type="dxa"/>
          </w:tcPr>
          <w:p w:rsidR="00212898" w:rsidRDefault="00212898" w:rsidP="008E5791">
            <w:pPr>
              <w:rPr>
                <w:lang w:val="en-GB"/>
              </w:rPr>
            </w:pPr>
            <w:r>
              <w:rPr>
                <w:lang w:val="en-GB"/>
              </w:rPr>
              <w:t>190V,3.1A, 600rpm</w:t>
            </w:r>
          </w:p>
        </w:tc>
      </w:tr>
      <w:tr w:rsidR="00212898" w:rsidTr="008E5791">
        <w:tc>
          <w:tcPr>
            <w:tcW w:w="2303" w:type="dxa"/>
          </w:tcPr>
          <w:p w:rsidR="00212898" w:rsidRDefault="00212898" w:rsidP="008E5791">
            <w:pPr>
              <w:rPr>
                <w:lang w:val="en-GB"/>
              </w:rPr>
            </w:pPr>
            <w:r>
              <w:rPr>
                <w:lang w:val="en-GB"/>
              </w:rPr>
              <w:t>Air gap</w:t>
            </w:r>
          </w:p>
        </w:tc>
        <w:tc>
          <w:tcPr>
            <w:tcW w:w="2303" w:type="dxa"/>
          </w:tcPr>
          <w:p w:rsidR="00212898" w:rsidRDefault="00212898" w:rsidP="008E5791">
            <w:pPr>
              <w:rPr>
                <w:lang w:val="en-GB"/>
              </w:rPr>
            </w:pPr>
            <w:r>
              <w:rPr>
                <w:lang w:val="en-GB"/>
              </w:rPr>
              <w:t>1mm</w:t>
            </w:r>
          </w:p>
        </w:tc>
        <w:tc>
          <w:tcPr>
            <w:tcW w:w="2303" w:type="dxa"/>
          </w:tcPr>
          <w:p w:rsidR="00212898" w:rsidRDefault="00212898" w:rsidP="008E5791">
            <w:pPr>
              <w:rPr>
                <w:lang w:val="en-GB"/>
              </w:rPr>
            </w:pPr>
            <w:r>
              <w:rPr>
                <w:lang w:val="en-GB"/>
              </w:rPr>
              <w:t>Phase resistance</w:t>
            </w:r>
          </w:p>
        </w:tc>
        <w:tc>
          <w:tcPr>
            <w:tcW w:w="2303" w:type="dxa"/>
          </w:tcPr>
          <w:p w:rsidR="00212898" w:rsidRDefault="00212898" w:rsidP="008E5791">
            <w:pPr>
              <w:rPr>
                <w:lang w:val="en-GB"/>
              </w:rPr>
            </w:pPr>
            <w:r>
              <w:rPr>
                <w:lang w:val="en-GB"/>
              </w:rPr>
              <w:t>306mΩ,AWG14</w:t>
            </w:r>
          </w:p>
        </w:tc>
      </w:tr>
      <w:tr w:rsidR="00212898" w:rsidTr="008E5791">
        <w:tc>
          <w:tcPr>
            <w:tcW w:w="2303" w:type="dxa"/>
          </w:tcPr>
          <w:p w:rsidR="00212898" w:rsidRDefault="00212898" w:rsidP="008E5791">
            <w:pPr>
              <w:rPr>
                <w:lang w:val="en-GB"/>
              </w:rPr>
            </w:pPr>
            <w:r>
              <w:rPr>
                <w:lang w:val="en-GB"/>
              </w:rPr>
              <w:t xml:space="preserve">Axial length </w:t>
            </w:r>
            <m:oMath>
              <m:r>
                <w:rPr>
                  <w:rFonts w:ascii="Cambria Math" w:hAnsi="Cambria Math"/>
                  <w:lang w:val="en-GB"/>
                </w:rPr>
                <m:t>L</m:t>
              </m:r>
            </m:oMath>
          </w:p>
        </w:tc>
        <w:tc>
          <w:tcPr>
            <w:tcW w:w="2303" w:type="dxa"/>
          </w:tcPr>
          <w:p w:rsidR="00212898" w:rsidRDefault="00212898" w:rsidP="008E5791">
            <w:pPr>
              <w:rPr>
                <w:lang w:val="en-GB"/>
              </w:rPr>
            </w:pPr>
            <w:r>
              <w:rPr>
                <w:lang w:val="en-GB"/>
              </w:rPr>
              <w:t>250mm</w:t>
            </w:r>
          </w:p>
        </w:tc>
        <w:tc>
          <w:tcPr>
            <w:tcW w:w="2303" w:type="dxa"/>
          </w:tcPr>
          <w:p w:rsidR="00212898" w:rsidRDefault="00212898" w:rsidP="008E5791">
            <w:pPr>
              <w:rPr>
                <w:lang w:val="en-GB"/>
              </w:rPr>
            </w:pPr>
            <w:r>
              <w:rPr>
                <w:lang w:val="en-GB"/>
              </w:rPr>
              <w:t>Power, Torque</w:t>
            </w:r>
          </w:p>
        </w:tc>
        <w:tc>
          <w:tcPr>
            <w:tcW w:w="2303" w:type="dxa"/>
          </w:tcPr>
          <w:p w:rsidR="00212898" w:rsidRDefault="00212898" w:rsidP="008E5791">
            <w:pPr>
              <w:rPr>
                <w:lang w:val="en-GB"/>
              </w:rPr>
            </w:pPr>
            <w:r>
              <w:rPr>
                <w:lang w:val="en-GB"/>
              </w:rPr>
              <w:t>1kW, 4Nm(12Nm max)</w:t>
            </w:r>
          </w:p>
        </w:tc>
      </w:tr>
    </w:tbl>
    <w:p w:rsidR="00346D27" w:rsidRDefault="00346D27" w:rsidP="00346D27">
      <w:pPr>
        <w:jc w:val="center"/>
        <w:rPr>
          <w:lang w:val="en-GB"/>
        </w:rPr>
      </w:pPr>
      <w:r>
        <w:rPr>
          <w:noProof/>
          <w:lang w:val="tr-TR" w:eastAsia="tr-TR"/>
        </w:rPr>
        <w:lastRenderedPageBreak/>
        <w:drawing>
          <wp:inline distT="0" distB="0" distL="0" distR="0">
            <wp:extent cx="2724911" cy="4073236"/>
            <wp:effectExtent l="19050" t="0" r="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print"/>
                    <a:srcRect/>
                    <a:stretch>
                      <a:fillRect/>
                    </a:stretch>
                  </pic:blipFill>
                  <pic:spPr bwMode="auto">
                    <a:xfrm>
                      <a:off x="0" y="0"/>
                      <a:ext cx="2724146" cy="4072093"/>
                    </a:xfrm>
                    <a:prstGeom prst="rect">
                      <a:avLst/>
                    </a:prstGeom>
                    <a:noFill/>
                    <a:ln w="9525">
                      <a:noFill/>
                      <a:miter lim="800000"/>
                      <a:headEnd/>
                      <a:tailEnd/>
                    </a:ln>
                  </pic:spPr>
                </pic:pic>
              </a:graphicData>
            </a:graphic>
          </wp:inline>
        </w:drawing>
      </w:r>
      <w:r>
        <w:rPr>
          <w:noProof/>
          <w:lang w:val="tr-TR" w:eastAsia="tr-TR"/>
        </w:rPr>
        <w:drawing>
          <wp:inline distT="0" distB="0" distL="0" distR="0">
            <wp:extent cx="2842903" cy="4062751"/>
            <wp:effectExtent l="19050" t="0" r="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cstate="print"/>
                    <a:srcRect/>
                    <a:stretch>
                      <a:fillRect/>
                    </a:stretch>
                  </pic:blipFill>
                  <pic:spPr bwMode="auto">
                    <a:xfrm>
                      <a:off x="0" y="0"/>
                      <a:ext cx="2842194" cy="4061737"/>
                    </a:xfrm>
                    <a:prstGeom prst="rect">
                      <a:avLst/>
                    </a:prstGeom>
                    <a:noFill/>
                    <a:ln w="9525">
                      <a:noFill/>
                      <a:miter lim="800000"/>
                      <a:headEnd/>
                      <a:tailEnd/>
                    </a:ln>
                  </pic:spPr>
                </pic:pic>
              </a:graphicData>
            </a:graphic>
          </wp:inline>
        </w:drawing>
      </w:r>
      <w:r>
        <w:rPr>
          <w:noProof/>
          <w:lang w:val="tr-TR" w:eastAsia="tr-TR"/>
        </w:rPr>
        <w:drawing>
          <wp:inline distT="0" distB="0" distL="0" distR="0">
            <wp:extent cx="2222934" cy="3942607"/>
            <wp:effectExtent l="19050" t="0" r="5916"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cstate="print"/>
                    <a:srcRect/>
                    <a:stretch>
                      <a:fillRect/>
                    </a:stretch>
                  </pic:blipFill>
                  <pic:spPr bwMode="auto">
                    <a:xfrm>
                      <a:off x="0" y="0"/>
                      <a:ext cx="2222806" cy="3942380"/>
                    </a:xfrm>
                    <a:prstGeom prst="rect">
                      <a:avLst/>
                    </a:prstGeom>
                    <a:noFill/>
                    <a:ln w="9525">
                      <a:noFill/>
                      <a:miter lim="800000"/>
                      <a:headEnd/>
                      <a:tailEnd/>
                    </a:ln>
                  </pic:spPr>
                </pic:pic>
              </a:graphicData>
            </a:graphic>
          </wp:inline>
        </w:drawing>
      </w:r>
    </w:p>
    <w:p w:rsidR="00346D27" w:rsidRDefault="00346D27" w:rsidP="00346D27">
      <w:pPr>
        <w:jc w:val="center"/>
        <w:rPr>
          <w:lang w:val="en-GB"/>
        </w:rPr>
      </w:pPr>
    </w:p>
    <w:p w:rsidR="00346D27" w:rsidRDefault="00346D27" w:rsidP="00346D27">
      <w:pPr>
        <w:jc w:val="center"/>
        <w:rPr>
          <w:lang w:val="en-GB"/>
        </w:rPr>
      </w:pPr>
      <w:r>
        <w:rPr>
          <w:noProof/>
          <w:lang w:val="tr-TR" w:eastAsia="tr-TR"/>
        </w:rPr>
        <w:lastRenderedPageBreak/>
        <w:drawing>
          <wp:inline distT="0" distB="0" distL="0" distR="0">
            <wp:extent cx="5332095" cy="5320030"/>
            <wp:effectExtent l="19050" t="0" r="1905"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cstate="print"/>
                    <a:srcRect/>
                    <a:stretch>
                      <a:fillRect/>
                    </a:stretch>
                  </pic:blipFill>
                  <pic:spPr bwMode="auto">
                    <a:xfrm>
                      <a:off x="0" y="0"/>
                      <a:ext cx="5332095" cy="5320030"/>
                    </a:xfrm>
                    <a:prstGeom prst="rect">
                      <a:avLst/>
                    </a:prstGeom>
                    <a:noFill/>
                    <a:ln w="9525">
                      <a:noFill/>
                      <a:miter lim="800000"/>
                      <a:headEnd/>
                      <a:tailEnd/>
                    </a:ln>
                  </pic:spPr>
                </pic:pic>
              </a:graphicData>
            </a:graphic>
          </wp:inline>
        </w:drawing>
      </w:r>
    </w:p>
    <w:p w:rsidR="00346D27" w:rsidRDefault="00346D27" w:rsidP="00346D27">
      <w:pPr>
        <w:jc w:val="center"/>
        <w:rPr>
          <w:lang w:val="en-GB"/>
        </w:rPr>
      </w:pPr>
      <w:r>
        <w:rPr>
          <w:noProof/>
          <w:lang w:val="tr-TR" w:eastAsia="tr-TR"/>
        </w:rPr>
        <w:lastRenderedPageBreak/>
        <w:drawing>
          <wp:inline distT="0" distB="0" distL="0" distR="0">
            <wp:extent cx="3079083" cy="3108029"/>
            <wp:effectExtent l="19050" t="0" r="7017"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cstate="print"/>
                    <a:srcRect/>
                    <a:stretch>
                      <a:fillRect/>
                    </a:stretch>
                  </pic:blipFill>
                  <pic:spPr bwMode="auto">
                    <a:xfrm>
                      <a:off x="0" y="0"/>
                      <a:ext cx="3077206" cy="3106134"/>
                    </a:xfrm>
                    <a:prstGeom prst="rect">
                      <a:avLst/>
                    </a:prstGeom>
                    <a:noFill/>
                    <a:ln w="9525">
                      <a:noFill/>
                      <a:miter lim="800000"/>
                      <a:headEnd/>
                      <a:tailEnd/>
                    </a:ln>
                  </pic:spPr>
                </pic:pic>
              </a:graphicData>
            </a:graphic>
          </wp:inline>
        </w:drawing>
      </w:r>
      <w:r w:rsidR="00E31237">
        <w:rPr>
          <w:noProof/>
          <w:lang w:val="tr-TR" w:eastAsia="tr-TR"/>
        </w:rPr>
        <w:drawing>
          <wp:inline distT="0" distB="0" distL="0" distR="0">
            <wp:extent cx="2405071" cy="3111335"/>
            <wp:effectExtent l="19050" t="0" r="0"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0" cstate="print"/>
                    <a:srcRect/>
                    <a:stretch>
                      <a:fillRect/>
                    </a:stretch>
                  </pic:blipFill>
                  <pic:spPr bwMode="auto">
                    <a:xfrm>
                      <a:off x="0" y="0"/>
                      <a:ext cx="2407170" cy="3114051"/>
                    </a:xfrm>
                    <a:prstGeom prst="rect">
                      <a:avLst/>
                    </a:prstGeom>
                    <a:noFill/>
                    <a:ln w="9525">
                      <a:noFill/>
                      <a:miter lim="800000"/>
                      <a:headEnd/>
                      <a:tailEnd/>
                    </a:ln>
                  </pic:spPr>
                </pic:pic>
              </a:graphicData>
            </a:graphic>
          </wp:inline>
        </w:drawing>
      </w:r>
      <w:r w:rsidR="00E31237">
        <w:rPr>
          <w:noProof/>
          <w:lang w:val="tr-TR" w:eastAsia="tr-TR"/>
        </w:rPr>
        <w:drawing>
          <wp:inline distT="0" distB="0" distL="0" distR="0">
            <wp:extent cx="2992990" cy="957262"/>
            <wp:effectExtent l="1905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1" cstate="print"/>
                    <a:srcRect/>
                    <a:stretch>
                      <a:fillRect/>
                    </a:stretch>
                  </pic:blipFill>
                  <pic:spPr bwMode="auto">
                    <a:xfrm>
                      <a:off x="0" y="0"/>
                      <a:ext cx="3001372" cy="959943"/>
                    </a:xfrm>
                    <a:prstGeom prst="rect">
                      <a:avLst/>
                    </a:prstGeom>
                    <a:noFill/>
                    <a:ln w="9525">
                      <a:noFill/>
                      <a:miter lim="800000"/>
                      <a:headEnd/>
                      <a:tailEnd/>
                    </a:ln>
                  </pic:spPr>
                </pic:pic>
              </a:graphicData>
            </a:graphic>
          </wp:inline>
        </w:drawing>
      </w:r>
      <w:r w:rsidR="00E31237">
        <w:rPr>
          <w:noProof/>
          <w:lang w:val="tr-TR" w:eastAsia="tr-TR"/>
        </w:rPr>
        <w:drawing>
          <wp:inline distT="0" distB="0" distL="0" distR="0">
            <wp:extent cx="2359918" cy="955385"/>
            <wp:effectExtent l="19050" t="0" r="2282"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2" cstate="print"/>
                    <a:srcRect/>
                    <a:stretch>
                      <a:fillRect/>
                    </a:stretch>
                  </pic:blipFill>
                  <pic:spPr bwMode="auto">
                    <a:xfrm>
                      <a:off x="0" y="0"/>
                      <a:ext cx="2371026" cy="959882"/>
                    </a:xfrm>
                    <a:prstGeom prst="rect">
                      <a:avLst/>
                    </a:prstGeom>
                    <a:noFill/>
                    <a:ln w="9525">
                      <a:noFill/>
                      <a:miter lim="800000"/>
                      <a:headEnd/>
                      <a:tailEnd/>
                    </a:ln>
                  </pic:spPr>
                </pic:pic>
              </a:graphicData>
            </a:graphic>
          </wp:inline>
        </w:drawing>
      </w:r>
    </w:p>
    <w:p w:rsidR="003B4F70" w:rsidRDefault="003B4F70" w:rsidP="00346D27">
      <w:pPr>
        <w:jc w:val="center"/>
        <w:rPr>
          <w:lang w:val="en-GB"/>
        </w:rPr>
      </w:pPr>
    </w:p>
    <w:p w:rsidR="003B4F70" w:rsidRDefault="003B4F70" w:rsidP="00346D27">
      <w:pPr>
        <w:jc w:val="center"/>
        <w:rPr>
          <w:lang w:val="en-GB"/>
        </w:rPr>
      </w:pPr>
      <w:r>
        <w:rPr>
          <w:noProof/>
          <w:lang w:val="tr-TR" w:eastAsia="tr-TR"/>
        </w:rPr>
        <w:lastRenderedPageBreak/>
        <w:drawing>
          <wp:inline distT="0" distB="0" distL="0" distR="0">
            <wp:extent cx="5760720" cy="5202750"/>
            <wp:effectExtent l="19050" t="0" r="0"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3" cstate="print"/>
                    <a:srcRect/>
                    <a:stretch>
                      <a:fillRect/>
                    </a:stretch>
                  </pic:blipFill>
                  <pic:spPr bwMode="auto">
                    <a:xfrm>
                      <a:off x="0" y="0"/>
                      <a:ext cx="5760720" cy="5202750"/>
                    </a:xfrm>
                    <a:prstGeom prst="rect">
                      <a:avLst/>
                    </a:prstGeom>
                    <a:noFill/>
                    <a:ln w="9525">
                      <a:noFill/>
                      <a:miter lim="800000"/>
                      <a:headEnd/>
                      <a:tailEnd/>
                    </a:ln>
                  </pic:spPr>
                </pic:pic>
              </a:graphicData>
            </a:graphic>
          </wp:inline>
        </w:drawing>
      </w:r>
    </w:p>
    <w:p w:rsidR="00E37ACD" w:rsidRDefault="000C77BC" w:rsidP="00E37ACD">
      <w:pPr>
        <w:pStyle w:val="AltKonuBal"/>
        <w:rPr>
          <w:b/>
          <w:lang w:val="en-GB"/>
        </w:rPr>
      </w:pPr>
      <w:r>
        <w:rPr>
          <w:b/>
          <w:lang w:val="en-GB"/>
        </w:rPr>
        <w:t>Max. Loading &amp; Half Loading</w:t>
      </w:r>
    </w:p>
    <w:p w:rsidR="00F47D53" w:rsidRDefault="00F47D53" w:rsidP="00F47D53">
      <w:pPr>
        <w:rPr>
          <w:lang w:val="en-GB"/>
        </w:rPr>
      </w:pPr>
      <w:r>
        <w:rPr>
          <w:lang w:val="en-GB"/>
        </w:rPr>
        <w:t xml:space="preserve">The servo machine can handle a high torque (3xrated) in a short time for some applications. In the design specifications this max torque level is 12Nm at 1kW. In fig. </w:t>
      </w:r>
      <w:r>
        <w:rPr>
          <w:color w:val="FF0000"/>
          <w:lang w:val="en-GB"/>
        </w:rPr>
        <w:t xml:space="preserve">X, </w:t>
      </w:r>
      <w:r>
        <w:rPr>
          <w:lang w:val="en-GB"/>
        </w:rPr>
        <w:t xml:space="preserve">the max loading simulation and in fig. </w:t>
      </w:r>
      <w:r>
        <w:rPr>
          <w:color w:val="FF0000"/>
          <w:lang w:val="en-GB"/>
        </w:rPr>
        <w:t xml:space="preserve">X, </w:t>
      </w:r>
      <w:r>
        <w:rPr>
          <w:lang w:val="en-GB"/>
        </w:rPr>
        <w:t>half loading simulation results are given.</w:t>
      </w:r>
    </w:p>
    <w:p w:rsidR="00F47D53" w:rsidRPr="00F47D53" w:rsidRDefault="00F47D53" w:rsidP="00F47D53">
      <w:pPr>
        <w:rPr>
          <w:lang w:val="en-GB"/>
        </w:rPr>
      </w:pPr>
      <w:r>
        <w:rPr>
          <w:noProof/>
          <w:lang w:val="tr-TR" w:eastAsia="tr-TR"/>
        </w:rPr>
        <w:lastRenderedPageBreak/>
        <w:drawing>
          <wp:inline distT="0" distB="0" distL="0" distR="0">
            <wp:extent cx="4010839" cy="3514725"/>
            <wp:effectExtent l="19050" t="0" r="8711"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srcRect/>
                    <a:stretch>
                      <a:fillRect/>
                    </a:stretch>
                  </pic:blipFill>
                  <pic:spPr bwMode="auto">
                    <a:xfrm>
                      <a:off x="0" y="0"/>
                      <a:ext cx="4010839" cy="3514725"/>
                    </a:xfrm>
                    <a:prstGeom prst="rect">
                      <a:avLst/>
                    </a:prstGeom>
                    <a:noFill/>
                    <a:ln w="9525">
                      <a:noFill/>
                      <a:miter lim="800000"/>
                      <a:headEnd/>
                      <a:tailEnd/>
                    </a:ln>
                  </pic:spPr>
                </pic:pic>
              </a:graphicData>
            </a:graphic>
          </wp:inline>
        </w:drawing>
      </w:r>
      <w:r>
        <w:rPr>
          <w:noProof/>
          <w:lang w:val="tr-TR" w:eastAsia="tr-TR"/>
        </w:rPr>
        <w:drawing>
          <wp:inline distT="0" distB="0" distL="0" distR="0">
            <wp:extent cx="1353246" cy="1228725"/>
            <wp:effectExtent l="1905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cstate="print"/>
                    <a:srcRect/>
                    <a:stretch>
                      <a:fillRect/>
                    </a:stretch>
                  </pic:blipFill>
                  <pic:spPr bwMode="auto">
                    <a:xfrm>
                      <a:off x="0" y="0"/>
                      <a:ext cx="1359978" cy="1234837"/>
                    </a:xfrm>
                    <a:prstGeom prst="rect">
                      <a:avLst/>
                    </a:prstGeom>
                    <a:noFill/>
                    <a:ln w="9525">
                      <a:noFill/>
                      <a:miter lim="800000"/>
                      <a:headEnd/>
                      <a:tailEnd/>
                    </a:ln>
                  </pic:spPr>
                </pic:pic>
              </a:graphicData>
            </a:graphic>
          </wp:inline>
        </w:drawing>
      </w:r>
    </w:p>
    <w:p w:rsidR="002832F9" w:rsidRDefault="00F30BE5" w:rsidP="00AD7555">
      <w:pPr>
        <w:jc w:val="both"/>
        <w:rPr>
          <w:lang w:val="en-GB"/>
        </w:rPr>
      </w:pPr>
      <w:r>
        <w:rPr>
          <w:noProof/>
          <w:lang w:val="tr-TR" w:eastAsia="tr-TR"/>
        </w:rPr>
        <w:t xml:space="preserve">Inductances </w:t>
      </w:r>
    </w:p>
    <w:p w:rsidR="002832F9" w:rsidRDefault="000C77BC" w:rsidP="002832F9">
      <w:pPr>
        <w:pStyle w:val="AltKonuBal"/>
        <w:rPr>
          <w:b/>
          <w:lang w:val="en-GB"/>
        </w:rPr>
      </w:pPr>
      <w:r>
        <w:rPr>
          <w:b/>
          <w:lang w:val="en-GB"/>
        </w:rPr>
        <w:t>Design Improvements</w:t>
      </w:r>
    </w:p>
    <w:p w:rsidR="00665C38" w:rsidRDefault="00665C38" w:rsidP="00C42103">
      <w:pPr>
        <w:jc w:val="both"/>
        <w:rPr>
          <w:noProof/>
          <w:lang w:val="tr-TR" w:eastAsia="tr-TR"/>
        </w:rPr>
      </w:pPr>
      <w:r>
        <w:rPr>
          <w:noProof/>
          <w:lang w:val="tr-TR" w:eastAsia="tr-TR"/>
        </w:rPr>
        <w:t xml:space="preserve">Torque </w:t>
      </w:r>
    </w:p>
    <w:p w:rsidR="0019426D" w:rsidRDefault="0019426D" w:rsidP="00F062DB">
      <w:pPr>
        <w:jc w:val="center"/>
        <w:rPr>
          <w:rFonts w:asciiTheme="majorHAnsi" w:eastAsiaTheme="majorEastAsia" w:hAnsiTheme="majorHAnsi" w:cstheme="majorBidi"/>
          <w:color w:val="17365D" w:themeColor="text2" w:themeShade="BF"/>
          <w:spacing w:val="5"/>
          <w:kern w:val="28"/>
          <w:sz w:val="52"/>
          <w:szCs w:val="52"/>
          <w:lang w:val="en-GB"/>
        </w:rPr>
      </w:pPr>
    </w:p>
    <w:p w:rsidR="00BB7D77" w:rsidRPr="00665C38" w:rsidRDefault="00BB7D77" w:rsidP="00665C38">
      <w:pPr>
        <w:rPr>
          <w:rFonts w:asciiTheme="majorHAnsi" w:eastAsiaTheme="majorEastAsia" w:hAnsiTheme="majorHAnsi" w:cstheme="majorBidi"/>
          <w:color w:val="17365D" w:themeColor="text2" w:themeShade="BF"/>
          <w:spacing w:val="5"/>
          <w:kern w:val="28"/>
          <w:lang w:val="en-GB"/>
        </w:rPr>
      </w:pPr>
    </w:p>
    <w:p w:rsidR="002832F9" w:rsidRDefault="002832F9" w:rsidP="002832F9">
      <w:pPr>
        <w:pStyle w:val="KonuBal"/>
        <w:rPr>
          <w:sz w:val="48"/>
          <w:szCs w:val="48"/>
          <w:lang w:val="en-GB"/>
        </w:rPr>
      </w:pPr>
      <w:r w:rsidRPr="0019426D">
        <w:rPr>
          <w:sz w:val="48"/>
          <w:szCs w:val="48"/>
          <w:lang w:val="en-GB"/>
        </w:rPr>
        <w:t xml:space="preserve">3. </w:t>
      </w:r>
      <w:r w:rsidR="00AD7555">
        <w:rPr>
          <w:sz w:val="48"/>
          <w:szCs w:val="48"/>
          <w:lang w:val="en-GB"/>
        </w:rPr>
        <w:t>Comparison &amp; Discussion</w:t>
      </w:r>
    </w:p>
    <w:p w:rsidR="00BB7D77" w:rsidRPr="00620AE9" w:rsidRDefault="0019426D" w:rsidP="00AD7555">
      <w:pPr>
        <w:jc w:val="both"/>
        <w:rPr>
          <w:rFonts w:eastAsiaTheme="minorEastAsia"/>
          <w:lang w:val="en-GB"/>
        </w:rPr>
      </w:pPr>
      <w:r>
        <w:rPr>
          <w:rFonts w:eastAsiaTheme="minorEastAsia"/>
          <w:lang w:val="en-GB"/>
        </w:rPr>
        <w:t xml:space="preserve">In this section, </w:t>
      </w:r>
    </w:p>
    <w:p w:rsidR="00665C38" w:rsidRPr="00665C38" w:rsidRDefault="00665C38" w:rsidP="00665C38">
      <w:pPr>
        <w:pStyle w:val="AltKonuBal"/>
        <w:rPr>
          <w:b/>
          <w:lang w:val="en-GB"/>
        </w:rPr>
      </w:pPr>
      <w:r>
        <w:rPr>
          <w:b/>
          <w:lang w:val="en-GB"/>
        </w:rPr>
        <w:t>3</w:t>
      </w:r>
      <w:r w:rsidR="0088670D" w:rsidRPr="00E37ACD">
        <w:rPr>
          <w:b/>
          <w:lang w:val="en-GB"/>
        </w:rPr>
        <w:t xml:space="preserve">a) Flux Density Vectors for </w:t>
      </w:r>
      <w:proofErr w:type="spellStart"/>
      <w:r w:rsidR="0088670D">
        <w:rPr>
          <w:b/>
          <w:lang w:val="en-GB"/>
        </w:rPr>
        <w:t>Non</w:t>
      </w:r>
      <w:r w:rsidR="0088670D" w:rsidRPr="00E37ACD">
        <w:rPr>
          <w:b/>
          <w:lang w:val="en-GB"/>
        </w:rPr>
        <w:t>Linear</w:t>
      </w:r>
      <w:proofErr w:type="spellEnd"/>
      <w:r w:rsidR="0088670D" w:rsidRPr="00E37ACD">
        <w:rPr>
          <w:b/>
          <w:lang w:val="en-GB"/>
        </w:rPr>
        <w:t xml:space="preserve"> Materials (0, 45, 90 degree rotor)</w:t>
      </w:r>
    </w:p>
    <w:p w:rsidR="00665C38" w:rsidRDefault="00665C38" w:rsidP="00AD7555">
      <w:pPr>
        <w:rPr>
          <w:lang w:val="en-GB"/>
        </w:rPr>
      </w:pPr>
      <w:proofErr w:type="gramStart"/>
      <w:r>
        <w:rPr>
          <w:lang w:val="en-GB"/>
        </w:rPr>
        <w:t>curve</w:t>
      </w:r>
      <w:proofErr w:type="gramEnd"/>
      <w:r>
        <w:rPr>
          <w:lang w:val="en-GB"/>
        </w:rPr>
        <w:t xml:space="preserve">) stator and rotor material </w:t>
      </w:r>
    </w:p>
    <w:p w:rsidR="00665C38" w:rsidRDefault="00665C38" w:rsidP="00665C38">
      <w:pPr>
        <w:jc w:val="center"/>
        <w:rPr>
          <w:lang w:val="en-GB"/>
        </w:rPr>
      </w:pPr>
    </w:p>
    <w:p w:rsidR="0088670D" w:rsidRPr="002832F9" w:rsidRDefault="00665C38" w:rsidP="0088670D">
      <w:pPr>
        <w:pStyle w:val="AltKonuBal"/>
        <w:rPr>
          <w:b/>
          <w:lang w:val="en-GB"/>
        </w:rPr>
      </w:pPr>
      <w:r>
        <w:rPr>
          <w:b/>
          <w:lang w:val="en-GB"/>
        </w:rPr>
        <w:t>3</w:t>
      </w:r>
      <w:r w:rsidR="0088670D" w:rsidRPr="002832F9">
        <w:rPr>
          <w:b/>
          <w:lang w:val="en-GB"/>
        </w:rPr>
        <w:t xml:space="preserve">b) Inductances and Stored Energy in the </w:t>
      </w:r>
      <w:r w:rsidR="00F02C82">
        <w:rPr>
          <w:b/>
          <w:lang w:val="en-GB"/>
        </w:rPr>
        <w:t xml:space="preserve">Nonlinear </w:t>
      </w:r>
      <w:r w:rsidR="0088670D" w:rsidRPr="002832F9">
        <w:rPr>
          <w:b/>
          <w:lang w:val="en-GB"/>
        </w:rPr>
        <w:t>System</w:t>
      </w:r>
    </w:p>
    <w:p w:rsidR="0088670D" w:rsidRDefault="00665C38" w:rsidP="0088670D">
      <w:pPr>
        <w:pStyle w:val="AltKonuBal"/>
        <w:rPr>
          <w:b/>
          <w:lang w:val="en-GB"/>
        </w:rPr>
      </w:pPr>
      <w:r>
        <w:rPr>
          <w:b/>
          <w:lang w:val="en-GB"/>
        </w:rPr>
        <w:t>3</w:t>
      </w:r>
      <w:r w:rsidR="0088670D" w:rsidRPr="002832F9">
        <w:rPr>
          <w:b/>
          <w:lang w:val="en-GB"/>
        </w:rPr>
        <w:t xml:space="preserve">c) Torque Generation in the </w:t>
      </w:r>
      <w:r w:rsidR="00F02C82">
        <w:rPr>
          <w:b/>
          <w:lang w:val="en-GB"/>
        </w:rPr>
        <w:t xml:space="preserve">Nonlinear Material </w:t>
      </w:r>
      <w:r w:rsidR="0088670D" w:rsidRPr="002832F9">
        <w:rPr>
          <w:b/>
          <w:lang w:val="en-GB"/>
        </w:rPr>
        <w:t>System</w:t>
      </w:r>
    </w:p>
    <w:p w:rsidR="00717D78" w:rsidRPr="008D76DC" w:rsidRDefault="00F02C82" w:rsidP="00AD7555">
      <w:pPr>
        <w:jc w:val="both"/>
        <w:rPr>
          <w:rFonts w:asciiTheme="majorHAnsi" w:eastAsiaTheme="majorEastAsia" w:hAnsiTheme="majorHAnsi" w:cstheme="majorBidi"/>
          <w:color w:val="17365D" w:themeColor="text2" w:themeShade="BF"/>
          <w:spacing w:val="5"/>
          <w:kern w:val="28"/>
          <w:sz w:val="52"/>
          <w:szCs w:val="52"/>
          <w:lang w:val="en-GB"/>
        </w:rPr>
      </w:pPr>
      <w:r>
        <w:rPr>
          <w:kern w:val="28"/>
          <w:lang w:val="en-GB"/>
        </w:rPr>
        <w:t xml:space="preserve">As expected, </w:t>
      </w:r>
    </w:p>
    <w:p w:rsidR="0019426D" w:rsidRDefault="00665C38" w:rsidP="0088670D">
      <w:pPr>
        <w:pStyle w:val="AltKonuBal"/>
        <w:rPr>
          <w:b/>
          <w:lang w:val="en-GB"/>
        </w:rPr>
      </w:pPr>
      <w:r>
        <w:rPr>
          <w:b/>
          <w:lang w:val="en-GB"/>
        </w:rPr>
        <w:t>3</w:t>
      </w:r>
      <w:r w:rsidR="0088670D" w:rsidRPr="0088670D">
        <w:rPr>
          <w:b/>
          <w:lang w:val="en-GB"/>
        </w:rPr>
        <w:t xml:space="preserve">d) </w:t>
      </w:r>
      <w:proofErr w:type="gramStart"/>
      <w:r w:rsidR="0088670D" w:rsidRPr="0088670D">
        <w:rPr>
          <w:b/>
          <w:lang w:val="en-GB"/>
        </w:rPr>
        <w:t>The</w:t>
      </w:r>
      <w:proofErr w:type="gramEnd"/>
      <w:r w:rsidR="0088670D" w:rsidRPr="0088670D">
        <w:rPr>
          <w:b/>
          <w:lang w:val="en-GB"/>
        </w:rPr>
        <w:t xml:space="preserve"> effects of fringing and saturating effects with the linear and non-linear materials</w:t>
      </w:r>
    </w:p>
    <w:p w:rsidR="00AD7555" w:rsidRDefault="00F02C82" w:rsidP="00AD7555">
      <w:pPr>
        <w:jc w:val="both"/>
        <w:rPr>
          <w:lang w:val="en-GB"/>
        </w:rPr>
      </w:pPr>
      <w:r>
        <w:rPr>
          <w:lang w:val="en-GB"/>
        </w:rPr>
        <w:lastRenderedPageBreak/>
        <w:t xml:space="preserve">The difference </w:t>
      </w:r>
    </w:p>
    <w:p w:rsidR="0044058C" w:rsidRDefault="0044058C" w:rsidP="0044058C">
      <w:pPr>
        <w:jc w:val="both"/>
        <w:rPr>
          <w:lang w:val="en-GB"/>
        </w:rPr>
      </w:pPr>
    </w:p>
    <w:p w:rsidR="001E4CEA" w:rsidRDefault="00AD7555" w:rsidP="001E4CEA">
      <w:pPr>
        <w:pStyle w:val="KonuBal"/>
        <w:rPr>
          <w:lang w:val="en-GB"/>
        </w:rPr>
      </w:pPr>
      <w:r>
        <w:rPr>
          <w:lang w:val="en-GB"/>
        </w:rPr>
        <w:t>4. Conclusion</w:t>
      </w:r>
    </w:p>
    <w:p w:rsidR="00CF0F52" w:rsidRDefault="00BA6F66" w:rsidP="00AD7555">
      <w:pPr>
        <w:jc w:val="both"/>
        <w:rPr>
          <w:lang w:val="en-GB"/>
        </w:rPr>
      </w:pPr>
      <w:r>
        <w:rPr>
          <w:noProof/>
          <w:lang w:val="tr-TR" w:eastAsia="tr-TR"/>
        </w:rPr>
        <w:t xml:space="preserve">Beacuse </w:t>
      </w:r>
    </w:p>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8D76DC">
      <w:pPr>
        <w:pStyle w:val="Balk1"/>
        <w:rPr>
          <w:lang w:val="en-GB"/>
        </w:rPr>
      </w:pPr>
      <w:r>
        <w:rPr>
          <w:lang w:val="en-GB"/>
        </w:rPr>
        <w:t>REFERENCES</w:t>
      </w:r>
    </w:p>
    <w:p w:rsidR="008D76DC" w:rsidRDefault="008D76DC" w:rsidP="008D76DC">
      <w:pPr>
        <w:rPr>
          <w:lang w:val="en-GB"/>
        </w:rPr>
      </w:pPr>
    </w:p>
    <w:p w:rsidR="008D76DC" w:rsidRDefault="00AF34AF" w:rsidP="008D76DC">
      <w:pPr>
        <w:rPr>
          <w:lang w:val="en-GB"/>
        </w:rPr>
      </w:pPr>
      <w:r>
        <w:rPr>
          <w:lang w:val="en-GB"/>
        </w:rPr>
        <w:t>APPPENDIX</w:t>
      </w:r>
    </w:p>
    <w:p w:rsidR="00AF34AF" w:rsidRDefault="00AF34AF" w:rsidP="008D76DC">
      <w:pPr>
        <w:rPr>
          <w:lang w:val="en-GB"/>
        </w:rPr>
      </w:pPr>
      <w:r>
        <w:rPr>
          <w:noProof/>
          <w:lang w:val="tr-TR" w:eastAsia="tr-TR"/>
        </w:rPr>
        <w:lastRenderedPageBreak/>
        <w:drawing>
          <wp:inline distT="0" distB="0" distL="0" distR="0">
            <wp:extent cx="5498465" cy="6661785"/>
            <wp:effectExtent l="19050" t="0" r="6985"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cstate="print"/>
                    <a:srcRect/>
                    <a:stretch>
                      <a:fillRect/>
                    </a:stretch>
                  </pic:blipFill>
                  <pic:spPr bwMode="auto">
                    <a:xfrm>
                      <a:off x="0" y="0"/>
                      <a:ext cx="5498465" cy="6661785"/>
                    </a:xfrm>
                    <a:prstGeom prst="rect">
                      <a:avLst/>
                    </a:prstGeom>
                    <a:noFill/>
                    <a:ln w="9525">
                      <a:noFill/>
                      <a:miter lim="800000"/>
                      <a:headEnd/>
                      <a:tailEnd/>
                    </a:ln>
                  </pic:spPr>
                </pic:pic>
              </a:graphicData>
            </a:graphic>
          </wp:inline>
        </w:drawing>
      </w:r>
    </w:p>
    <w:p w:rsidR="00AF34AF" w:rsidRPr="008D76DC" w:rsidRDefault="00AF34AF" w:rsidP="008D76DC">
      <w:pPr>
        <w:rPr>
          <w:lang w:val="en-GB"/>
        </w:rPr>
      </w:pPr>
      <w:r>
        <w:rPr>
          <w:noProof/>
          <w:lang w:val="tr-TR" w:eastAsia="tr-TR"/>
        </w:rPr>
        <w:lastRenderedPageBreak/>
        <w:drawing>
          <wp:inline distT="0" distB="0" distL="0" distR="0">
            <wp:extent cx="3823970" cy="2220595"/>
            <wp:effectExtent l="19050" t="0" r="508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cstate="print"/>
                    <a:srcRect/>
                    <a:stretch>
                      <a:fillRect/>
                    </a:stretch>
                  </pic:blipFill>
                  <pic:spPr bwMode="auto">
                    <a:xfrm>
                      <a:off x="0" y="0"/>
                      <a:ext cx="3823970" cy="2220595"/>
                    </a:xfrm>
                    <a:prstGeom prst="rect">
                      <a:avLst/>
                    </a:prstGeom>
                    <a:noFill/>
                    <a:ln w="9525">
                      <a:noFill/>
                      <a:miter lim="800000"/>
                      <a:headEnd/>
                      <a:tailEnd/>
                    </a:ln>
                  </pic:spPr>
                </pic:pic>
              </a:graphicData>
            </a:graphic>
          </wp:inline>
        </w:drawing>
      </w:r>
    </w:p>
    <w:sectPr w:rsidR="00AF34AF" w:rsidRPr="008D76DC" w:rsidSect="00064001">
      <w:headerReference w:type="default" r:id="rId48"/>
      <w:footerReference w:type="default" r:id="rId4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556B" w:rsidRDefault="0095556B" w:rsidP="00DA7209">
      <w:pPr>
        <w:spacing w:after="0" w:line="240" w:lineRule="auto"/>
      </w:pPr>
      <w:r>
        <w:separator/>
      </w:r>
    </w:p>
  </w:endnote>
  <w:endnote w:type="continuationSeparator" w:id="0">
    <w:p w:rsidR="0095556B" w:rsidRDefault="0095556B" w:rsidP="00DA7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0037"/>
      <w:docPartObj>
        <w:docPartGallery w:val="Page Numbers (Bottom of Page)"/>
        <w:docPartUnique/>
      </w:docPartObj>
    </w:sdtPr>
    <w:sdtContent>
      <w:p w:rsidR="007769AC" w:rsidRDefault="007769AC">
        <w:pPr>
          <w:pStyle w:val="Altbilgi"/>
          <w:jc w:val="center"/>
        </w:pPr>
        <w:fldSimple w:instr=" PAGE   \* MERGEFORMAT ">
          <w:r w:rsidR="003B4F70">
            <w:rPr>
              <w:noProof/>
            </w:rPr>
            <w:t>19</w:t>
          </w:r>
        </w:fldSimple>
      </w:p>
    </w:sdtContent>
  </w:sdt>
  <w:p w:rsidR="007769AC" w:rsidRDefault="007769AC">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556B" w:rsidRDefault="0095556B" w:rsidP="00DA7209">
      <w:pPr>
        <w:spacing w:after="0" w:line="240" w:lineRule="auto"/>
      </w:pPr>
      <w:r>
        <w:separator/>
      </w:r>
    </w:p>
  </w:footnote>
  <w:footnote w:type="continuationSeparator" w:id="0">
    <w:p w:rsidR="0095556B" w:rsidRDefault="0095556B" w:rsidP="00DA72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9AC" w:rsidRDefault="007769AC">
    <w:pPr>
      <w:pStyle w:val="stbilgi"/>
    </w:pPr>
    <w:r>
      <w:t xml:space="preserve">METU EE568 Selected Topics on Electrical Machines by Dr. </w:t>
    </w:r>
    <w:proofErr w:type="spellStart"/>
    <w:r>
      <w:t>Ozan</w:t>
    </w:r>
    <w:proofErr w:type="spellEnd"/>
    <w:r>
      <w:t xml:space="preserve"> KEYSAN                        </w:t>
    </w:r>
    <w:proofErr w:type="spellStart"/>
    <w:r>
      <w:t>Serhat</w:t>
    </w:r>
    <w:proofErr w:type="spellEnd"/>
    <w:r>
      <w:t xml:space="preserve"> </w:t>
    </w:r>
    <w:proofErr w:type="spellStart"/>
    <w:r>
      <w:t>Özküçük</w:t>
    </w:r>
    <w:proofErr w:type="spellEnd"/>
  </w:p>
  <w:p w:rsidR="007769AC" w:rsidRDefault="007769AC">
    <w:pPr>
      <w:pStyle w:val="stbilgi"/>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44135A"/>
    <w:rsid w:val="00006FEA"/>
    <w:rsid w:val="00046F3E"/>
    <w:rsid w:val="000548C6"/>
    <w:rsid w:val="00064001"/>
    <w:rsid w:val="00081BE6"/>
    <w:rsid w:val="000A65CA"/>
    <w:rsid w:val="000A7D7A"/>
    <w:rsid w:val="000C77BC"/>
    <w:rsid w:val="000D29BC"/>
    <w:rsid w:val="00104317"/>
    <w:rsid w:val="00106580"/>
    <w:rsid w:val="00111B01"/>
    <w:rsid w:val="0011261C"/>
    <w:rsid w:val="0011456C"/>
    <w:rsid w:val="00114E4A"/>
    <w:rsid w:val="001616B0"/>
    <w:rsid w:val="001772D5"/>
    <w:rsid w:val="0019426D"/>
    <w:rsid w:val="0019516B"/>
    <w:rsid w:val="001E4CEA"/>
    <w:rsid w:val="00212898"/>
    <w:rsid w:val="0021726C"/>
    <w:rsid w:val="00237847"/>
    <w:rsid w:val="00245651"/>
    <w:rsid w:val="00280346"/>
    <w:rsid w:val="002832F9"/>
    <w:rsid w:val="002942C4"/>
    <w:rsid w:val="00327900"/>
    <w:rsid w:val="00332F15"/>
    <w:rsid w:val="00346D27"/>
    <w:rsid w:val="00371F25"/>
    <w:rsid w:val="00373FDD"/>
    <w:rsid w:val="003B4F70"/>
    <w:rsid w:val="003D09C3"/>
    <w:rsid w:val="003E2181"/>
    <w:rsid w:val="003E76F7"/>
    <w:rsid w:val="003F1AD1"/>
    <w:rsid w:val="003F7FD2"/>
    <w:rsid w:val="00405029"/>
    <w:rsid w:val="00413056"/>
    <w:rsid w:val="00432893"/>
    <w:rsid w:val="004371D3"/>
    <w:rsid w:val="00437685"/>
    <w:rsid w:val="0044058C"/>
    <w:rsid w:val="0044135A"/>
    <w:rsid w:val="004739DE"/>
    <w:rsid w:val="004A2AAD"/>
    <w:rsid w:val="004A70B1"/>
    <w:rsid w:val="004B7B03"/>
    <w:rsid w:val="004C2982"/>
    <w:rsid w:val="004E27F1"/>
    <w:rsid w:val="004E2BBF"/>
    <w:rsid w:val="004E3066"/>
    <w:rsid w:val="004E3634"/>
    <w:rsid w:val="004F1308"/>
    <w:rsid w:val="00501CAE"/>
    <w:rsid w:val="0051336B"/>
    <w:rsid w:val="005163CE"/>
    <w:rsid w:val="005217C0"/>
    <w:rsid w:val="00561497"/>
    <w:rsid w:val="005A4B0F"/>
    <w:rsid w:val="005B3005"/>
    <w:rsid w:val="00600804"/>
    <w:rsid w:val="00620AE9"/>
    <w:rsid w:val="00625A2C"/>
    <w:rsid w:val="0065319A"/>
    <w:rsid w:val="00665C38"/>
    <w:rsid w:val="00670F43"/>
    <w:rsid w:val="00682D14"/>
    <w:rsid w:val="00693087"/>
    <w:rsid w:val="0069387E"/>
    <w:rsid w:val="0069740D"/>
    <w:rsid w:val="006D30D6"/>
    <w:rsid w:val="00710D49"/>
    <w:rsid w:val="00717D78"/>
    <w:rsid w:val="00745C80"/>
    <w:rsid w:val="00746BE8"/>
    <w:rsid w:val="007513F2"/>
    <w:rsid w:val="00771C8D"/>
    <w:rsid w:val="007769AC"/>
    <w:rsid w:val="00777EC2"/>
    <w:rsid w:val="00781A18"/>
    <w:rsid w:val="00795B81"/>
    <w:rsid w:val="0079632A"/>
    <w:rsid w:val="007B3BC8"/>
    <w:rsid w:val="007C0EDE"/>
    <w:rsid w:val="008075C8"/>
    <w:rsid w:val="00847E97"/>
    <w:rsid w:val="00870339"/>
    <w:rsid w:val="00882936"/>
    <w:rsid w:val="0088670D"/>
    <w:rsid w:val="008B088A"/>
    <w:rsid w:val="008C3D38"/>
    <w:rsid w:val="008C6DE3"/>
    <w:rsid w:val="008D76DC"/>
    <w:rsid w:val="008E0691"/>
    <w:rsid w:val="008E0D0A"/>
    <w:rsid w:val="009472F5"/>
    <w:rsid w:val="0095556B"/>
    <w:rsid w:val="00963FB3"/>
    <w:rsid w:val="0099588E"/>
    <w:rsid w:val="00995C40"/>
    <w:rsid w:val="009A053A"/>
    <w:rsid w:val="009C2A50"/>
    <w:rsid w:val="009D68B0"/>
    <w:rsid w:val="009E1241"/>
    <w:rsid w:val="009E55EF"/>
    <w:rsid w:val="00A00744"/>
    <w:rsid w:val="00A25001"/>
    <w:rsid w:val="00A54E0B"/>
    <w:rsid w:val="00A60123"/>
    <w:rsid w:val="00A66D51"/>
    <w:rsid w:val="00A84B53"/>
    <w:rsid w:val="00AB54CA"/>
    <w:rsid w:val="00AD707C"/>
    <w:rsid w:val="00AD7555"/>
    <w:rsid w:val="00AE09C9"/>
    <w:rsid w:val="00AE1F6E"/>
    <w:rsid w:val="00AE33E2"/>
    <w:rsid w:val="00AF18E4"/>
    <w:rsid w:val="00AF34AF"/>
    <w:rsid w:val="00B02DF9"/>
    <w:rsid w:val="00B21F1E"/>
    <w:rsid w:val="00B24502"/>
    <w:rsid w:val="00B25A69"/>
    <w:rsid w:val="00B70E45"/>
    <w:rsid w:val="00B7612F"/>
    <w:rsid w:val="00BA6F66"/>
    <w:rsid w:val="00BB7D77"/>
    <w:rsid w:val="00BE10F7"/>
    <w:rsid w:val="00BF2D49"/>
    <w:rsid w:val="00C27874"/>
    <w:rsid w:val="00C42103"/>
    <w:rsid w:val="00C57989"/>
    <w:rsid w:val="00C822B3"/>
    <w:rsid w:val="00C83334"/>
    <w:rsid w:val="00C86AC7"/>
    <w:rsid w:val="00CC0E41"/>
    <w:rsid w:val="00CC4044"/>
    <w:rsid w:val="00CC557A"/>
    <w:rsid w:val="00CE3C93"/>
    <w:rsid w:val="00CE3F41"/>
    <w:rsid w:val="00CF0F52"/>
    <w:rsid w:val="00D06667"/>
    <w:rsid w:val="00D5151B"/>
    <w:rsid w:val="00D64BDC"/>
    <w:rsid w:val="00D87799"/>
    <w:rsid w:val="00DA624A"/>
    <w:rsid w:val="00DA7209"/>
    <w:rsid w:val="00DF0C37"/>
    <w:rsid w:val="00E01E00"/>
    <w:rsid w:val="00E027C5"/>
    <w:rsid w:val="00E02892"/>
    <w:rsid w:val="00E11951"/>
    <w:rsid w:val="00E21EF4"/>
    <w:rsid w:val="00E31237"/>
    <w:rsid w:val="00E37ACD"/>
    <w:rsid w:val="00E60284"/>
    <w:rsid w:val="00E7255A"/>
    <w:rsid w:val="00E864CB"/>
    <w:rsid w:val="00E9094C"/>
    <w:rsid w:val="00EA51E8"/>
    <w:rsid w:val="00F02C82"/>
    <w:rsid w:val="00F062DB"/>
    <w:rsid w:val="00F07D60"/>
    <w:rsid w:val="00F30BE5"/>
    <w:rsid w:val="00F40743"/>
    <w:rsid w:val="00F43758"/>
    <w:rsid w:val="00F47D53"/>
    <w:rsid w:val="00F6024A"/>
    <w:rsid w:val="00F60B2C"/>
    <w:rsid w:val="00F619C8"/>
    <w:rsid w:val="00F62AC8"/>
    <w:rsid w:val="00F84B42"/>
    <w:rsid w:val="00FA243B"/>
    <w:rsid w:val="00FA2AFF"/>
    <w:rsid w:val="00FE46FF"/>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01"/>
    <w:rPr>
      <w:lang w:val="en-US"/>
    </w:rPr>
  </w:style>
  <w:style w:type="paragraph" w:styleId="Balk1">
    <w:name w:val="heading 1"/>
    <w:basedOn w:val="Normal"/>
    <w:next w:val="Normal"/>
    <w:link w:val="Balk1Char"/>
    <w:uiPriority w:val="9"/>
    <w:qFormat/>
    <w:rsid w:val="004739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5217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217C0"/>
    <w:rPr>
      <w:rFonts w:asciiTheme="majorHAnsi" w:eastAsiaTheme="majorEastAsia" w:hAnsiTheme="majorHAnsi" w:cstheme="majorBidi"/>
      <w:color w:val="17365D" w:themeColor="text2" w:themeShade="BF"/>
      <w:spacing w:val="5"/>
      <w:kern w:val="28"/>
      <w:sz w:val="52"/>
      <w:szCs w:val="52"/>
      <w:lang w:val="en-US"/>
    </w:rPr>
  </w:style>
  <w:style w:type="character" w:styleId="HafifVurgulama">
    <w:name w:val="Subtle Emphasis"/>
    <w:basedOn w:val="VarsaylanParagrafYazTipi"/>
    <w:uiPriority w:val="19"/>
    <w:qFormat/>
    <w:rsid w:val="005217C0"/>
    <w:rPr>
      <w:i/>
      <w:iCs/>
      <w:color w:val="808080" w:themeColor="text1" w:themeTint="7F"/>
    </w:rPr>
  </w:style>
  <w:style w:type="paragraph" w:styleId="stbilgi">
    <w:name w:val="header"/>
    <w:basedOn w:val="Normal"/>
    <w:link w:val="stbilgiChar"/>
    <w:uiPriority w:val="99"/>
    <w:unhideWhenUsed/>
    <w:rsid w:val="00DA720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A7209"/>
    <w:rPr>
      <w:lang w:val="en-US"/>
    </w:rPr>
  </w:style>
  <w:style w:type="paragraph" w:styleId="Altbilgi">
    <w:name w:val="footer"/>
    <w:basedOn w:val="Normal"/>
    <w:link w:val="AltbilgiChar"/>
    <w:uiPriority w:val="99"/>
    <w:unhideWhenUsed/>
    <w:rsid w:val="00DA720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A7209"/>
    <w:rPr>
      <w:lang w:val="en-US"/>
    </w:rPr>
  </w:style>
  <w:style w:type="paragraph" w:styleId="BalonMetni">
    <w:name w:val="Balloon Text"/>
    <w:basedOn w:val="Normal"/>
    <w:link w:val="BalonMetniChar"/>
    <w:uiPriority w:val="99"/>
    <w:semiHidden/>
    <w:unhideWhenUsed/>
    <w:rsid w:val="00DA720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A7209"/>
    <w:rPr>
      <w:rFonts w:ascii="Tahoma" w:hAnsi="Tahoma" w:cs="Tahoma"/>
      <w:sz w:val="16"/>
      <w:szCs w:val="16"/>
      <w:lang w:val="en-US"/>
    </w:rPr>
  </w:style>
  <w:style w:type="character" w:customStyle="1" w:styleId="Balk1Char">
    <w:name w:val="Başlık 1 Char"/>
    <w:basedOn w:val="VarsaylanParagrafYazTipi"/>
    <w:link w:val="Balk1"/>
    <w:uiPriority w:val="9"/>
    <w:rsid w:val="004739DE"/>
    <w:rPr>
      <w:rFonts w:asciiTheme="majorHAnsi" w:eastAsiaTheme="majorEastAsia" w:hAnsiTheme="majorHAnsi" w:cstheme="majorBidi"/>
      <w:b/>
      <w:bCs/>
      <w:color w:val="365F91" w:themeColor="accent1" w:themeShade="BF"/>
      <w:sz w:val="28"/>
      <w:szCs w:val="28"/>
      <w:lang w:val="en-US"/>
    </w:rPr>
  </w:style>
  <w:style w:type="character" w:styleId="YerTutucuMetni">
    <w:name w:val="Placeholder Text"/>
    <w:basedOn w:val="VarsaylanParagrafYazTipi"/>
    <w:uiPriority w:val="99"/>
    <w:semiHidden/>
    <w:rsid w:val="00A25001"/>
    <w:rPr>
      <w:color w:val="808080"/>
    </w:rPr>
  </w:style>
  <w:style w:type="paragraph" w:styleId="AltKonuBal">
    <w:name w:val="Subtitle"/>
    <w:basedOn w:val="Normal"/>
    <w:next w:val="Normal"/>
    <w:link w:val="AltKonuBalChar"/>
    <w:uiPriority w:val="11"/>
    <w:qFormat/>
    <w:rsid w:val="00E37A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E37ACD"/>
    <w:rPr>
      <w:rFonts w:asciiTheme="majorHAnsi" w:eastAsiaTheme="majorEastAsia" w:hAnsiTheme="majorHAnsi" w:cstheme="majorBidi"/>
      <w:i/>
      <w:iCs/>
      <w:color w:val="4F81BD" w:themeColor="accent1"/>
      <w:spacing w:val="15"/>
      <w:sz w:val="24"/>
      <w:szCs w:val="24"/>
      <w:lang w:val="en-US"/>
    </w:rPr>
  </w:style>
  <w:style w:type="character" w:styleId="Kpr">
    <w:name w:val="Hyperlink"/>
    <w:basedOn w:val="VarsaylanParagrafYazTipi"/>
    <w:uiPriority w:val="99"/>
    <w:semiHidden/>
    <w:unhideWhenUsed/>
    <w:rsid w:val="00C86AC7"/>
    <w:rPr>
      <w:color w:val="0000FF"/>
      <w:u w:val="single"/>
    </w:rPr>
  </w:style>
  <w:style w:type="table" w:styleId="TabloKlavuzu">
    <w:name w:val="Table Grid"/>
    <w:basedOn w:val="NormalTablo"/>
    <w:uiPriority w:val="59"/>
    <w:rsid w:val="004376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50107428">
      <w:bodyDiv w:val="1"/>
      <w:marLeft w:val="0"/>
      <w:marRight w:val="0"/>
      <w:marTop w:val="0"/>
      <w:marBottom w:val="0"/>
      <w:divBdr>
        <w:top w:val="none" w:sz="0" w:space="0" w:color="auto"/>
        <w:left w:val="none" w:sz="0" w:space="0" w:color="auto"/>
        <w:bottom w:val="none" w:sz="0" w:space="0" w:color="auto"/>
        <w:right w:val="none" w:sz="0" w:space="0" w:color="auto"/>
      </w:divBdr>
    </w:div>
    <w:div w:id="773286351">
      <w:bodyDiv w:val="1"/>
      <w:marLeft w:val="0"/>
      <w:marRight w:val="0"/>
      <w:marTop w:val="0"/>
      <w:marBottom w:val="0"/>
      <w:divBdr>
        <w:top w:val="none" w:sz="0" w:space="0" w:color="auto"/>
        <w:left w:val="none" w:sz="0" w:space="0" w:color="auto"/>
        <w:bottom w:val="none" w:sz="0" w:space="0" w:color="auto"/>
        <w:right w:val="none" w:sz="0" w:space="0" w:color="auto"/>
      </w:divBdr>
    </w:div>
    <w:div w:id="1616597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32191"/>
    <w:rsid w:val="004C6EAA"/>
    <w:rsid w:val="00655BFF"/>
    <w:rsid w:val="00832191"/>
    <w:rsid w:val="008A03FF"/>
    <w:rsid w:val="00CA57AB"/>
    <w:rsid w:val="00FE587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BFF"/>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A57AB"/>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E41E20-376B-4F80-915B-621CF6DA4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3575</TotalTime>
  <Pages>24</Pages>
  <Words>2364</Words>
  <Characters>13478</Characters>
  <Application>Microsoft Office Word</Application>
  <DocSecurity>0</DocSecurity>
  <Lines>112</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2020-02-23T14:49:00Z</dcterms:created>
  <dcterms:modified xsi:type="dcterms:W3CDTF">2020-06-27T22:44:00Z</dcterms:modified>
</cp:coreProperties>
</file>