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35A" w:rsidRPr="00DA7209" w:rsidRDefault="0044135A" w:rsidP="0044135A">
      <w:pPr>
        <w:jc w:val="center"/>
        <w:rPr>
          <w:rFonts w:ascii="Times New Roman" w:hAnsi="Times New Roman" w:cs="Times New Roman"/>
          <w:b/>
          <w:sz w:val="48"/>
          <w:szCs w:val="48"/>
          <w:lang w:val="en-GB"/>
        </w:rPr>
      </w:pPr>
      <w:r w:rsidRPr="00DA7209">
        <w:rPr>
          <w:rFonts w:ascii="Times New Roman" w:hAnsi="Times New Roman" w:cs="Times New Roman"/>
          <w:b/>
          <w:sz w:val="48"/>
          <w:szCs w:val="48"/>
          <w:lang w:val="en-GB"/>
        </w:rPr>
        <w:t>METU – EEE</w:t>
      </w:r>
    </w:p>
    <w:p w:rsidR="00D87799" w:rsidRPr="00DA7209" w:rsidRDefault="00D87799" w:rsidP="005217C0">
      <w:pPr>
        <w:jc w:val="center"/>
        <w:rPr>
          <w:rStyle w:val="HafifVurgulama"/>
          <w:lang w:val="en-GB"/>
        </w:rPr>
      </w:pPr>
      <w:r w:rsidRPr="00DA7209">
        <w:rPr>
          <w:rStyle w:val="HafifVurgulama"/>
          <w:lang w:val="en-GB"/>
        </w:rPr>
        <w:t>Middle East Technical University – Electrical Electronics Engineering Department</w:t>
      </w:r>
    </w:p>
    <w:p w:rsidR="0044135A" w:rsidRPr="00DA7209" w:rsidRDefault="0044135A" w:rsidP="0044135A">
      <w:pPr>
        <w:jc w:val="center"/>
        <w:rPr>
          <w:rFonts w:ascii="Times New Roman" w:hAnsi="Times New Roman" w:cs="Times New Roman"/>
          <w:b/>
          <w:sz w:val="40"/>
          <w:szCs w:val="40"/>
          <w:lang w:val="en-GB"/>
        </w:rPr>
      </w:pPr>
    </w:p>
    <w:p w:rsidR="005217C0" w:rsidRPr="00DA7209" w:rsidRDefault="005217C0" w:rsidP="0044135A">
      <w:pPr>
        <w:jc w:val="center"/>
        <w:rPr>
          <w:rFonts w:ascii="Times New Roman" w:hAnsi="Times New Roman" w:cs="Times New Roman"/>
          <w:b/>
          <w:sz w:val="40"/>
          <w:szCs w:val="40"/>
          <w:lang w:val="en-GB"/>
        </w:rPr>
      </w:pPr>
    </w:p>
    <w:p w:rsidR="00D87799" w:rsidRPr="00DA7209" w:rsidRDefault="00D87799" w:rsidP="0044135A">
      <w:pPr>
        <w:jc w:val="center"/>
        <w:rPr>
          <w:rFonts w:ascii="Times New Roman" w:hAnsi="Times New Roman" w:cs="Times New Roman"/>
          <w:b/>
          <w:sz w:val="48"/>
          <w:szCs w:val="48"/>
          <w:lang w:val="en-GB"/>
        </w:rPr>
      </w:pPr>
      <w:r w:rsidRPr="00DA7209">
        <w:rPr>
          <w:rFonts w:ascii="Times New Roman" w:hAnsi="Times New Roman" w:cs="Times New Roman"/>
          <w:b/>
          <w:sz w:val="48"/>
          <w:szCs w:val="48"/>
          <w:lang w:val="en-GB"/>
        </w:rPr>
        <w:t>PROJECT REPORT</w:t>
      </w:r>
    </w:p>
    <w:p w:rsidR="00D87799" w:rsidRPr="00DA7209" w:rsidRDefault="005217C0" w:rsidP="0044135A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proofErr w:type="gramStart"/>
      <w:r w:rsidRPr="00DA7209">
        <w:rPr>
          <w:rFonts w:ascii="Times New Roman" w:hAnsi="Times New Roman" w:cs="Times New Roman"/>
          <w:i/>
          <w:sz w:val="32"/>
          <w:szCs w:val="32"/>
          <w:lang w:val="en-GB"/>
        </w:rPr>
        <w:t>by</w:t>
      </w:r>
      <w:proofErr w:type="gramEnd"/>
      <w:r w:rsidRPr="00DA7209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DA7209">
        <w:rPr>
          <w:rFonts w:ascii="Times New Roman" w:hAnsi="Times New Roman" w:cs="Times New Roman"/>
          <w:sz w:val="32"/>
          <w:szCs w:val="32"/>
          <w:lang w:val="en-GB"/>
        </w:rPr>
        <w:t>Serhat</w:t>
      </w:r>
      <w:proofErr w:type="spellEnd"/>
      <w:r w:rsidRPr="00DA7209">
        <w:rPr>
          <w:rFonts w:ascii="Times New Roman" w:hAnsi="Times New Roman" w:cs="Times New Roman"/>
          <w:sz w:val="32"/>
          <w:szCs w:val="32"/>
          <w:lang w:val="en-GB"/>
        </w:rPr>
        <w:t xml:space="preserve"> ÖZKÜÇÜK</w:t>
      </w:r>
    </w:p>
    <w:p w:rsidR="005217C0" w:rsidRPr="00DA7209" w:rsidRDefault="005217C0" w:rsidP="0044135A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D87799" w:rsidRPr="00DA7209" w:rsidRDefault="00D87799" w:rsidP="0044135A">
      <w:pPr>
        <w:jc w:val="center"/>
        <w:rPr>
          <w:rStyle w:val="HafifVurgulama"/>
          <w:rFonts w:ascii="Times New Roman" w:hAnsi="Times New Roman" w:cs="Times New Roman"/>
          <w:sz w:val="32"/>
          <w:szCs w:val="32"/>
          <w:lang w:val="en-GB"/>
        </w:rPr>
      </w:pPr>
      <w:proofErr w:type="gramStart"/>
      <w:r w:rsidRPr="00DA7209">
        <w:rPr>
          <w:rStyle w:val="HafifVurgulama"/>
          <w:rFonts w:ascii="Times New Roman" w:hAnsi="Times New Roman" w:cs="Times New Roman"/>
          <w:sz w:val="32"/>
          <w:szCs w:val="32"/>
          <w:lang w:val="en-GB"/>
        </w:rPr>
        <w:t>within</w:t>
      </w:r>
      <w:proofErr w:type="gramEnd"/>
      <w:r w:rsidRPr="00DA7209">
        <w:rPr>
          <w:rStyle w:val="HafifVurgulama"/>
          <w:rFonts w:ascii="Times New Roman" w:hAnsi="Times New Roman" w:cs="Times New Roman"/>
          <w:sz w:val="32"/>
          <w:szCs w:val="32"/>
          <w:lang w:val="en-GB"/>
        </w:rPr>
        <w:t xml:space="preserve"> the scope of the course </w:t>
      </w:r>
    </w:p>
    <w:p w:rsidR="0044135A" w:rsidRPr="00DA7209" w:rsidRDefault="0044135A" w:rsidP="0044135A">
      <w:pPr>
        <w:jc w:val="center"/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DA7209">
        <w:rPr>
          <w:rFonts w:ascii="Times New Roman" w:hAnsi="Times New Roman" w:cs="Times New Roman"/>
          <w:b/>
          <w:sz w:val="40"/>
          <w:szCs w:val="40"/>
          <w:lang w:val="en-GB"/>
        </w:rPr>
        <w:t>EE568</w:t>
      </w:r>
    </w:p>
    <w:p w:rsidR="00064001" w:rsidRPr="00DA7209" w:rsidRDefault="0044135A" w:rsidP="005217C0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DA7209">
        <w:rPr>
          <w:rFonts w:ascii="Times New Roman" w:hAnsi="Times New Roman" w:cs="Times New Roman"/>
          <w:b/>
          <w:sz w:val="36"/>
          <w:szCs w:val="36"/>
          <w:lang w:val="en-GB"/>
        </w:rPr>
        <w:t>SELECTED TOPICS ON ELECTRICAL MACHINES</w:t>
      </w:r>
    </w:p>
    <w:p w:rsidR="0044135A" w:rsidRPr="00DA7209" w:rsidRDefault="005217C0" w:rsidP="0044135A">
      <w:pPr>
        <w:jc w:val="center"/>
        <w:rPr>
          <w:rFonts w:ascii="Times New Roman" w:hAnsi="Times New Roman" w:cs="Times New Roman"/>
          <w:i/>
          <w:sz w:val="32"/>
          <w:szCs w:val="32"/>
          <w:lang w:val="en-GB"/>
        </w:rPr>
      </w:pPr>
      <w:proofErr w:type="gramStart"/>
      <w:r w:rsidRPr="00DA7209">
        <w:rPr>
          <w:rFonts w:ascii="Times New Roman" w:hAnsi="Times New Roman" w:cs="Times New Roman"/>
          <w:i/>
          <w:sz w:val="32"/>
          <w:szCs w:val="32"/>
          <w:lang w:val="en-GB"/>
        </w:rPr>
        <w:t>b</w:t>
      </w:r>
      <w:r w:rsidR="0044135A" w:rsidRPr="00DA7209">
        <w:rPr>
          <w:rFonts w:ascii="Times New Roman" w:hAnsi="Times New Roman" w:cs="Times New Roman"/>
          <w:i/>
          <w:sz w:val="32"/>
          <w:szCs w:val="32"/>
          <w:lang w:val="en-GB"/>
        </w:rPr>
        <w:t>y</w:t>
      </w:r>
      <w:proofErr w:type="gramEnd"/>
      <w:r w:rsidR="0044135A" w:rsidRPr="00DA7209">
        <w:rPr>
          <w:rFonts w:ascii="Times New Roman" w:hAnsi="Times New Roman" w:cs="Times New Roman"/>
          <w:i/>
          <w:sz w:val="32"/>
          <w:szCs w:val="32"/>
          <w:lang w:val="en-GB"/>
        </w:rPr>
        <w:t xml:space="preserve"> </w:t>
      </w:r>
      <w:r w:rsidR="0044135A" w:rsidRPr="00DA7209">
        <w:rPr>
          <w:rFonts w:ascii="Times New Roman" w:hAnsi="Times New Roman" w:cs="Times New Roman"/>
          <w:sz w:val="32"/>
          <w:szCs w:val="32"/>
          <w:lang w:val="en-GB"/>
        </w:rPr>
        <w:t xml:space="preserve">Dr. </w:t>
      </w:r>
      <w:proofErr w:type="spellStart"/>
      <w:r w:rsidR="0044135A" w:rsidRPr="00DA7209">
        <w:rPr>
          <w:rFonts w:ascii="Times New Roman" w:hAnsi="Times New Roman" w:cs="Times New Roman"/>
          <w:sz w:val="32"/>
          <w:szCs w:val="32"/>
          <w:lang w:val="en-GB"/>
        </w:rPr>
        <w:t>Ozan</w:t>
      </w:r>
      <w:proofErr w:type="spellEnd"/>
      <w:r w:rsidR="0044135A" w:rsidRPr="00DA7209">
        <w:rPr>
          <w:rFonts w:ascii="Times New Roman" w:hAnsi="Times New Roman" w:cs="Times New Roman"/>
          <w:sz w:val="32"/>
          <w:szCs w:val="32"/>
          <w:lang w:val="en-GB"/>
        </w:rPr>
        <w:t xml:space="preserve"> KEYSAN</w:t>
      </w:r>
    </w:p>
    <w:p w:rsidR="0044135A" w:rsidRPr="00DA7209" w:rsidRDefault="0044135A" w:rsidP="0044135A">
      <w:pPr>
        <w:jc w:val="center"/>
        <w:rPr>
          <w:rStyle w:val="HafifVurgulama"/>
          <w:rFonts w:ascii="Times New Roman" w:hAnsi="Times New Roman" w:cs="Times New Roman"/>
          <w:sz w:val="32"/>
          <w:szCs w:val="32"/>
          <w:lang w:val="en-GB"/>
        </w:rPr>
      </w:pPr>
      <w:r w:rsidRPr="00DA7209">
        <w:rPr>
          <w:rStyle w:val="HafifVurgulama"/>
          <w:rFonts w:ascii="Times New Roman" w:hAnsi="Times New Roman" w:cs="Times New Roman"/>
          <w:sz w:val="32"/>
          <w:szCs w:val="32"/>
          <w:lang w:val="en-GB"/>
        </w:rPr>
        <w:t xml:space="preserve">2019 – 2020 Spring </w:t>
      </w:r>
      <w:proofErr w:type="gramStart"/>
      <w:r w:rsidRPr="00DA7209">
        <w:rPr>
          <w:rStyle w:val="HafifVurgulama"/>
          <w:rFonts w:ascii="Times New Roman" w:hAnsi="Times New Roman" w:cs="Times New Roman"/>
          <w:sz w:val="32"/>
          <w:szCs w:val="32"/>
          <w:lang w:val="en-GB"/>
        </w:rPr>
        <w:t>Semester</w:t>
      </w:r>
      <w:proofErr w:type="gramEnd"/>
    </w:p>
    <w:p w:rsidR="0044135A" w:rsidRPr="00DA7209" w:rsidRDefault="0044135A" w:rsidP="00D87799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D87799" w:rsidRPr="00DA7209" w:rsidRDefault="00D87799" w:rsidP="00D87799">
      <w:pPr>
        <w:rPr>
          <w:rFonts w:ascii="Times New Roman" w:hAnsi="Times New Roman" w:cs="Times New Roman"/>
          <w:i/>
          <w:sz w:val="32"/>
          <w:szCs w:val="32"/>
          <w:lang w:val="en-GB"/>
        </w:rPr>
      </w:pPr>
    </w:p>
    <w:p w:rsidR="0044135A" w:rsidRPr="00DA7209" w:rsidRDefault="0044135A" w:rsidP="0044135A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44135A" w:rsidRPr="00DA7209" w:rsidRDefault="0044135A" w:rsidP="0044135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7209">
        <w:rPr>
          <w:rFonts w:ascii="Times New Roman" w:hAnsi="Times New Roman" w:cs="Times New Roman"/>
          <w:b/>
          <w:sz w:val="28"/>
          <w:szCs w:val="28"/>
          <w:lang w:val="en-GB"/>
        </w:rPr>
        <w:t>PROJECT REPORT NO</w:t>
      </w:r>
      <w:r w:rsidRPr="00DA7209">
        <w:rPr>
          <w:rFonts w:ascii="Times New Roman" w:hAnsi="Times New Roman" w:cs="Times New Roman"/>
          <w:sz w:val="28"/>
          <w:szCs w:val="28"/>
          <w:lang w:val="en-GB"/>
        </w:rPr>
        <w:tab/>
        <w:t xml:space="preserve">: </w:t>
      </w:r>
      <w:r w:rsidR="00DA7209" w:rsidRPr="00DA7209">
        <w:rPr>
          <w:rFonts w:ascii="Times New Roman" w:hAnsi="Times New Roman" w:cs="Times New Roman"/>
          <w:sz w:val="28"/>
          <w:szCs w:val="28"/>
          <w:lang w:val="en-GB"/>
        </w:rPr>
        <w:t>0</w:t>
      </w:r>
      <w:r w:rsidRPr="00DA7209">
        <w:rPr>
          <w:rFonts w:ascii="Times New Roman" w:hAnsi="Times New Roman" w:cs="Times New Roman"/>
          <w:sz w:val="28"/>
          <w:szCs w:val="28"/>
          <w:lang w:val="en-GB"/>
        </w:rPr>
        <w:t>1</w:t>
      </w:r>
    </w:p>
    <w:p w:rsidR="0044135A" w:rsidRPr="00DA7209" w:rsidRDefault="0044135A" w:rsidP="0044135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7209">
        <w:rPr>
          <w:rFonts w:ascii="Times New Roman" w:hAnsi="Times New Roman" w:cs="Times New Roman"/>
          <w:b/>
          <w:sz w:val="28"/>
          <w:szCs w:val="28"/>
          <w:lang w:val="en-GB"/>
        </w:rPr>
        <w:t>PROJECT NAME</w:t>
      </w:r>
      <w:r w:rsidRPr="00DA7209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DA7209">
        <w:rPr>
          <w:rFonts w:ascii="Times New Roman" w:hAnsi="Times New Roman" w:cs="Times New Roman"/>
          <w:sz w:val="28"/>
          <w:szCs w:val="28"/>
          <w:lang w:val="en-GB"/>
        </w:rPr>
        <w:tab/>
        <w:t>:</w:t>
      </w:r>
      <w:r w:rsidRPr="00DA7209">
        <w:rPr>
          <w:sz w:val="28"/>
          <w:szCs w:val="28"/>
          <w:lang w:val="en-GB"/>
        </w:rPr>
        <w:t xml:space="preserve"> </w:t>
      </w:r>
      <w:r w:rsidRPr="00DA7209">
        <w:rPr>
          <w:rFonts w:ascii="Times New Roman" w:hAnsi="Times New Roman" w:cs="Times New Roman"/>
          <w:sz w:val="28"/>
          <w:szCs w:val="28"/>
          <w:lang w:val="en-GB"/>
        </w:rPr>
        <w:t>Torque in a Variable Reluctance Machine</w:t>
      </w:r>
    </w:p>
    <w:p w:rsidR="0044135A" w:rsidRPr="00DA7209" w:rsidRDefault="0044135A" w:rsidP="0044135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7209">
        <w:rPr>
          <w:rFonts w:ascii="Times New Roman" w:hAnsi="Times New Roman" w:cs="Times New Roman"/>
          <w:b/>
          <w:sz w:val="28"/>
          <w:szCs w:val="28"/>
          <w:lang w:val="en-GB"/>
        </w:rPr>
        <w:t>ASSIGN / DUE DATE</w:t>
      </w:r>
      <w:r w:rsidR="00D87799" w:rsidRPr="00DA7209">
        <w:rPr>
          <w:rFonts w:ascii="Times New Roman" w:hAnsi="Times New Roman" w:cs="Times New Roman"/>
          <w:sz w:val="28"/>
          <w:szCs w:val="28"/>
          <w:lang w:val="en-GB"/>
        </w:rPr>
        <w:tab/>
      </w:r>
      <w:r w:rsidR="00D87799" w:rsidRPr="00DA7209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DA7209">
        <w:rPr>
          <w:rFonts w:ascii="Times New Roman" w:hAnsi="Times New Roman" w:cs="Times New Roman"/>
          <w:sz w:val="28"/>
          <w:szCs w:val="28"/>
          <w:lang w:val="en-GB"/>
        </w:rPr>
        <w:t xml:space="preserve">: 24.02.2020 / </w:t>
      </w:r>
      <w:proofErr w:type="gramStart"/>
      <w:r w:rsidRPr="00DA7209">
        <w:rPr>
          <w:rFonts w:ascii="Times New Roman" w:hAnsi="Times New Roman" w:cs="Times New Roman"/>
          <w:sz w:val="28"/>
          <w:szCs w:val="28"/>
          <w:lang w:val="en-GB"/>
        </w:rPr>
        <w:t>08.03.2020 ,</w:t>
      </w:r>
      <w:proofErr w:type="gramEnd"/>
      <w:r w:rsidRPr="00DA7209">
        <w:rPr>
          <w:rFonts w:ascii="Times New Roman" w:hAnsi="Times New Roman" w:cs="Times New Roman"/>
          <w:sz w:val="28"/>
          <w:szCs w:val="28"/>
          <w:lang w:val="en-GB"/>
        </w:rPr>
        <w:t xml:space="preserve"> 23:59</w:t>
      </w:r>
    </w:p>
    <w:p w:rsidR="0044135A" w:rsidRPr="00DA7209" w:rsidRDefault="0044135A" w:rsidP="0044135A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44135A" w:rsidRPr="00DA7209" w:rsidRDefault="0044135A" w:rsidP="0044135A">
      <w:pPr>
        <w:jc w:val="center"/>
        <w:rPr>
          <w:sz w:val="32"/>
          <w:szCs w:val="32"/>
          <w:lang w:val="en-GB"/>
        </w:rPr>
      </w:pPr>
    </w:p>
    <w:p w:rsidR="005217C0" w:rsidRPr="00DA7209" w:rsidRDefault="005217C0" w:rsidP="0044135A">
      <w:pPr>
        <w:jc w:val="center"/>
        <w:rPr>
          <w:sz w:val="32"/>
          <w:szCs w:val="32"/>
          <w:lang w:val="en-GB"/>
        </w:rPr>
      </w:pPr>
    </w:p>
    <w:p w:rsidR="005217C0" w:rsidRPr="00DA7209" w:rsidRDefault="005217C0" w:rsidP="005217C0">
      <w:pPr>
        <w:pStyle w:val="KonuBal"/>
        <w:rPr>
          <w:lang w:val="en-GB"/>
        </w:rPr>
      </w:pPr>
      <w:r w:rsidRPr="00DA7209">
        <w:rPr>
          <w:lang w:val="en-GB"/>
        </w:rPr>
        <w:lastRenderedPageBreak/>
        <w:t>Introduction</w:t>
      </w:r>
    </w:p>
    <w:p w:rsidR="005217C0" w:rsidRDefault="00DA7209" w:rsidP="00847E97">
      <w:pPr>
        <w:jc w:val="both"/>
        <w:rPr>
          <w:sz w:val="24"/>
          <w:szCs w:val="24"/>
          <w:lang w:val="en-GB"/>
        </w:rPr>
      </w:pPr>
      <w:r w:rsidRPr="00DA7209">
        <w:rPr>
          <w:sz w:val="24"/>
          <w:szCs w:val="24"/>
          <w:lang w:val="en-GB"/>
        </w:rPr>
        <w:t xml:space="preserve">In this report, a basic model of </w:t>
      </w:r>
      <w:r>
        <w:rPr>
          <w:sz w:val="24"/>
          <w:szCs w:val="24"/>
          <w:lang w:val="en-GB"/>
        </w:rPr>
        <w:t>variable</w:t>
      </w:r>
      <w:r w:rsidRPr="00DA7209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reluctance</w:t>
      </w:r>
      <w:r w:rsidR="00C27874">
        <w:rPr>
          <w:sz w:val="24"/>
          <w:szCs w:val="24"/>
          <w:lang w:val="en-GB"/>
        </w:rPr>
        <w:t xml:space="preserve"> machine in fig.1 is examined</w:t>
      </w:r>
      <w:r w:rsidR="00237847">
        <w:rPr>
          <w:sz w:val="24"/>
          <w:szCs w:val="24"/>
          <w:lang w:val="en-GB"/>
        </w:rPr>
        <w:t>. Analytical expression</w:t>
      </w:r>
      <w:r w:rsidR="00C27874">
        <w:rPr>
          <w:sz w:val="24"/>
          <w:szCs w:val="24"/>
          <w:lang w:val="en-GB"/>
        </w:rPr>
        <w:t xml:space="preserve"> of </w:t>
      </w:r>
      <w:r w:rsidR="004739DE">
        <w:rPr>
          <w:sz w:val="24"/>
          <w:szCs w:val="24"/>
          <w:lang w:val="en-GB"/>
        </w:rPr>
        <w:t xml:space="preserve">torque, </w:t>
      </w:r>
      <w:r w:rsidR="00C27874">
        <w:rPr>
          <w:sz w:val="24"/>
          <w:szCs w:val="24"/>
          <w:lang w:val="en-GB"/>
        </w:rPr>
        <w:t>reluctance and inductance of the system</w:t>
      </w:r>
      <w:r w:rsidR="004739DE">
        <w:rPr>
          <w:sz w:val="24"/>
          <w:szCs w:val="24"/>
          <w:lang w:val="en-GB"/>
        </w:rPr>
        <w:t xml:space="preserve"> is derived</w:t>
      </w:r>
      <w:r w:rsidR="00237847">
        <w:rPr>
          <w:sz w:val="24"/>
          <w:szCs w:val="24"/>
          <w:lang w:val="en-GB"/>
        </w:rPr>
        <w:t xml:space="preserve"> as a function of </w:t>
      </w:r>
      <w:r w:rsidR="00237847" w:rsidRPr="00237847">
        <w:rPr>
          <w:sz w:val="24"/>
          <w:szCs w:val="24"/>
          <w:lang w:val="en-GB"/>
        </w:rPr>
        <w:t>rotation of the variable reluctance rotor</w:t>
      </w:r>
      <w:r w:rsidR="00237847">
        <w:rPr>
          <w:sz w:val="24"/>
          <w:szCs w:val="24"/>
          <w:lang w:val="en-GB"/>
        </w:rPr>
        <w:t xml:space="preserve">. </w:t>
      </w:r>
      <w:r w:rsidR="004739DE">
        <w:rPr>
          <w:sz w:val="24"/>
          <w:szCs w:val="24"/>
          <w:lang w:val="en-GB"/>
        </w:rPr>
        <w:t xml:space="preserve">2D FEA model is created in ANSYS/Maxwell 2D and system is analyzed. </w:t>
      </w:r>
      <w:r w:rsidR="00847E97">
        <w:rPr>
          <w:sz w:val="24"/>
          <w:szCs w:val="24"/>
          <w:lang w:val="en-GB"/>
        </w:rPr>
        <w:t xml:space="preserve">Linear (constant µ) and non-linear (considering saturation) steel lamination effect is simulated. Also a XX control method is purposed to the model for acceleration with a certain torque.  </w:t>
      </w:r>
    </w:p>
    <w:p w:rsidR="00C27874" w:rsidRDefault="00C27874" w:rsidP="005217C0">
      <w:pPr>
        <w:rPr>
          <w:sz w:val="24"/>
          <w:szCs w:val="24"/>
          <w:lang w:val="en-GB"/>
        </w:rPr>
      </w:pPr>
    </w:p>
    <w:p w:rsidR="00C27874" w:rsidRDefault="00C27874" w:rsidP="005217C0">
      <w:pPr>
        <w:rPr>
          <w:sz w:val="24"/>
          <w:szCs w:val="24"/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5760720" cy="5138245"/>
            <wp:effectExtent l="19050" t="0" r="0" b="0"/>
            <wp:docPr id="1" name="Resim 1" descr="https://raw.githubusercontent.com/odtu/ee568/master/Project1/dimens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odtu/ee568/master/Project1/dimensions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74" w:rsidRDefault="00C27874" w:rsidP="00777EC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Fig. 1: Physical properties of the variable reluctance machine project model</w:t>
      </w:r>
      <w:r w:rsidR="00777EC2">
        <w:rPr>
          <w:sz w:val="24"/>
          <w:szCs w:val="24"/>
          <w:lang w:val="en-GB"/>
        </w:rPr>
        <w:t xml:space="preserve"> (</w:t>
      </w:r>
      <w:r w:rsidR="00777EC2" w:rsidRPr="00777EC2">
        <w:rPr>
          <w:i/>
          <w:sz w:val="24"/>
          <w:szCs w:val="24"/>
          <w:lang w:val="en-GB"/>
        </w:rPr>
        <w:t xml:space="preserve">Coils are wound </w:t>
      </w:r>
      <w:r w:rsidRPr="00777EC2">
        <w:rPr>
          <w:i/>
          <w:sz w:val="24"/>
          <w:szCs w:val="24"/>
          <w:lang w:val="en-GB"/>
        </w:rPr>
        <w:t>within 30mmx10mm rectangle areas</w:t>
      </w:r>
      <w:r w:rsidR="00777EC2" w:rsidRPr="00777EC2">
        <w:rPr>
          <w:i/>
          <w:sz w:val="24"/>
          <w:szCs w:val="24"/>
          <w:lang w:val="en-GB"/>
        </w:rPr>
        <w:t>, e</w:t>
      </w:r>
      <w:r w:rsidRPr="00777EC2">
        <w:rPr>
          <w:i/>
          <w:sz w:val="24"/>
          <w:szCs w:val="24"/>
          <w:lang w:val="en-GB"/>
        </w:rPr>
        <w:t xml:space="preserve">ach </w:t>
      </w:r>
      <w:proofErr w:type="spellStart"/>
      <w:r w:rsidRPr="00777EC2">
        <w:rPr>
          <w:i/>
          <w:sz w:val="24"/>
          <w:szCs w:val="24"/>
          <w:lang w:val="en-GB"/>
        </w:rPr>
        <w:t>airgap</w:t>
      </w:r>
      <w:proofErr w:type="spellEnd"/>
      <w:r w:rsidRPr="00777EC2">
        <w:rPr>
          <w:i/>
          <w:sz w:val="24"/>
          <w:szCs w:val="24"/>
          <w:lang w:val="en-GB"/>
        </w:rPr>
        <w:t xml:space="preserve"> clearance is 0.5mm</w:t>
      </w:r>
      <w:r w:rsidR="00777EC2" w:rsidRPr="00777EC2">
        <w:rPr>
          <w:i/>
          <w:sz w:val="24"/>
          <w:szCs w:val="24"/>
          <w:lang w:val="en-GB"/>
        </w:rPr>
        <w:t>, d</w:t>
      </w:r>
      <w:r w:rsidRPr="00777EC2">
        <w:rPr>
          <w:i/>
          <w:sz w:val="24"/>
          <w:szCs w:val="24"/>
          <w:lang w:val="en-GB"/>
        </w:rPr>
        <w:t>epth of the core is 20mm</w:t>
      </w:r>
      <w:r w:rsidR="00777EC2" w:rsidRPr="00777EC2">
        <w:rPr>
          <w:i/>
          <w:sz w:val="24"/>
          <w:szCs w:val="24"/>
          <w:lang w:val="en-GB"/>
        </w:rPr>
        <w:t>, n</w:t>
      </w:r>
      <w:r w:rsidRPr="00777EC2">
        <w:rPr>
          <w:i/>
          <w:sz w:val="24"/>
          <w:szCs w:val="24"/>
          <w:lang w:val="en-GB"/>
        </w:rPr>
        <w:t>umber of turns = 250</w:t>
      </w:r>
      <w:r w:rsidR="00777EC2" w:rsidRPr="00777EC2">
        <w:rPr>
          <w:i/>
          <w:sz w:val="24"/>
          <w:szCs w:val="24"/>
          <w:lang w:val="en-GB"/>
        </w:rPr>
        <w:t>, c</w:t>
      </w:r>
      <w:r w:rsidRPr="00777EC2">
        <w:rPr>
          <w:i/>
          <w:sz w:val="24"/>
          <w:szCs w:val="24"/>
          <w:lang w:val="en-GB"/>
        </w:rPr>
        <w:t>oil Current = 3 A DC</w:t>
      </w:r>
      <w:r w:rsidR="00777EC2">
        <w:rPr>
          <w:sz w:val="24"/>
          <w:szCs w:val="24"/>
          <w:lang w:val="en-GB"/>
        </w:rPr>
        <w:t>)</w:t>
      </w:r>
    </w:p>
    <w:p w:rsidR="004739DE" w:rsidRDefault="002832F9" w:rsidP="004739DE">
      <w:pPr>
        <w:pStyle w:val="KonuBal"/>
        <w:rPr>
          <w:lang w:val="en-GB"/>
        </w:rPr>
      </w:pPr>
      <w:r>
        <w:rPr>
          <w:lang w:val="en-GB"/>
        </w:rPr>
        <w:lastRenderedPageBreak/>
        <w:t xml:space="preserve">1. </w:t>
      </w:r>
      <w:r w:rsidR="004739DE">
        <w:rPr>
          <w:lang w:val="en-GB"/>
        </w:rPr>
        <w:t>Analytical Modelling</w:t>
      </w:r>
    </w:p>
    <w:p w:rsidR="0069740D" w:rsidRDefault="00771C8D" w:rsidP="004739DE">
      <w:pPr>
        <w:rPr>
          <w:lang w:val="en-GB"/>
        </w:rPr>
      </w:pPr>
      <w:r w:rsidRPr="00771C8D">
        <w:rPr>
          <w:lang w:val="en-GB"/>
        </w:rPr>
        <w:t>There are two air-gaps in series in fig. 1 and these air gap lengths change with an angle</w:t>
      </w:r>
      <w:r w:rsidR="0069740D">
        <w:rPr>
          <w:lang w:val="en-GB"/>
        </w:rPr>
        <w:t xml:space="preserve"> (θ)</w:t>
      </w:r>
      <w:r w:rsidRPr="00771C8D">
        <w:rPr>
          <w:lang w:val="en-GB"/>
        </w:rPr>
        <w:t>, which</w:t>
      </w:r>
      <w:r w:rsidR="0069740D">
        <w:rPr>
          <w:lang w:val="en-GB"/>
        </w:rPr>
        <w:t xml:space="preserve"> is between rotary part’s </w:t>
      </w:r>
      <w:r w:rsidRPr="00771C8D">
        <w:rPr>
          <w:lang w:val="en-GB"/>
        </w:rPr>
        <w:t>direct axis and stable part</w:t>
      </w:r>
      <w:r w:rsidR="0069740D">
        <w:rPr>
          <w:lang w:val="en-GB"/>
        </w:rPr>
        <w:t>’s</w:t>
      </w:r>
      <w:r w:rsidRPr="00771C8D">
        <w:rPr>
          <w:lang w:val="en-GB"/>
        </w:rPr>
        <w:t xml:space="preserve"> flux axis. </w:t>
      </w:r>
    </w:p>
    <w:p w:rsidR="0069740D" w:rsidRDefault="0069740D" w:rsidP="004739DE">
      <w:pPr>
        <w:rPr>
          <w:lang w:val="en-GB"/>
        </w:rPr>
      </w:pPr>
      <w:r>
        <w:rPr>
          <w:lang w:val="en-GB"/>
        </w:rPr>
        <w:t>The maximum reluctance is observed when the angle is π/2 or 3π/2 radians (air gap is maximum). The minimum reluctance is observed when the angle is 0 or π radians (air gap is minimum).</w:t>
      </w:r>
    </w:p>
    <w:p w:rsidR="00A25001" w:rsidRDefault="0069740D" w:rsidP="004739DE">
      <w:pPr>
        <w:rPr>
          <w:lang w:val="en-GB"/>
        </w:rPr>
      </w:pPr>
      <w:r>
        <w:rPr>
          <w:lang w:val="en-GB"/>
        </w:rPr>
        <w:t>So, total reluctance (and inductance) changes with respect to the angle θ</w:t>
      </w:r>
      <w:r w:rsidR="00CC4044">
        <w:rPr>
          <w:lang w:val="en-GB"/>
        </w:rPr>
        <w:t>. T</w:t>
      </w:r>
      <w:r w:rsidR="00A25001">
        <w:rPr>
          <w:lang w:val="en-GB"/>
        </w:rPr>
        <w:t xml:space="preserve">he maximum reluctance (minimum inductance) is </w:t>
      </w:r>
      <w:r w:rsidR="00A25001">
        <w:rPr>
          <w:rFonts w:eastAsiaTheme="minorEastAsia"/>
          <w:lang w:val="en-GB"/>
        </w:rPr>
        <w:t xml:space="preserve">calculated as 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R</m:t>
            </m:r>
          </m:e>
          <m:sub>
            <m:r>
              <w:rPr>
                <w:rFonts w:ascii="Cambria Math" w:hAnsi="Cambria Math"/>
                <w:lang w:val="en-GB"/>
              </w:rPr>
              <m:t>q</m:t>
            </m:r>
          </m:sub>
        </m:sSub>
        <m:r>
          <w:rPr>
            <w:rFonts w:ascii="Cambria Math" w:hAnsi="Cambria Math"/>
            <w:lang w:val="en-GB"/>
          </w:rPr>
          <m:t>- q axis reluctance</m:t>
        </m:r>
      </m:oMath>
      <w:r w:rsidR="00A25001">
        <w:rPr>
          <w:rFonts w:eastAsiaTheme="minorEastAsia"/>
          <w:lang w:val="en-GB"/>
        </w:rPr>
        <w:t xml:space="preserve"> </w:t>
      </w:r>
      <w:r w:rsidR="00682D14">
        <w:rPr>
          <w:rFonts w:eastAsiaTheme="minorEastAsia"/>
          <w:lang w:val="en-GB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lang w:val="en-GB"/>
              </w:rPr>
              <m:t>q</m:t>
            </m:r>
          </m:sub>
        </m:sSub>
        <m:r>
          <w:rPr>
            <w:rFonts w:ascii="Cambria Math" w:hAnsi="Cambria Math"/>
            <w:lang w:val="en-GB"/>
          </w:rPr>
          <m:t>- q axis inductance</m:t>
        </m:r>
      </m:oMath>
      <w:r w:rsidR="00682D14">
        <w:rPr>
          <w:rFonts w:eastAsiaTheme="minorEastAsia"/>
          <w:lang w:val="en-GB"/>
        </w:rPr>
        <w:t xml:space="preserve">) </w:t>
      </w:r>
      <w:r w:rsidR="00A25001">
        <w:rPr>
          <w:rFonts w:eastAsiaTheme="minorEastAsia"/>
          <w:lang w:val="en-GB"/>
        </w:rPr>
        <w:t>when the angle θ</w:t>
      </w:r>
      <w:r w:rsidR="00682D14">
        <w:rPr>
          <w:rFonts w:eastAsiaTheme="minorEastAsia"/>
          <w:lang w:val="en-GB"/>
        </w:rPr>
        <w:t xml:space="preserve"> is </w:t>
      </w:r>
      <w:r w:rsidR="00A25001">
        <w:rPr>
          <w:rFonts w:eastAsiaTheme="minorEastAsia"/>
          <w:lang w:val="en-GB"/>
        </w:rPr>
        <w:t>equal to</w:t>
      </w:r>
      <w:r w:rsidR="00A25001" w:rsidRPr="00A25001">
        <w:rPr>
          <w:lang w:val="en-GB"/>
        </w:rPr>
        <w:t xml:space="preserve"> </w:t>
      </w:r>
      <w:r w:rsidR="00A25001">
        <w:rPr>
          <w:lang w:val="en-GB"/>
        </w:rPr>
        <w:t>π/2 or 3π/2 shown in fig. 2. Steel permeability is assumed as infinite and fringing is neglected.</w:t>
      </w:r>
    </w:p>
    <w:p w:rsidR="00A25001" w:rsidRDefault="004A2AAD" w:rsidP="00A25001">
      <w:pPr>
        <w:jc w:val="center"/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w:rPr>
                  <w:rFonts w:ascii="Cambria Math" w:hAnsi="Cambria Math"/>
                  <w:lang w:val="en-GB"/>
                </w:rPr>
                <m:t>q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µ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sub>
              </m:sSub>
            </m:den>
          </m:f>
        </m:oMath>
      </m:oMathPara>
    </w:p>
    <w:p w:rsidR="0069740D" w:rsidRDefault="004A2AAD" w:rsidP="00A25001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L</m:t>
              </m:r>
            </m:e>
            <m:sub>
              <m:r>
                <w:rPr>
                  <w:rFonts w:ascii="Cambria Math" w:hAnsi="Cambria Math"/>
                  <w:lang w:val="en-GB"/>
                </w:rPr>
                <m:t>q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q</m:t>
                  </m:r>
                </m:sub>
              </m:sSub>
            </m:den>
          </m:f>
        </m:oMath>
      </m:oMathPara>
    </w:p>
    <w:p w:rsidR="00682D14" w:rsidRPr="0069740D" w:rsidRDefault="00682D14" w:rsidP="00682D14">
      <w:pPr>
        <w:rPr>
          <w:lang w:val="en-GB"/>
        </w:rPr>
      </w:pPr>
      <w:r>
        <w:rPr>
          <w:rFonts w:eastAsiaTheme="minorEastAsia"/>
          <w:lang w:val="en-GB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g</m:t>
            </m:r>
          </m:e>
          <m:sub>
            <m:r>
              <w:rPr>
                <w:rFonts w:ascii="Cambria Math" w:hAnsi="Cambria Math"/>
                <w:lang w:val="en-GB"/>
              </w:rPr>
              <m:t>1,2</m:t>
            </m:r>
          </m:sub>
        </m:sSub>
      </m:oMath>
      <w:r w:rsidR="00CC4044">
        <w:rPr>
          <w:rFonts w:eastAsiaTheme="minorEastAsia"/>
          <w:lang w:val="en-GB"/>
        </w:rPr>
        <w:t xml:space="preserve"> are</w:t>
      </w:r>
      <w:r>
        <w:rPr>
          <w:rFonts w:eastAsiaTheme="minorEastAsia"/>
          <w:lang w:val="en-GB"/>
        </w:rPr>
        <w:t xml:space="preserve"> air gap length</w:t>
      </w:r>
      <w:r w:rsidR="00CC4044">
        <w:rPr>
          <w:rFonts w:eastAsiaTheme="minorEastAsia"/>
          <w:lang w:val="en-GB"/>
        </w:rPr>
        <w:t>s</w:t>
      </w:r>
      <w:r>
        <w:rPr>
          <w:rFonts w:eastAsiaTheme="minorEastAsia"/>
          <w:lang w:val="en-GB"/>
        </w:rPr>
        <w:t xml:space="preserve">, 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µ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is permeability of air,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1,2</m:t>
                </m:r>
              </m:sub>
            </m:sSub>
          </m:sub>
        </m:sSub>
      </m:oMath>
      <w:r w:rsidR="00CC4044">
        <w:rPr>
          <w:rFonts w:eastAsiaTheme="minorEastAsia"/>
          <w:lang w:val="en-GB"/>
        </w:rPr>
        <w:t>are</w:t>
      </w:r>
      <w:r>
        <w:rPr>
          <w:rFonts w:eastAsiaTheme="minorEastAsia"/>
          <w:lang w:val="en-GB"/>
        </w:rPr>
        <w:t xml:space="preserve"> effective core area</w:t>
      </w:r>
      <w:r w:rsidR="00CC4044">
        <w:rPr>
          <w:rFonts w:eastAsiaTheme="minorEastAsia"/>
          <w:lang w:val="en-GB"/>
        </w:rPr>
        <w:t>s</w:t>
      </w:r>
      <w:r>
        <w:rPr>
          <w:rFonts w:eastAsiaTheme="minorEastAsia"/>
          <w:lang w:val="en-GB"/>
        </w:rPr>
        <w:t xml:space="preserve"> that flux linking, </w:t>
      </w:r>
      <m:oMath>
        <m:r>
          <w:rPr>
            <w:rFonts w:ascii="Cambria Math" w:hAnsi="Cambria Math"/>
            <w:lang w:val="en-GB"/>
          </w:rPr>
          <m:t>N</m:t>
        </m:r>
      </m:oMath>
      <w:r>
        <w:rPr>
          <w:rFonts w:eastAsiaTheme="minorEastAsia"/>
          <w:lang w:val="en-GB"/>
        </w:rPr>
        <w:t xml:space="preserve"> is turn ratio. </w:t>
      </w:r>
    </w:p>
    <w:p w:rsidR="00771C8D" w:rsidRDefault="00A25001" w:rsidP="00A25001">
      <w:pPr>
        <w:jc w:val="center"/>
        <w:rPr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3723611" cy="3985032"/>
            <wp:effectExtent l="19050" t="0" r="0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03" cy="398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001" w:rsidRDefault="00A25001" w:rsidP="00A25001">
      <w:pPr>
        <w:jc w:val="center"/>
        <w:rPr>
          <w:lang w:val="en-GB"/>
        </w:rPr>
      </w:pPr>
      <w:r>
        <w:rPr>
          <w:lang w:val="en-GB"/>
        </w:rPr>
        <w:t>Fig. 2: Maximum reluctance case (The angle between d-axis and Flux axis is π/2</w:t>
      </w:r>
      <w:r w:rsidR="00682D14">
        <w:rPr>
          <w:lang w:val="en-GB"/>
        </w:rPr>
        <w:t>, all lengths are in mm and angles are in degree</w:t>
      </w:r>
      <w:r>
        <w:rPr>
          <w:lang w:val="en-GB"/>
        </w:rPr>
        <w:t>)</w:t>
      </w:r>
    </w:p>
    <w:p w:rsidR="00682D14" w:rsidRDefault="00682D14" w:rsidP="00A25001">
      <w:pPr>
        <w:jc w:val="center"/>
        <w:rPr>
          <w:lang w:val="en-GB"/>
        </w:rPr>
      </w:pPr>
    </w:p>
    <w:p w:rsidR="00682D14" w:rsidRDefault="00682D14" w:rsidP="00682D14">
      <w:pPr>
        <w:rPr>
          <w:lang w:val="en-GB"/>
        </w:rPr>
      </w:pPr>
      <w:proofErr w:type="gramStart"/>
      <w:r>
        <w:rPr>
          <w:lang w:val="en-GB"/>
        </w:rPr>
        <w:t>Calculation of the max-min reluctances (or inductances) are</w:t>
      </w:r>
      <w:proofErr w:type="gramEnd"/>
      <w:r>
        <w:rPr>
          <w:lang w:val="en-GB"/>
        </w:rPr>
        <w:t xml:space="preserve"> done with respect to their effective core area that the flux is linking. So, the analyzed geometry is given in fig.3. </w:t>
      </w:r>
    </w:p>
    <w:p w:rsidR="00682D14" w:rsidRDefault="00682D14" w:rsidP="00682D14">
      <w:pPr>
        <w:jc w:val="center"/>
        <w:rPr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4046696" cy="5348176"/>
            <wp:effectExtent l="19050" t="0" r="0" b="0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565" cy="535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14" w:rsidRDefault="00682D14" w:rsidP="00682D14">
      <w:pPr>
        <w:jc w:val="center"/>
        <w:rPr>
          <w:lang w:val="en-GB"/>
        </w:rPr>
      </w:pPr>
      <w:r>
        <w:rPr>
          <w:lang w:val="en-GB"/>
        </w:rPr>
        <w:t>Fig. 3: M</w:t>
      </w:r>
      <w:r w:rsidR="00CC4044">
        <w:rPr>
          <w:lang w:val="en-GB"/>
        </w:rPr>
        <w:t>inimum</w:t>
      </w:r>
      <w:r>
        <w:rPr>
          <w:lang w:val="en-GB"/>
        </w:rPr>
        <w:t xml:space="preserve"> reluctance case</w:t>
      </w:r>
      <w:r w:rsidR="00CC4044">
        <w:rPr>
          <w:lang w:val="en-GB"/>
        </w:rPr>
        <w:t xml:space="preserve"> and geometry analysis</w:t>
      </w:r>
      <w:r>
        <w:rPr>
          <w:lang w:val="en-GB"/>
        </w:rPr>
        <w:t xml:space="preserve"> (The angle between d-axis and Flux axis is </w:t>
      </w:r>
      <w:r w:rsidR="00CC4044">
        <w:rPr>
          <w:lang w:val="en-GB"/>
        </w:rPr>
        <w:t>0 or π</w:t>
      </w:r>
      <w:r>
        <w:rPr>
          <w:lang w:val="en-GB"/>
        </w:rPr>
        <w:t>, all lengths are in mm and angles are in degree)</w:t>
      </w:r>
    </w:p>
    <w:p w:rsidR="00682D14" w:rsidRDefault="00CC4044" w:rsidP="00CC4044">
      <w:pPr>
        <w:rPr>
          <w:lang w:val="en-GB"/>
        </w:rPr>
      </w:pPr>
      <w:r>
        <w:rPr>
          <w:lang w:val="en-GB"/>
        </w:rPr>
        <w:t xml:space="preserve">The minimum reluctance (maximum inductance) is </w:t>
      </w:r>
      <w:r>
        <w:rPr>
          <w:rFonts w:eastAsiaTheme="minorEastAsia"/>
          <w:lang w:val="en-GB"/>
        </w:rPr>
        <w:t xml:space="preserve">calculated as 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R</m:t>
            </m:r>
          </m:e>
          <m:sub>
            <m:r>
              <w:rPr>
                <w:rFonts w:ascii="Cambria Math" w:hAnsi="Cambria Math"/>
                <w:lang w:val="en-GB"/>
              </w:rPr>
              <m:t>d</m:t>
            </m:r>
          </m:sub>
        </m:sSub>
        <m:r>
          <w:rPr>
            <w:rFonts w:ascii="Cambria Math" w:hAnsi="Cambria Math"/>
            <w:lang w:val="en-GB"/>
          </w:rPr>
          <m:t>- d axis reluctance</m:t>
        </m:r>
      </m:oMath>
      <w:r>
        <w:rPr>
          <w:rFonts w:eastAsiaTheme="minorEastAsia"/>
          <w:lang w:val="en-GB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lang w:val="en-GB"/>
              </w:rPr>
              <m:t>d</m:t>
            </m:r>
          </m:sub>
        </m:sSub>
        <m:r>
          <w:rPr>
            <w:rFonts w:ascii="Cambria Math" w:hAnsi="Cambria Math"/>
            <w:lang w:val="en-GB"/>
          </w:rPr>
          <m:t>- d axis inductance</m:t>
        </m:r>
      </m:oMath>
      <w:r>
        <w:rPr>
          <w:rFonts w:eastAsiaTheme="minorEastAsia"/>
          <w:lang w:val="en-GB"/>
        </w:rPr>
        <w:t>) when the angle θ is equal to</w:t>
      </w:r>
      <w:r w:rsidRPr="00A25001">
        <w:rPr>
          <w:lang w:val="en-GB"/>
        </w:rPr>
        <w:t xml:space="preserve"> </w:t>
      </w:r>
      <w:r>
        <w:rPr>
          <w:lang w:val="en-GB"/>
        </w:rPr>
        <w:t>0 or π shown in fig. 3. Steel permeability is assumed as infinite and fringing is neglected.</w:t>
      </w:r>
    </w:p>
    <w:p w:rsidR="00CC4044" w:rsidRDefault="004A2AAD" w:rsidP="00CC4044">
      <w:pPr>
        <w:jc w:val="center"/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w:rPr>
                  <w:rFonts w:ascii="Cambria Math" w:hAnsi="Cambria Math"/>
                  <w:lang w:val="en-GB"/>
                </w:rPr>
                <m:t>d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µ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:rsidR="00CC4044" w:rsidRDefault="004A2AAD" w:rsidP="00CC4044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L</m:t>
              </m:r>
            </m:e>
            <m:sub>
              <m:r>
                <w:rPr>
                  <w:rFonts w:ascii="Cambria Math" w:hAnsi="Cambria Math"/>
                  <w:lang w:val="en-GB"/>
                </w:rPr>
                <m:t>d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d</m:t>
                  </m:r>
                </m:sub>
              </m:sSub>
            </m:den>
          </m:f>
        </m:oMath>
      </m:oMathPara>
    </w:p>
    <w:p w:rsidR="00CC4044" w:rsidRDefault="00CC4044" w:rsidP="00CC4044">
      <w:pPr>
        <w:jc w:val="center"/>
        <w:rPr>
          <w:rFonts w:eastAsiaTheme="minorEastAsia"/>
          <w:lang w:val="en-GB"/>
        </w:rPr>
      </w:pPr>
    </w:p>
    <w:p w:rsidR="00CC4044" w:rsidRDefault="00CC4044" w:rsidP="00D5151B">
      <w:pPr>
        <w:jc w:val="bot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 xml:space="preserve">The total Reluctance and Inductance </w:t>
      </w:r>
      <w:r w:rsidR="00E60284">
        <w:rPr>
          <w:rFonts w:eastAsiaTheme="minorEastAsia"/>
          <w:lang w:val="en-GB"/>
        </w:rPr>
        <w:t xml:space="preserve">values are change with </w:t>
      </w:r>
      <w:proofErr w:type="spellStart"/>
      <w:r w:rsidR="00E60284">
        <w:rPr>
          <w:rFonts w:eastAsiaTheme="minorEastAsia"/>
          <w:lang w:val="en-GB"/>
        </w:rPr>
        <w:t>co</w:t>
      </w:r>
      <w:r w:rsidR="00D5151B">
        <w:rPr>
          <w:rFonts w:eastAsiaTheme="minorEastAsia"/>
          <w:lang w:val="en-GB"/>
        </w:rPr>
        <w:t>s</w:t>
      </w:r>
      <w:proofErr w:type="spellEnd"/>
      <w:r w:rsidR="00D5151B">
        <w:rPr>
          <w:rFonts w:eastAsiaTheme="minorEastAsia"/>
          <w:lang w:val="en-GB"/>
        </w:rPr>
        <w:t>(2θ)</w:t>
      </w:r>
      <w:r w:rsidR="00E60284">
        <w:rPr>
          <w:rFonts w:eastAsiaTheme="minorEastAsia"/>
          <w:lang w:val="en-GB"/>
        </w:rPr>
        <w:t xml:space="preserve"> character</w:t>
      </w:r>
      <w:r w:rsidR="00D5151B">
        <w:rPr>
          <w:rFonts w:eastAsiaTheme="minorEastAsia"/>
          <w:lang w:val="en-GB"/>
        </w:rPr>
        <w:t xml:space="preserve">, because of mechanical symmetry, </w:t>
      </w:r>
      <w:r w:rsidR="00E60284">
        <w:rPr>
          <w:rFonts w:eastAsiaTheme="minorEastAsia"/>
          <w:lang w:val="en-GB"/>
        </w:rPr>
        <w:t xml:space="preserve">and they are multiplicative inverse each other </w:t>
      </w:r>
      <w:r w:rsidR="00D5151B">
        <w:rPr>
          <w:rFonts w:eastAsiaTheme="minorEastAsia"/>
          <w:lang w:val="en-GB"/>
        </w:rPr>
        <w:t>with factor turn ratio square (N</w:t>
      </w:r>
      <w:r w:rsidR="00D5151B">
        <w:rPr>
          <w:rFonts w:eastAsiaTheme="minorEastAsia"/>
          <w:vertAlign w:val="superscript"/>
          <w:lang w:val="en-GB"/>
        </w:rPr>
        <w:t>2</w:t>
      </w:r>
      <w:r w:rsidR="00D5151B">
        <w:rPr>
          <w:rFonts w:eastAsiaTheme="minorEastAsia"/>
          <w:lang w:val="en-GB"/>
        </w:rPr>
        <w:t xml:space="preserve">), </w:t>
      </w:r>
      <w:r w:rsidR="00E60284">
        <w:rPr>
          <w:rFonts w:eastAsiaTheme="minorEastAsia"/>
          <w:lang w:val="en-GB"/>
        </w:rPr>
        <w:t xml:space="preserve">as shown in fig. 4. </w:t>
      </w:r>
    </w:p>
    <w:p w:rsidR="008E0D0A" w:rsidRDefault="00E60284" w:rsidP="008E0D0A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tr-TR" w:eastAsia="tr-TR"/>
        </w:rPr>
        <w:drawing>
          <wp:inline distT="0" distB="0" distL="0" distR="0">
            <wp:extent cx="3274286" cy="2923631"/>
            <wp:effectExtent l="19050" t="0" r="2314" b="0"/>
            <wp:docPr id="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86" cy="292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D0A" w:rsidRDefault="008E0D0A" w:rsidP="008E0D0A">
      <w:pPr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Fig. 4: Reluctance and Inductance changes with respect to the </w:t>
      </w:r>
      <w:proofErr w:type="gramStart"/>
      <w:r>
        <w:rPr>
          <w:rFonts w:eastAsiaTheme="minorEastAsia"/>
          <w:lang w:val="en-GB"/>
        </w:rPr>
        <w:t xml:space="preserve">angle </w:t>
      </w:r>
      <m:oMath>
        <w:proofErr w:type="gramEnd"/>
        <m:r>
          <w:rPr>
            <w:rFonts w:ascii="Cambria Math" w:eastAsiaTheme="minorEastAsia" w:hAnsi="Cambria Math"/>
            <w:lang w:val="en-GB"/>
          </w:rPr>
          <m:t>θ</m:t>
        </m:r>
      </m:oMath>
      <w:r>
        <w:rPr>
          <w:rFonts w:eastAsiaTheme="minorEastAsia"/>
          <w:lang w:val="en-GB"/>
        </w:rPr>
        <w:t>.</w:t>
      </w:r>
    </w:p>
    <w:p w:rsidR="00E60284" w:rsidRDefault="00E60284" w:rsidP="00CC404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From the graphs in Fig. 4, </w:t>
      </w:r>
    </w:p>
    <w:p w:rsidR="00E60284" w:rsidRDefault="00CC4044" w:rsidP="00E60284">
      <w:pP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θ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GB"/>
                </w:rPr>
                <m:t>average</m:t>
              </m:r>
            </m:sub>
          </m:sSub>
          <m:r>
            <w:rPr>
              <w:rFonts w:ascii="Cambria Math" w:eastAsiaTheme="minorEastAsia" w:hAnsi="Cambria Math"/>
              <w:lang w:val="en-GB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GB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q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m:t>cos⁡</m:t>
          </m:r>
          <m:r>
            <w:rPr>
              <w:rFonts w:ascii="Cambria Math" w:eastAsiaTheme="minorEastAsia" w:hAnsi="Cambria Math"/>
              <w:lang w:val="en-GB"/>
            </w:rPr>
            <m:t>(2θ)</m:t>
          </m:r>
        </m:oMath>
      </m:oMathPara>
    </w:p>
    <w:p w:rsidR="00E60284" w:rsidRDefault="00D5151B" w:rsidP="00E60284">
      <w:pP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θ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θ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GB"/>
                    </w:rPr>
                    <m:t xml:space="preserve">average </m:t>
                  </m:r>
                </m:sub>
              </m:sSub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q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2θ</m:t>
                      </m:r>
                    </m:e>
                  </m:d>
                </m:e>
              </m:func>
            </m:den>
          </m:f>
        </m:oMath>
      </m:oMathPara>
    </w:p>
    <w:p w:rsidR="00D5151B" w:rsidRDefault="00D5151B" w:rsidP="00D5151B">
      <w:pPr>
        <w:rPr>
          <w:lang w:val="en-GB"/>
        </w:rPr>
      </w:pPr>
      <w:r>
        <w:rPr>
          <w:lang w:val="en-GB"/>
        </w:rPr>
        <w:t>When we calculate the effective core areas (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1,2</m:t>
                </m:r>
              </m:sub>
            </m:sSub>
          </m:sub>
        </m:sSub>
      </m:oMath>
      <w:r>
        <w:rPr>
          <w:lang w:val="en-GB"/>
        </w:rPr>
        <w:t>) that are indicated in fig.2 as piece of cylinder surface,</w:t>
      </w:r>
    </w:p>
    <w:p w:rsidR="00CC4044" w:rsidRDefault="004A2AAD" w:rsidP="00D5151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g</m:t>
                </m:r>
              </m:sub>
            </m:sSub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=</m:t>
        </m:r>
        <m:r>
          <w:rPr>
            <w:rFonts w:ascii="Cambria Math" w:eastAsiaTheme="minorEastAsia" w:hAnsi="Cambria Math"/>
            <w:lang w:val="en-GB"/>
          </w:rPr>
          <m:t>2π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  <m:r>
          <w:rPr>
            <w:rFonts w:ascii="Cambria Math" w:eastAsiaTheme="minorEastAsia" w:hAnsi="Cambria Math"/>
            <w:lang w:val="en-GB"/>
          </w:rPr>
          <m:t>×h×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82.02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o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360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o</m:t>
                </m:r>
              </m:sup>
            </m:sSup>
          </m:den>
        </m:f>
        <m:r>
          <w:rPr>
            <w:rFonts w:ascii="Cambria Math" w:eastAsiaTheme="minorEastAsia" w:hAnsi="Cambria Math"/>
            <w:lang w:val="en-GB"/>
          </w:rPr>
          <m:t>=2π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12×10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-3</m:t>
            </m:r>
          </m:sup>
        </m:sSup>
        <m:r>
          <w:rPr>
            <w:rFonts w:ascii="Cambria Math" w:eastAsiaTheme="minorEastAsia" w:hAnsi="Cambria Math"/>
            <w:lang w:val="en-GB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20×10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-3</m:t>
            </m:r>
          </m:sup>
        </m:sSup>
        <m:r>
          <w:rPr>
            <w:rFonts w:ascii="Cambria Math" w:eastAsiaTheme="minorEastAsia" w:hAnsi="Cambria Math"/>
            <w:lang w:val="en-GB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82.02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o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360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o</m:t>
                </m:r>
              </m:sup>
            </m:sSup>
          </m:den>
        </m:f>
        <m:r>
          <w:rPr>
            <w:rFonts w:ascii="Cambria Math" w:eastAsiaTheme="minorEastAsia" w:hAnsi="Cambria Math"/>
            <w:lang w:val="en-GB"/>
          </w:rPr>
          <m:t>=3.43×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-4</m:t>
            </m:r>
          </m:sup>
        </m:sSup>
        <m:r>
          <w:rPr>
            <w:rFonts w:ascii="Cambria Math" w:eastAsiaTheme="minorEastAsia" w:hAnsi="Cambria Math"/>
            <w:lang w:val="en-GB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 w:rsidR="00D5151B">
        <w:rPr>
          <w:lang w:val="en-GB"/>
        </w:rPr>
        <w:t xml:space="preserve"> </w:t>
      </w:r>
    </w:p>
    <w:p w:rsidR="005A4B0F" w:rsidRDefault="004A2AAD" w:rsidP="00D5151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g</m:t>
                </m:r>
              </m:sub>
            </m:sSub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=</m:t>
        </m:r>
        <m:r>
          <w:rPr>
            <w:rFonts w:ascii="Cambria Math" w:eastAsiaTheme="minorEastAsia" w:hAnsi="Cambria Math"/>
            <w:lang w:val="en-GB"/>
          </w:rPr>
          <m:t>2π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  <m:r>
          <w:rPr>
            <w:rFonts w:ascii="Cambria Math" w:eastAsiaTheme="minorEastAsia" w:hAnsi="Cambria Math"/>
            <w:lang w:val="en-GB"/>
          </w:rPr>
          <m:t>×h×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82.82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o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360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o</m:t>
                </m:r>
              </m:sup>
            </m:sSup>
          </m:den>
        </m:f>
        <m:r>
          <w:rPr>
            <w:rFonts w:ascii="Cambria Math" w:eastAsiaTheme="minorEastAsia" w:hAnsi="Cambria Math"/>
            <w:lang w:val="en-GB"/>
          </w:rPr>
          <m:t>= 2π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10×10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-3</m:t>
            </m:r>
          </m:sup>
        </m:sSup>
        <m:r>
          <w:rPr>
            <w:rFonts w:ascii="Cambria Math" w:eastAsiaTheme="minorEastAsia" w:hAnsi="Cambria Math"/>
            <w:lang w:val="en-GB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20×10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-3</m:t>
            </m:r>
          </m:sup>
        </m:sSup>
        <m:r>
          <w:rPr>
            <w:rFonts w:ascii="Cambria Math" w:eastAsiaTheme="minorEastAsia" w:hAnsi="Cambria Math"/>
            <w:lang w:val="en-GB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82.82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o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360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o</m:t>
                </m:r>
              </m:sup>
            </m:sSup>
          </m:den>
        </m:f>
        <m:r>
          <w:rPr>
            <w:rFonts w:ascii="Cambria Math" w:eastAsiaTheme="minorEastAsia" w:hAnsi="Cambria Math"/>
            <w:lang w:val="en-GB"/>
          </w:rPr>
          <m:t>=2.89×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-4</m:t>
            </m:r>
          </m:sup>
        </m:sSup>
        <m:r>
          <w:rPr>
            <w:rFonts w:ascii="Cambria Math" w:eastAsiaTheme="minorEastAsia" w:hAnsi="Cambria Math"/>
            <w:lang w:val="en-GB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lang w:val="en-GB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p>
      </m:oMath>
      <w:r w:rsidR="005A4B0F">
        <w:rPr>
          <w:lang w:val="en-GB"/>
        </w:rPr>
        <w:t xml:space="preserve"> </w:t>
      </w:r>
    </w:p>
    <w:p w:rsidR="005A4B0F" w:rsidRDefault="005A4B0F" w:rsidP="00D5151B">
      <w:pPr>
        <w:rPr>
          <w:lang w:val="en-GB"/>
        </w:rPr>
      </w:pPr>
      <w:r>
        <w:rPr>
          <w:lang w:val="en-GB"/>
        </w:rPr>
        <w:t xml:space="preserve">For the case that shown in fig. 3, we can calculate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d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d</m:t>
            </m:r>
          </m:sub>
        </m:sSub>
      </m:oMath>
      <w:r w:rsidR="0021726C">
        <w:rPr>
          <w:rFonts w:eastAsiaTheme="minorEastAsia"/>
          <w:lang w:val="en-GB"/>
        </w:rPr>
        <w:t xml:space="preserve"> as shown below,</w:t>
      </w:r>
    </w:p>
    <w:p w:rsidR="005A4B0F" w:rsidRDefault="004A2AAD" w:rsidP="005A4B0F">
      <w:pPr>
        <w:jc w:val="center"/>
        <w:rPr>
          <w:rFonts w:eastAsiaTheme="minorEastAsia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w:rPr>
                  <w:rFonts w:ascii="Cambria Math" w:hAnsi="Cambria Math"/>
                  <w:lang w:val="en-GB"/>
                </w:rPr>
                <m:t>d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µ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2×0.5×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4π×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×3.43×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lang w:val="en-GB"/>
            </w:rPr>
            <m:t>=2320042.90 A/wb</m:t>
          </m:r>
        </m:oMath>
      </m:oMathPara>
    </w:p>
    <w:p w:rsidR="0021726C" w:rsidRDefault="004A2AAD" w:rsidP="0021726C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lang w:val="en-GB"/>
              </w:rPr>
              <m:t>d</m:t>
            </m:r>
          </m:sub>
        </m:sSub>
        <m: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d</m:t>
                </m:r>
              </m:sub>
            </m:sSub>
          </m:den>
        </m:f>
        <m:r>
          <w:rPr>
            <w:rFonts w:ascii="Cambria Math" w:eastAsiaTheme="minorEastAsia" w:hAnsi="Cambria Math"/>
            <w:lang w:val="en-GB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250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en-GB"/>
              </w:rPr>
            </m:ctrlPr>
          </m:num>
          <m:den>
            <m:r>
              <w:rPr>
                <w:rFonts w:ascii="Cambria Math" w:hAnsi="Cambria Math"/>
                <w:lang w:val="en-GB"/>
              </w:rPr>
              <m:t>2320042.90</m:t>
            </m:r>
            <m:ctrlPr>
              <w:rPr>
                <w:rFonts w:ascii="Cambria Math" w:hAnsi="Cambria Math"/>
                <w:i/>
                <w:lang w:val="en-GB"/>
              </w:rPr>
            </m:ctrlPr>
          </m:den>
        </m:f>
        <m:r>
          <w:rPr>
            <w:rFonts w:ascii="Cambria Math" w:hAnsi="Cambria Math"/>
            <w:lang w:val="en-GB"/>
          </w:rPr>
          <m:t>=26.94 mH</m:t>
        </m:r>
      </m:oMath>
      <w:r w:rsidR="0021726C">
        <w:rPr>
          <w:rFonts w:eastAsiaTheme="minorEastAsia"/>
          <w:lang w:val="en-GB"/>
        </w:rPr>
        <w:t xml:space="preserve"> </w:t>
      </w:r>
    </w:p>
    <w:p w:rsidR="0021726C" w:rsidRDefault="0021726C" w:rsidP="005A4B0F">
      <w:pPr>
        <w:jc w:val="center"/>
        <w:rPr>
          <w:lang w:val="en-GB"/>
        </w:rPr>
      </w:pPr>
    </w:p>
    <w:p w:rsidR="004C2982" w:rsidRDefault="004C2982" w:rsidP="005A4B0F">
      <w:pPr>
        <w:jc w:val="center"/>
        <w:rPr>
          <w:lang w:val="en-GB"/>
        </w:rPr>
      </w:pPr>
    </w:p>
    <w:p w:rsidR="0021726C" w:rsidRDefault="0021726C" w:rsidP="0021726C">
      <w:pPr>
        <w:rPr>
          <w:rFonts w:eastAsiaTheme="minorEastAsia"/>
          <w:lang w:val="en-GB"/>
        </w:rPr>
      </w:pPr>
      <w:r>
        <w:rPr>
          <w:lang w:val="en-GB"/>
        </w:rPr>
        <w:lastRenderedPageBreak/>
        <w:t xml:space="preserve">For the case that shown in fig. 2, we can calculate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q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q</m:t>
            </m:r>
          </m:sub>
        </m:sSub>
      </m:oMath>
      <w:r>
        <w:rPr>
          <w:rFonts w:eastAsiaTheme="minorEastAsia"/>
          <w:lang w:val="en-GB"/>
        </w:rPr>
        <w:t xml:space="preserve"> as shown below,</w:t>
      </w:r>
    </w:p>
    <w:p w:rsidR="0021726C" w:rsidRDefault="004A2AAD" w:rsidP="0021726C">
      <w:pPr>
        <w:jc w:val="center"/>
        <w:rPr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w:rPr>
                  <w:rFonts w:ascii="Cambria Math" w:hAnsi="Cambria Math"/>
                  <w:lang w:val="en-GB"/>
                </w:rPr>
                <m:t>q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µ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2×2.5×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4π×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×2.89×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lang w:val="en-GB"/>
            </w:rPr>
            <m:t>=13767728.64 A/wb</m:t>
          </m:r>
        </m:oMath>
      </m:oMathPara>
    </w:p>
    <w:p w:rsidR="004C2982" w:rsidRDefault="004A2AAD" w:rsidP="004C2982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lang w:val="en-GB"/>
              </w:rPr>
              <m:t>q</m:t>
            </m:r>
          </m:sub>
        </m:sSub>
        <m: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q</m:t>
                </m:r>
              </m:sub>
            </m:sSub>
          </m:den>
        </m:f>
        <m:r>
          <w:rPr>
            <w:rFonts w:ascii="Cambria Math" w:eastAsiaTheme="minorEastAsia" w:hAnsi="Cambria Math"/>
            <w:lang w:val="en-GB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GB"/>
                  </w:rPr>
                  <m:t>250</m:t>
                </m:r>
              </m:e>
              <m:sup>
                <m:r>
                  <w:rPr>
                    <w:rFonts w:ascii="Cambria Math" w:eastAsiaTheme="minorEastAsia" w:hAnsi="Cambria Math"/>
                    <w:lang w:val="en-GB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en-GB"/>
              </w:rPr>
            </m:ctrlPr>
          </m:num>
          <m:den>
            <m:r>
              <w:rPr>
                <w:rFonts w:ascii="Cambria Math" w:hAnsi="Cambria Math"/>
                <w:lang w:val="en-GB"/>
              </w:rPr>
              <m:t>13767728.64</m:t>
            </m:r>
            <m:ctrlPr>
              <w:rPr>
                <w:rFonts w:ascii="Cambria Math" w:hAnsi="Cambria Math"/>
                <w:i/>
                <w:lang w:val="en-GB"/>
              </w:rPr>
            </m:ctrlPr>
          </m:den>
        </m:f>
        <m:r>
          <w:rPr>
            <w:rFonts w:ascii="Cambria Math" w:hAnsi="Cambria Math"/>
            <w:lang w:val="en-GB"/>
          </w:rPr>
          <m:t>=4.54 mH</m:t>
        </m:r>
      </m:oMath>
      <w:r w:rsidR="004C2982">
        <w:rPr>
          <w:rFonts w:eastAsiaTheme="minorEastAsia"/>
          <w:lang w:val="en-GB"/>
        </w:rPr>
        <w:t xml:space="preserve"> </w:t>
      </w:r>
    </w:p>
    <w:p w:rsidR="004C2982" w:rsidRDefault="00D06667" w:rsidP="004C2982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average </w:t>
      </w:r>
      <w:r w:rsidR="004E27F1">
        <w:rPr>
          <w:rFonts w:eastAsiaTheme="minorEastAsia"/>
          <w:lang w:val="en-GB"/>
        </w:rPr>
        <w:t xml:space="preserve">and </w:t>
      </w:r>
      <w:r>
        <w:rPr>
          <w:rFonts w:eastAsiaTheme="minorEastAsia"/>
          <w:lang w:val="en-GB"/>
        </w:rPr>
        <w:t xml:space="preserve">half of </w:t>
      </w:r>
      <w:r w:rsidR="004E27F1">
        <w:rPr>
          <w:rFonts w:eastAsiaTheme="minorEastAsia"/>
          <w:lang w:val="en-GB"/>
        </w:rPr>
        <w:t>diff</w:t>
      </w:r>
      <w:r>
        <w:rPr>
          <w:rFonts w:eastAsiaTheme="minorEastAsia"/>
          <w:lang w:val="en-GB"/>
        </w:rPr>
        <w:t>erence values</w:t>
      </w:r>
      <w:r w:rsidR="004C2982">
        <w:rPr>
          <w:rFonts w:eastAsiaTheme="minorEastAsia"/>
          <w:lang w:val="en-GB"/>
        </w:rPr>
        <w:t xml:space="preserve"> of Inductances are calculated as shown below,</w:t>
      </w:r>
    </w:p>
    <w:p w:rsidR="004C2982" w:rsidRDefault="004A2AAD" w:rsidP="004C2982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average</m:t>
            </m:r>
          </m:sub>
        </m:sSub>
        <m:r>
          <w:rPr>
            <w:rFonts w:ascii="Cambria Math" w:eastAsiaTheme="minorEastAsia" w:hAnsi="Cambria Math"/>
            <w:lang w:val="en-GB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q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</m:den>
        </m:f>
        <m:r>
          <w:rPr>
            <w:rFonts w:ascii="Cambria Math" w:eastAsiaTheme="minorEastAsia" w:hAnsi="Cambria Math"/>
            <w:lang w:val="en-GB"/>
          </w:rPr>
          <m:t>=15.74 mH</m:t>
        </m:r>
      </m:oMath>
      <w:r w:rsidR="00D06667">
        <w:rPr>
          <w:rFonts w:eastAsiaTheme="minorEastAsia"/>
          <w:lang w:val="en-GB"/>
        </w:rPr>
        <w:t xml:space="preserve">          ,               </w:t>
      </w:r>
      <m:oMath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GB"/>
                  </w:rPr>
                  <m:t>-L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q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GB"/>
              </w:rPr>
              <m:t>2</m:t>
            </m:r>
          </m:den>
        </m:f>
        <m:r>
          <w:rPr>
            <w:rFonts w:ascii="Cambria Math" w:eastAsiaTheme="minorEastAsia" w:hAnsi="Cambria Math"/>
            <w:lang w:val="en-GB"/>
          </w:rPr>
          <m:t>=11.20 mH</m:t>
        </m:r>
      </m:oMath>
      <w:r w:rsidR="00D06667">
        <w:rPr>
          <w:rFonts w:eastAsiaTheme="minorEastAsia"/>
          <w:lang w:val="en-GB"/>
        </w:rPr>
        <w:t xml:space="preserve"> </w:t>
      </w:r>
    </w:p>
    <w:p w:rsidR="00D06667" w:rsidRDefault="00D06667" w:rsidP="004C2982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Reluctance and Inductance as a function of </w:t>
      </w:r>
      <m:oMath>
        <m:r>
          <w:rPr>
            <w:rFonts w:ascii="Cambria Math" w:eastAsiaTheme="minorEastAsia" w:hAnsi="Cambria Math"/>
            <w:lang w:val="en-GB"/>
          </w:rPr>
          <m:t>θ</m:t>
        </m:r>
      </m:oMath>
      <w:r>
        <w:rPr>
          <w:rFonts w:eastAsiaTheme="minorEastAsia"/>
          <w:lang w:val="en-GB"/>
        </w:rPr>
        <w:t xml:space="preserve"> are calculated as shown below,</w:t>
      </w:r>
    </w:p>
    <w:p w:rsidR="00D06667" w:rsidRDefault="00D06667" w:rsidP="00D06667">
      <w:pP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θ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GB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GB"/>
                </w:rPr>
                <m:t>average</m:t>
              </m:r>
            </m:sub>
          </m:sSub>
          <m:r>
            <w:rPr>
              <w:rFonts w:ascii="Cambria Math" w:eastAsiaTheme="minorEastAsia" w:hAnsi="Cambria Math"/>
              <w:lang w:val="en-GB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GB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q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2θ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e>
          </m:func>
          <m:r>
            <w:rPr>
              <w:rFonts w:ascii="Cambria Math" w:eastAsiaTheme="minorEastAsia" w:hAnsi="Cambria Math"/>
              <w:lang w:val="en-GB"/>
            </w:rPr>
            <m:t>=15.74+11.20×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2θ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GB"/>
            </w:rPr>
            <m:t>mH</m:t>
          </m:r>
        </m:oMath>
      </m:oMathPara>
    </w:p>
    <w:p w:rsidR="00D06667" w:rsidRDefault="00D06667" w:rsidP="00D06667">
      <w:pP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θ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θ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GB"/>
                    </w:rPr>
                    <m:t xml:space="preserve">average </m:t>
                  </m:r>
                </m:sub>
              </m:sSub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q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2θ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250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15.74+11.20×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2θ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lang w:val="en-GB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mH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 xml:space="preserve"> </m:t>
          </m:r>
        </m:oMath>
      </m:oMathPara>
    </w:p>
    <w:p w:rsidR="00D06667" w:rsidRDefault="00D06667" w:rsidP="004C2982">
      <w:pPr>
        <w:rPr>
          <w:rFonts w:eastAsiaTheme="minorEastAsia"/>
          <w:lang w:val="en-GB"/>
        </w:rPr>
      </w:pPr>
    </w:p>
    <w:p w:rsidR="0021726C" w:rsidRDefault="0021726C" w:rsidP="0021726C">
      <w:pPr>
        <w:rPr>
          <w:lang w:val="en-GB"/>
        </w:rPr>
      </w:pPr>
    </w:p>
    <w:p w:rsidR="005A4B0F" w:rsidRDefault="005A4B0F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A54E0B" w:rsidP="0021726C">
      <w:pPr>
        <w:rPr>
          <w:lang w:val="en-GB"/>
        </w:rPr>
      </w:pPr>
    </w:p>
    <w:p w:rsidR="00A54E0B" w:rsidRDefault="002832F9" w:rsidP="00A54E0B">
      <w:pPr>
        <w:pStyle w:val="KonuBal"/>
        <w:rPr>
          <w:lang w:val="en-GB"/>
        </w:rPr>
      </w:pPr>
      <w:r>
        <w:rPr>
          <w:lang w:val="en-GB"/>
        </w:rPr>
        <w:lastRenderedPageBreak/>
        <w:t xml:space="preserve">2. </w:t>
      </w:r>
      <w:r w:rsidR="00A54E0B">
        <w:rPr>
          <w:lang w:val="en-GB"/>
        </w:rPr>
        <w:t>FEA Modelling (2d Linear Materials)</w:t>
      </w:r>
    </w:p>
    <w:p w:rsidR="00D5151B" w:rsidRDefault="00D5151B" w:rsidP="00A54E0B">
      <w:pPr>
        <w:jc w:val="bot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</w:t>
      </w:r>
      <w:r w:rsidR="00A54E0B">
        <w:rPr>
          <w:rFonts w:eastAsiaTheme="minorEastAsia"/>
          <w:lang w:val="en-GB"/>
        </w:rPr>
        <w:t xml:space="preserve">For the given geometry, the FEA model is constructed in </w:t>
      </w:r>
      <w:proofErr w:type="spellStart"/>
      <w:r w:rsidR="00A54E0B">
        <w:rPr>
          <w:rFonts w:eastAsiaTheme="minorEastAsia"/>
          <w:lang w:val="en-GB"/>
        </w:rPr>
        <w:t>Ansys</w:t>
      </w:r>
      <w:proofErr w:type="spellEnd"/>
      <w:r w:rsidR="00A54E0B">
        <w:rPr>
          <w:rFonts w:eastAsiaTheme="minorEastAsia"/>
          <w:lang w:val="en-GB"/>
        </w:rPr>
        <w:t>/Maxwell (</w:t>
      </w:r>
      <w:r w:rsidR="00A54E0B">
        <w:rPr>
          <w:rFonts w:eastAsiaTheme="minorEastAsia"/>
          <w:color w:val="FF0000"/>
          <w:lang w:val="en-GB"/>
        </w:rPr>
        <w:t xml:space="preserve">see </w:t>
      </w:r>
      <w:proofErr w:type="spellStart"/>
      <w:r w:rsidR="00A54E0B">
        <w:rPr>
          <w:rFonts w:eastAsiaTheme="minorEastAsia"/>
          <w:color w:val="FF0000"/>
          <w:lang w:val="en-GB"/>
        </w:rPr>
        <w:t>fig.xx</w:t>
      </w:r>
      <w:proofErr w:type="spellEnd"/>
      <w:r w:rsidR="00A54E0B">
        <w:rPr>
          <w:rFonts w:eastAsiaTheme="minorEastAsia"/>
          <w:lang w:val="en-GB"/>
        </w:rPr>
        <w:t xml:space="preserve">). Stator and rotor materials are selected as steel_1008 in </w:t>
      </w:r>
      <w:proofErr w:type="spellStart"/>
      <w:r w:rsidR="00A54E0B">
        <w:rPr>
          <w:rFonts w:eastAsiaTheme="minorEastAsia"/>
          <w:lang w:val="en-GB"/>
        </w:rPr>
        <w:t>Ansys</w:t>
      </w:r>
      <w:proofErr w:type="spellEnd"/>
      <w:r w:rsidR="00A54E0B">
        <w:rPr>
          <w:rFonts w:eastAsiaTheme="minorEastAsia"/>
          <w:lang w:val="en-GB"/>
        </w:rPr>
        <w:t xml:space="preserve">/Maxwell library. The material property is set as constant permeability as µ=902.6. </w:t>
      </w:r>
    </w:p>
    <w:p w:rsidR="00A54E0B" w:rsidRDefault="00A54E0B" w:rsidP="00A54E0B">
      <w:pPr>
        <w:jc w:val="both"/>
        <w:rPr>
          <w:lang w:val="en-GB"/>
        </w:rPr>
      </w:pPr>
      <w:r>
        <w:rPr>
          <w:rFonts w:eastAsiaTheme="minorEastAsia"/>
          <w:noProof/>
          <w:lang w:val="tr-TR" w:eastAsia="tr-TR"/>
        </w:rPr>
        <w:drawing>
          <wp:inline distT="0" distB="0" distL="0" distR="0">
            <wp:extent cx="5741670" cy="4083050"/>
            <wp:effectExtent l="19050" t="0" r="0" b="0"/>
            <wp:docPr id="4" name="Resim 1" descr="C:\Users\User\Desktop\ODTU\ODTÜ PHD 19-20 Spring\EE568 Special Topics in Electrical Machines\ee568_project_1\steel1008 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ODTU\ODTÜ PHD 19-20 Spring\EE568 Special Topics in Electrical Machines\ee568_project_1\steel1008 linea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E0B" w:rsidRDefault="00A54E0B" w:rsidP="00E37ACD">
      <w:pPr>
        <w:jc w:val="center"/>
        <w:rPr>
          <w:lang w:val="en-GB"/>
        </w:rPr>
      </w:pPr>
      <w:r>
        <w:rPr>
          <w:lang w:val="en-GB"/>
        </w:rPr>
        <w:t xml:space="preserve">Fig. XX: </w:t>
      </w:r>
      <w:r w:rsidR="00E37ACD">
        <w:rPr>
          <w:lang w:val="en-GB"/>
        </w:rPr>
        <w:t xml:space="preserve">FEA model of the given geometry in </w:t>
      </w:r>
      <w:proofErr w:type="spellStart"/>
      <w:r w:rsidR="00E37ACD">
        <w:rPr>
          <w:lang w:val="en-GB"/>
        </w:rPr>
        <w:t>Ansys</w:t>
      </w:r>
      <w:proofErr w:type="spellEnd"/>
      <w:r w:rsidR="00E37ACD">
        <w:rPr>
          <w:lang w:val="en-GB"/>
        </w:rPr>
        <w:t>/Maxwell</w:t>
      </w:r>
    </w:p>
    <w:p w:rsidR="002832F9" w:rsidRDefault="002832F9" w:rsidP="00E37ACD">
      <w:pPr>
        <w:rPr>
          <w:lang w:val="en-GB"/>
        </w:rPr>
      </w:pPr>
    </w:p>
    <w:p w:rsidR="00E37ACD" w:rsidRDefault="00E37ACD" w:rsidP="00E37ACD">
      <w:pPr>
        <w:rPr>
          <w:lang w:val="en-GB"/>
        </w:rPr>
      </w:pPr>
      <w:r>
        <w:rPr>
          <w:lang w:val="en-GB"/>
        </w:rPr>
        <w:t>System analysis is done for three positions as rotor angles are 0</w:t>
      </w:r>
      <w:r>
        <w:rPr>
          <w:vertAlign w:val="superscript"/>
          <w:lang w:val="en-GB"/>
        </w:rPr>
        <w:t>o</w:t>
      </w:r>
      <w:r>
        <w:rPr>
          <w:lang w:val="en-GB"/>
        </w:rPr>
        <w:t>, 45</w:t>
      </w:r>
      <w:r>
        <w:rPr>
          <w:vertAlign w:val="superscript"/>
          <w:lang w:val="en-GB"/>
        </w:rPr>
        <w:t>o</w:t>
      </w:r>
      <w:r>
        <w:rPr>
          <w:lang w:val="en-GB"/>
        </w:rPr>
        <w:t xml:space="preserve"> and 90</w:t>
      </w:r>
      <w:r>
        <w:rPr>
          <w:vertAlign w:val="superscript"/>
          <w:lang w:val="en-GB"/>
        </w:rPr>
        <w:t>o</w:t>
      </w:r>
      <w:r>
        <w:rPr>
          <w:lang w:val="en-GB"/>
        </w:rPr>
        <w:t xml:space="preserve">. For these three </w:t>
      </w:r>
      <w:proofErr w:type="gramStart"/>
      <w:r>
        <w:rPr>
          <w:lang w:val="en-GB"/>
        </w:rPr>
        <w:t>position</w:t>
      </w:r>
      <w:proofErr w:type="gramEnd"/>
      <w:r>
        <w:rPr>
          <w:lang w:val="en-GB"/>
        </w:rPr>
        <w:t xml:space="preserve">, the flux vectors, magnetic loading, </w:t>
      </w:r>
      <w:r w:rsidR="002832F9">
        <w:rPr>
          <w:lang w:val="en-GB"/>
        </w:rPr>
        <w:t xml:space="preserve">inductances and energies are calculated. </w:t>
      </w:r>
      <w:r>
        <w:rPr>
          <w:lang w:val="en-GB"/>
        </w:rPr>
        <w:t xml:space="preserve"> </w:t>
      </w:r>
    </w:p>
    <w:p w:rsidR="00E37ACD" w:rsidRDefault="00E37ACD" w:rsidP="00E37ACD">
      <w:pPr>
        <w:jc w:val="center"/>
        <w:rPr>
          <w:lang w:val="en-GB"/>
        </w:rPr>
      </w:pPr>
    </w:p>
    <w:p w:rsidR="00E37ACD" w:rsidRDefault="00E37ACD" w:rsidP="00E37ACD">
      <w:pPr>
        <w:jc w:val="center"/>
        <w:rPr>
          <w:lang w:val="en-GB"/>
        </w:rPr>
      </w:pPr>
    </w:p>
    <w:p w:rsidR="00E37ACD" w:rsidRDefault="00E37ACD" w:rsidP="00E37ACD">
      <w:pPr>
        <w:jc w:val="center"/>
        <w:rPr>
          <w:lang w:val="en-GB"/>
        </w:rPr>
      </w:pPr>
    </w:p>
    <w:p w:rsidR="00E37ACD" w:rsidRDefault="00E37ACD" w:rsidP="00E37ACD">
      <w:pPr>
        <w:jc w:val="center"/>
        <w:rPr>
          <w:lang w:val="en-GB"/>
        </w:rPr>
      </w:pPr>
    </w:p>
    <w:p w:rsidR="00E37ACD" w:rsidRDefault="00E37ACD" w:rsidP="00E37ACD">
      <w:pPr>
        <w:jc w:val="center"/>
        <w:rPr>
          <w:lang w:val="en-GB"/>
        </w:rPr>
      </w:pPr>
    </w:p>
    <w:p w:rsidR="002832F9" w:rsidRDefault="002832F9" w:rsidP="00E37ACD">
      <w:pPr>
        <w:jc w:val="center"/>
        <w:rPr>
          <w:lang w:val="en-GB"/>
        </w:rPr>
      </w:pPr>
    </w:p>
    <w:p w:rsidR="00E37ACD" w:rsidRDefault="00E37ACD" w:rsidP="00E37ACD">
      <w:pPr>
        <w:jc w:val="center"/>
        <w:rPr>
          <w:lang w:val="en-GB"/>
        </w:rPr>
      </w:pPr>
    </w:p>
    <w:p w:rsidR="00E37ACD" w:rsidRPr="00E37ACD" w:rsidRDefault="00E37ACD" w:rsidP="00E37ACD">
      <w:pPr>
        <w:pStyle w:val="AltKonuBal"/>
        <w:rPr>
          <w:b/>
          <w:lang w:val="en-GB"/>
        </w:rPr>
      </w:pPr>
      <w:r w:rsidRPr="00E37ACD">
        <w:rPr>
          <w:b/>
          <w:lang w:val="en-GB"/>
        </w:rPr>
        <w:lastRenderedPageBreak/>
        <w:t>a) Flux Density Vectors for Linear Materials (0, 45, 90 degree rotor)</w:t>
      </w:r>
    </w:p>
    <w:p w:rsidR="00E37ACD" w:rsidRDefault="00E37ACD" w:rsidP="00E37ACD">
      <w:pPr>
        <w:rPr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4464038" cy="2635459"/>
            <wp:effectExtent l="19050" t="0" r="0" b="0"/>
            <wp:docPr id="5" name="Resim 2" descr="C:\Users\User\Desktop\ODTU\ODTÜ PHD 19-20 Spring\EE568 Special Topics in Electrical Machines\ee568_project_1\0degFlux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ODTU\ODTÜ PHD 19-20 Spring\EE568 Special Topics in Electrical Machines\ee568_project_1\0degFluxlin_mü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38" cy="26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4443080" cy="2635459"/>
            <wp:effectExtent l="19050" t="0" r="0" b="0"/>
            <wp:docPr id="7" name="Resim 3" descr="C:\Users\User\Desktop\ODTU\ODTÜ PHD 19-20 Spring\EE568 Special Topics in Electrical Machines\ee568_project_1\45degFlux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ODTU\ODTÜ PHD 19-20 Spring\EE568 Special Topics in Electrical Machines\ee568_project_1\45degFluxlin_mü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80" cy="26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4432601" cy="2635459"/>
            <wp:effectExtent l="19050" t="0" r="6049" b="0"/>
            <wp:docPr id="8" name="Resim 4" descr="C:\Users\User\Desktop\ODTU\ODTÜ PHD 19-20 Spring\EE568 Special Topics in Electrical Machines\ee568_project_1\90degFlux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ODTU\ODTÜ PHD 19-20 Spring\EE568 Special Topics in Electrical Machines\ee568_project_1\90degFluxlin_mü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601" cy="26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ACD" w:rsidRDefault="00E37ACD" w:rsidP="00E37ACD">
      <w:pPr>
        <w:rPr>
          <w:lang w:val="en-GB"/>
        </w:rPr>
      </w:pPr>
    </w:p>
    <w:p w:rsidR="00E37ACD" w:rsidRDefault="00E37ACD" w:rsidP="00E37ACD">
      <w:pPr>
        <w:rPr>
          <w:lang w:val="en-GB"/>
        </w:rPr>
      </w:pPr>
    </w:p>
    <w:p w:rsidR="0019426D" w:rsidRDefault="0019426D" w:rsidP="0019426D">
      <w:pPr>
        <w:jc w:val="center"/>
        <w:rPr>
          <w:lang w:val="en-GB"/>
        </w:rPr>
      </w:pPr>
      <w:r>
        <w:rPr>
          <w:noProof/>
          <w:lang w:val="tr-TR" w:eastAsia="tr-TR"/>
        </w:rPr>
        <w:lastRenderedPageBreak/>
        <w:drawing>
          <wp:inline distT="0" distB="0" distL="0" distR="0">
            <wp:extent cx="2821128" cy="1629193"/>
            <wp:effectExtent l="19050" t="0" r="0" b="0"/>
            <wp:docPr id="12" name="Resim 8" descr="C:\Users\User\Desktop\ODTU\ODTÜ PHD 19-20 Spring\EE568 Special Topics in Electrical Machines\ee568_project_1\0degB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ODTU\ODTÜ PHD 19-20 Spring\EE568 Special Topics in Electrical Machines\ee568_project_1\0degBlin_mü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128" cy="162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2847039" cy="1629193"/>
            <wp:effectExtent l="19050" t="0" r="0" b="0"/>
            <wp:docPr id="13" name="Resim 9" descr="C:\Users\User\Desktop\ODTU\ODTÜ PHD 19-20 Spring\EE568 Special Topics in Electrical Machines\ee568_project_1\45degB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ODTU\ODTÜ PHD 19-20 Spring\EE568 Special Topics in Electrical Machines\ee568_project_1\45degBlin_mü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39" cy="162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2827605" cy="1629193"/>
            <wp:effectExtent l="19050" t="0" r="0" b="0"/>
            <wp:docPr id="14" name="Resim 10" descr="C:\Users\User\Desktop\ODTU\ODTÜ PHD 19-20 Spring\EE568 Special Topics in Electrical Machines\ee568_project_1\90degB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ODTU\ODTÜ PHD 19-20 Spring\EE568 Special Topics in Electrical Machines\ee568_project_1\90degBlin_mü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05" cy="162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ACD" w:rsidRPr="002832F9" w:rsidRDefault="00E37ACD" w:rsidP="00E37ACD">
      <w:pPr>
        <w:pStyle w:val="AltKonuBal"/>
        <w:rPr>
          <w:b/>
          <w:lang w:val="en-GB"/>
        </w:rPr>
      </w:pPr>
      <w:r w:rsidRPr="002832F9">
        <w:rPr>
          <w:b/>
          <w:lang w:val="en-GB"/>
        </w:rPr>
        <w:t>b) Inductances and Stored Energy in the System</w:t>
      </w:r>
    </w:p>
    <w:p w:rsidR="002832F9" w:rsidRDefault="002832F9" w:rsidP="002832F9">
      <w:pPr>
        <w:rPr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3179445" cy="871855"/>
            <wp:effectExtent l="19050" t="0" r="1905" b="0"/>
            <wp:docPr id="9" name="Resim 5" descr="C:\Users\User\Desktop\ODTU\ODTÜ PHD 19-20 Spring\EE568 Special Topics in Electrical Machines\ee568_project_1\inductance_lin_m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ODTU\ODTÜ PHD 19-20 Spring\EE568 Special Topics in Electrical Machines\ee568_project_1\inductance_lin_mü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26D" w:rsidRDefault="0019426D" w:rsidP="002832F9">
      <w:pPr>
        <w:rPr>
          <w:lang w:val="en-GB"/>
        </w:rPr>
      </w:pPr>
      <w:r>
        <w:rPr>
          <w:lang w:val="en-GB"/>
        </w:rPr>
        <w:t xml:space="preserve">1/2li^2 </w:t>
      </w:r>
      <w:proofErr w:type="spellStart"/>
      <w:r>
        <w:rPr>
          <w:lang w:val="en-GB"/>
        </w:rPr>
        <w:t>matlab</w:t>
      </w:r>
      <w:proofErr w:type="spellEnd"/>
    </w:p>
    <w:p w:rsidR="002832F9" w:rsidRDefault="002832F9" w:rsidP="002832F9">
      <w:pPr>
        <w:pStyle w:val="AltKonuBal"/>
        <w:rPr>
          <w:b/>
          <w:lang w:val="en-GB"/>
        </w:rPr>
      </w:pPr>
      <w:r w:rsidRPr="002832F9">
        <w:rPr>
          <w:b/>
          <w:lang w:val="en-GB"/>
        </w:rPr>
        <w:t>c) Torque Generation in the System</w:t>
      </w:r>
    </w:p>
    <w:p w:rsidR="0019426D" w:rsidRDefault="002832F9" w:rsidP="002832F9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5752465" cy="2328545"/>
            <wp:effectExtent l="19050" t="0" r="635" b="0"/>
            <wp:docPr id="10" name="Resim 6" descr="C:\Users\User\Desktop\ODTU\ODTÜ PHD 19-20 Spring\EE568 Special Topics in Electrical Machines\ee568_project_1\torq_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ODTU\ODTÜ PHD 19-20 Spring\EE568 Special Topics in Electrical Machines\ee568_project_1\torq_lin_mü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3094355" cy="850900"/>
            <wp:effectExtent l="19050" t="0" r="0" b="0"/>
            <wp:docPr id="11" name="Resim 7" descr="C:\Users\User\Desktop\ODTU\ODTÜ PHD 19-20 Spring\EE568 Special Topics in Electrical Machines\ee568_project_1\torqtablelin_m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ODTU\ODTÜ PHD 19-20 Spring\EE568 Special Topics in Electrical Machines\ee568_project_1\torqtablelin_mü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2F9" w:rsidRDefault="002832F9" w:rsidP="002832F9">
      <w:pPr>
        <w:pStyle w:val="KonuBal"/>
        <w:rPr>
          <w:sz w:val="48"/>
          <w:szCs w:val="48"/>
          <w:lang w:val="en-GB"/>
        </w:rPr>
      </w:pPr>
      <w:r w:rsidRPr="0019426D">
        <w:rPr>
          <w:sz w:val="48"/>
          <w:szCs w:val="48"/>
          <w:lang w:val="en-GB"/>
        </w:rPr>
        <w:lastRenderedPageBreak/>
        <w:t>3. FEA Modelling (2d Nonlinear Materials)</w:t>
      </w:r>
    </w:p>
    <w:p w:rsidR="0019426D" w:rsidRDefault="0019426D" w:rsidP="0019426D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In this section, stator and rotor materials are selected as again steel_1008 in </w:t>
      </w:r>
      <w:proofErr w:type="spellStart"/>
      <w:r>
        <w:rPr>
          <w:rFonts w:eastAsiaTheme="minorEastAsia"/>
          <w:lang w:val="en-GB"/>
        </w:rPr>
        <w:t>Ansys</w:t>
      </w:r>
      <w:proofErr w:type="spellEnd"/>
      <w:r>
        <w:rPr>
          <w:rFonts w:eastAsiaTheme="minorEastAsia"/>
          <w:lang w:val="en-GB"/>
        </w:rPr>
        <w:t xml:space="preserve">/Maxwell library. But, the material property is set as nonlinear characteristic as nonlinear B-H curve that is given in </w:t>
      </w:r>
      <w:proofErr w:type="spellStart"/>
      <w:r>
        <w:rPr>
          <w:rFonts w:eastAsiaTheme="minorEastAsia"/>
          <w:lang w:val="en-GB"/>
        </w:rPr>
        <w:t>Ansys</w:t>
      </w:r>
      <w:proofErr w:type="spellEnd"/>
      <w:r>
        <w:rPr>
          <w:rFonts w:eastAsiaTheme="minorEastAsia"/>
          <w:lang w:val="en-GB"/>
        </w:rPr>
        <w:t>/Maxwell library.</w:t>
      </w:r>
    </w:p>
    <w:p w:rsidR="0088670D" w:rsidRDefault="0088670D" w:rsidP="0019426D">
      <w:pPr>
        <w:rPr>
          <w:rFonts w:eastAsiaTheme="minorEastAsia"/>
          <w:lang w:val="en-GB"/>
        </w:rPr>
      </w:pPr>
    </w:p>
    <w:p w:rsidR="0088670D" w:rsidRDefault="0088670D" w:rsidP="0088670D">
      <w:pPr>
        <w:pStyle w:val="AltKonuBal"/>
        <w:rPr>
          <w:b/>
          <w:lang w:val="en-GB"/>
        </w:rPr>
      </w:pPr>
      <w:r w:rsidRPr="00E37ACD">
        <w:rPr>
          <w:b/>
          <w:lang w:val="en-GB"/>
        </w:rPr>
        <w:t xml:space="preserve">a) Flux Density Vectors for </w:t>
      </w:r>
      <w:proofErr w:type="spellStart"/>
      <w:r>
        <w:rPr>
          <w:b/>
          <w:lang w:val="en-GB"/>
        </w:rPr>
        <w:t>Non</w:t>
      </w:r>
      <w:r w:rsidRPr="00E37ACD">
        <w:rPr>
          <w:b/>
          <w:lang w:val="en-GB"/>
        </w:rPr>
        <w:t>Linear</w:t>
      </w:r>
      <w:proofErr w:type="spellEnd"/>
      <w:r w:rsidRPr="00E37ACD">
        <w:rPr>
          <w:b/>
          <w:lang w:val="en-GB"/>
        </w:rPr>
        <w:t xml:space="preserve"> Materials (0, 45, 90 degree rotor)</w:t>
      </w:r>
    </w:p>
    <w:p w:rsidR="0088670D" w:rsidRPr="0088670D" w:rsidRDefault="0088670D" w:rsidP="0088670D">
      <w:pPr>
        <w:rPr>
          <w:lang w:val="en-GB"/>
        </w:rPr>
      </w:pPr>
    </w:p>
    <w:p w:rsidR="0088670D" w:rsidRDefault="0088670D" w:rsidP="0088670D">
      <w:pPr>
        <w:rPr>
          <w:lang w:val="en-GB"/>
        </w:rPr>
      </w:pPr>
      <w:r>
        <w:rPr>
          <w:noProof/>
          <w:lang w:val="tr-TR" w:eastAsia="tr-TR"/>
        </w:rPr>
        <w:lastRenderedPageBreak/>
        <w:drawing>
          <wp:inline distT="0" distB="0" distL="0" distR="0">
            <wp:extent cx="4338291" cy="2635459"/>
            <wp:effectExtent l="19050" t="0" r="5109" b="0"/>
            <wp:docPr id="24" name="Resim 11" descr="C:\Users\User\Desktop\ODTU\ODTÜ PHD 19-20 Spring\EE568 Special Topics in Electrical Machines\ee568_project_1\0degFluxnon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ODTU\ODTÜ PHD 19-20 Spring\EE568 Special Topics in Electrical Machines\ee568_project_1\0degFluxnonlin_mü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91" cy="26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4348770" cy="2635459"/>
            <wp:effectExtent l="19050" t="0" r="0" b="0"/>
            <wp:docPr id="25" name="Resim 12" descr="C:\Users\User\Desktop\ODTU\ODTÜ PHD 19-20 Spring\EE568 Special Topics in Electrical Machines\ee568_project_1\45degFluxnon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ODTU\ODTÜ PHD 19-20 Spring\EE568 Special Topics in Electrical Machines\ee568_project_1\45degFluxnonlin_mü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70" cy="26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4333051" cy="2635459"/>
            <wp:effectExtent l="19050" t="0" r="0" b="0"/>
            <wp:docPr id="26" name="Resim 13" descr="C:\Users\User\Desktop\ODTU\ODTÜ PHD 19-20 Spring\EE568 Special Topics in Electrical Machines\ee568_project_1\90degFluxnon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ODTU\ODTÜ PHD 19-20 Spring\EE568 Special Topics in Electrical Machines\ee568_project_1\90degFluxnonlin_mü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51" cy="26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70D" w:rsidRDefault="0088670D" w:rsidP="0088670D">
      <w:pPr>
        <w:rPr>
          <w:lang w:val="en-GB"/>
        </w:rPr>
      </w:pPr>
    </w:p>
    <w:p w:rsidR="0088670D" w:rsidRDefault="0088670D" w:rsidP="0088670D">
      <w:pPr>
        <w:rPr>
          <w:lang w:val="en-GB"/>
        </w:rPr>
      </w:pPr>
    </w:p>
    <w:p w:rsidR="0088670D" w:rsidRDefault="0088670D" w:rsidP="0088670D">
      <w:pPr>
        <w:jc w:val="center"/>
        <w:rPr>
          <w:lang w:val="en-GB"/>
        </w:rPr>
      </w:pPr>
      <w:r>
        <w:rPr>
          <w:noProof/>
          <w:lang w:val="tr-TR" w:eastAsia="tr-TR"/>
        </w:rPr>
        <w:lastRenderedPageBreak/>
        <w:drawing>
          <wp:inline distT="0" distB="0" distL="0" distR="0">
            <wp:extent cx="2691569" cy="1629193"/>
            <wp:effectExtent l="19050" t="0" r="0" b="0"/>
            <wp:docPr id="27" name="Resim 14" descr="C:\Users\User\Desktop\ODTU\ODTÜ PHD 19-20 Spring\EE568 Special Topics in Electrical Machines\ee568_project_1\0degBnon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ODTU\ODTÜ PHD 19-20 Spring\EE568 Special Topics in Electrical Machines\ee568_project_1\0degBnonlin_mü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69" cy="162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2681852" cy="1629193"/>
            <wp:effectExtent l="19050" t="0" r="4198" b="0"/>
            <wp:docPr id="28" name="Resim 15" descr="C:\Users\User\Desktop\ODTU\ODTÜ PHD 19-20 Spring\EE568 Special Topics in Electrical Machines\ee568_project_1\45degBnon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ODTU\ODTÜ PHD 19-20 Spring\EE568 Special Topics in Electrical Machines\ee568_project_1\45degBnonlin_mü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852" cy="162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2701286" cy="1629193"/>
            <wp:effectExtent l="19050" t="0" r="3814" b="0"/>
            <wp:docPr id="29" name="Resim 16" descr="C:\Users\User\Desktop\ODTU\ODTÜ PHD 19-20 Spring\EE568 Special Topics in Electrical Machines\ee568_project_1\90degBnon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ODTU\ODTÜ PHD 19-20 Spring\EE568 Special Topics in Electrical Machines\ee568_project_1\90degBnonlin_mü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86" cy="162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70D" w:rsidRPr="002832F9" w:rsidRDefault="0088670D" w:rsidP="0088670D">
      <w:pPr>
        <w:pStyle w:val="AltKonuBal"/>
        <w:rPr>
          <w:b/>
          <w:lang w:val="en-GB"/>
        </w:rPr>
      </w:pPr>
      <w:r w:rsidRPr="002832F9">
        <w:rPr>
          <w:b/>
          <w:lang w:val="en-GB"/>
        </w:rPr>
        <w:t>b) Inductances and Stored Energy in the System</w:t>
      </w:r>
    </w:p>
    <w:p w:rsidR="0088670D" w:rsidRDefault="0088670D" w:rsidP="0088670D">
      <w:pPr>
        <w:rPr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3171825" cy="857250"/>
            <wp:effectExtent l="19050" t="0" r="9525" b="0"/>
            <wp:docPr id="30" name="Resim 17" descr="C:\Users\User\Desktop\ODTU\ODTÜ PHD 19-20 Spring\EE568 Special Topics in Electrical Machines\ee568_project_1\inductance_nonlin_m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ODTU\ODTÜ PHD 19-20 Spring\EE568 Special Topics in Electrical Machines\ee568_project_1\inductance_nonlin_mü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70D" w:rsidRDefault="0088670D" w:rsidP="0088670D">
      <w:pPr>
        <w:rPr>
          <w:lang w:val="en-GB"/>
        </w:rPr>
      </w:pPr>
      <w:r>
        <w:rPr>
          <w:lang w:val="en-GB"/>
        </w:rPr>
        <w:t xml:space="preserve">1/2li^2 </w:t>
      </w:r>
      <w:proofErr w:type="spellStart"/>
      <w:r>
        <w:rPr>
          <w:lang w:val="en-GB"/>
        </w:rPr>
        <w:t>matlab</w:t>
      </w:r>
      <w:proofErr w:type="spellEnd"/>
    </w:p>
    <w:p w:rsidR="0088670D" w:rsidRDefault="0088670D" w:rsidP="0088670D">
      <w:pPr>
        <w:pStyle w:val="AltKonuBal"/>
        <w:rPr>
          <w:b/>
          <w:lang w:val="en-GB"/>
        </w:rPr>
      </w:pPr>
      <w:r w:rsidRPr="002832F9">
        <w:rPr>
          <w:b/>
          <w:lang w:val="en-GB"/>
        </w:rPr>
        <w:t>c) Torque Generation in the System</w:t>
      </w:r>
    </w:p>
    <w:p w:rsidR="0088670D" w:rsidRDefault="0088670D" w:rsidP="0088670D">
      <w:pPr>
        <w:jc w:val="center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5753100" cy="2324100"/>
            <wp:effectExtent l="19050" t="0" r="0" b="0"/>
            <wp:docPr id="31" name="Resim 18" descr="C:\Users\User\Desktop\ODTU\ODTÜ PHD 19-20 Spring\EE568 Special Topics in Electrical Machines\ee568_project_1\torq_nonlin_m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ODTU\ODTÜ PHD 19-20 Spring\EE568 Special Topics in Electrical Machines\ee568_project_1\torq_nonlin_mü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val="tr-TR" w:eastAsia="tr-TR"/>
        </w:rPr>
        <w:drawing>
          <wp:inline distT="0" distB="0" distL="0" distR="0">
            <wp:extent cx="3086100" cy="876300"/>
            <wp:effectExtent l="19050" t="0" r="0" b="0"/>
            <wp:docPr id="32" name="Resim 19" descr="C:\Users\User\Desktop\ODTU\ODTÜ PHD 19-20 Spring\EE568 Special Topics in Electrical Machines\ee568_project_1\torqtablenonlin_m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ODTU\ODTÜ PHD 19-20 Spring\EE568 Special Topics in Electrical Machines\ee568_project_1\torqtablenonlin_mü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26D" w:rsidRDefault="0088670D" w:rsidP="0088670D">
      <w:pPr>
        <w:pStyle w:val="AltKonuBal"/>
        <w:rPr>
          <w:b/>
          <w:lang w:val="en-GB"/>
        </w:rPr>
      </w:pPr>
      <w:r w:rsidRPr="0088670D">
        <w:rPr>
          <w:b/>
          <w:lang w:val="en-GB"/>
        </w:rPr>
        <w:lastRenderedPageBreak/>
        <w:t>d) The effects of fringing and saturating effects with the linear and non-linear materials</w:t>
      </w:r>
    </w:p>
    <w:p w:rsidR="001E4CEA" w:rsidRDefault="001E4CEA" w:rsidP="0088670D">
      <w:pPr>
        <w:rPr>
          <w:lang w:val="en-GB"/>
        </w:rPr>
      </w:pPr>
    </w:p>
    <w:p w:rsidR="001E4CEA" w:rsidRDefault="001E4CEA" w:rsidP="0088670D">
      <w:pPr>
        <w:rPr>
          <w:lang w:val="en-GB"/>
        </w:rPr>
      </w:pPr>
    </w:p>
    <w:p w:rsidR="001E4CEA" w:rsidRDefault="001E4CEA" w:rsidP="001E4CEA">
      <w:pPr>
        <w:pStyle w:val="KonuBal"/>
        <w:rPr>
          <w:lang w:val="en-GB"/>
        </w:rPr>
      </w:pPr>
      <w:r>
        <w:rPr>
          <w:lang w:val="en-GB"/>
        </w:rPr>
        <w:t>4. Control Method</w:t>
      </w:r>
    </w:p>
    <w:p w:rsidR="004371D3" w:rsidRDefault="004371D3" w:rsidP="004371D3">
      <w:pPr>
        <w:jc w:val="center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inline distT="0" distB="0" distL="0" distR="0">
            <wp:extent cx="3657600" cy="304800"/>
            <wp:effectExtent l="19050" t="0" r="0" b="0"/>
            <wp:docPr id="16" name="Resim 4" descr="plot | sin(x) - 0.33 sin(3 x) + 0.2 sin(5 x) - 0.14 sin(7 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 | sin(x) - 0.33 sin(3 x) + 0.2 sin(5 x) - 0.14 sin(7 x)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CEA" w:rsidRDefault="004371D3" w:rsidP="004371D3">
      <w:pPr>
        <w:jc w:val="center"/>
        <w:rPr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3657600" cy="2399651"/>
            <wp:effectExtent l="19050" t="0" r="0" b="0"/>
            <wp:docPr id="15" name="Resim 1" descr="https://www5a.wolframalpha.com/Calculate/MSP/MSP427216191882764d7h94000020ig7fc33bfhfb48?MSPStoreType=image/gif&amp;s=50&amp;w=451.&amp;h=218.&amp;cdf=Range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5a.wolframalpha.com/Calculate/MSP/MSP427216191882764d7h94000020ig7fc33bfhfb48?MSPStoreType=image/gif&amp;s=50&amp;w=451.&amp;h=218.&amp;cdf=RangeControl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r="25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689" cy="240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42" w:rsidRDefault="00F84B42" w:rsidP="004371D3">
      <w:pPr>
        <w:jc w:val="center"/>
        <w:rPr>
          <w:lang w:val="en-GB"/>
        </w:rPr>
      </w:pPr>
    </w:p>
    <w:p w:rsidR="001772D5" w:rsidRDefault="001772D5" w:rsidP="001772D5">
      <w:pPr>
        <w:rPr>
          <w:lang w:val="en-GB"/>
        </w:rPr>
      </w:pPr>
      <w:r>
        <w:rPr>
          <w:noProof/>
          <w:lang w:val="tr-TR" w:eastAsia="tr-TR"/>
        </w:rPr>
        <w:lastRenderedPageBreak/>
        <w:drawing>
          <wp:inline distT="0" distB="0" distL="0" distR="0">
            <wp:extent cx="2640699" cy="2875046"/>
            <wp:effectExtent l="19050" t="0" r="7251" b="0"/>
            <wp:docPr id="17" name="Resim 7" descr="C:\Users\User\Desktop\ODTU\ODTÜ PHD 19-20 Spring\EE568 Special Topics in Electrical Machines\ee568_project_1\90degflux_control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ODTU\ODTÜ PHD 19-20 Spring\EE568 Special Topics in Electrical Machines\ee568_project_1\90degflux_controlmethod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99" cy="287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2640699" cy="2875046"/>
            <wp:effectExtent l="19050" t="0" r="7251" b="0"/>
            <wp:docPr id="18" name="Resim 8" descr="C:\Users\User\Desktop\ODTU\ODTÜ PHD 19-20 Spring\EE568 Special Topics in Electrical Machines\ee568_project_1\135degflux_control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ODTU\ODTÜ PHD 19-20 Spring\EE568 Special Topics in Electrical Machines\ee568_project_1\135degflux_controlmetho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99" cy="287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2640699" cy="2875046"/>
            <wp:effectExtent l="19050" t="0" r="7251" b="0"/>
            <wp:docPr id="19" name="Resim 9" descr="C:\Users\User\Desktop\ODTU\ODTÜ PHD 19-20 Spring\EE568 Special Topics in Electrical Machines\ee568_project_1\180degflux_control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ODTU\ODTÜ PHD 19-20 Spring\EE568 Special Topics in Electrical Machines\ee568_project_1\180degflux_controlmetho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99" cy="287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>
            <wp:extent cx="2646415" cy="2875046"/>
            <wp:effectExtent l="19050" t="0" r="1535" b="0"/>
            <wp:docPr id="20" name="Resim 10" descr="C:\Users\User\Desktop\ODTU\ODTÜ PHD 19-20 Spring\EE568 Special Topics in Electrical Machines\ee568_project_1\225degflux_control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ODTU\ODTÜ PHD 19-20 Spring\EE568 Special Topics in Electrical Machines\ee568_project_1\225degflux_controlmetho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415" cy="287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2D5" w:rsidRDefault="001772D5" w:rsidP="001772D5">
      <w:pPr>
        <w:rPr>
          <w:lang w:val="en-GB"/>
        </w:rPr>
      </w:pPr>
    </w:p>
    <w:p w:rsidR="001772D5" w:rsidRDefault="001772D5" w:rsidP="001772D5">
      <w:pPr>
        <w:rPr>
          <w:lang w:val="en-GB"/>
        </w:rPr>
      </w:pPr>
      <w:r>
        <w:rPr>
          <w:noProof/>
          <w:lang w:val="tr-TR" w:eastAsia="tr-TR"/>
        </w:rPr>
        <w:drawing>
          <wp:inline distT="0" distB="0" distL="0" distR="0">
            <wp:extent cx="5753100" cy="2324100"/>
            <wp:effectExtent l="19050" t="0" r="0" b="0"/>
            <wp:docPr id="21" name="Resim 11" descr="C:\Users\User\Desktop\ODTU\ODTÜ PHD 19-20 Spring\EE568 Special Topics in Electrical Machines\ee568_project_1\torq_control_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ODTU\ODTÜ PHD 19-20 Spring\EE568 Special Topics in Electrical Machines\ee568_project_1\torq_control_metho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CEA" w:rsidRPr="001E4CEA" w:rsidRDefault="001E4CEA" w:rsidP="001E4CEA">
      <w:pPr>
        <w:pStyle w:val="KonuBal"/>
        <w:rPr>
          <w:lang w:val="en-GB"/>
        </w:rPr>
      </w:pPr>
      <w:r>
        <w:rPr>
          <w:lang w:val="en-GB"/>
        </w:rPr>
        <w:lastRenderedPageBreak/>
        <w:t>5. Motion Animation</w:t>
      </w:r>
    </w:p>
    <w:sectPr w:rsidR="001E4CEA" w:rsidRPr="001E4CEA" w:rsidSect="00064001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0B2C" w:rsidRDefault="00F60B2C" w:rsidP="00DA7209">
      <w:pPr>
        <w:spacing w:after="0" w:line="240" w:lineRule="auto"/>
      </w:pPr>
      <w:r>
        <w:separator/>
      </w:r>
    </w:p>
  </w:endnote>
  <w:endnote w:type="continuationSeparator" w:id="0">
    <w:p w:rsidR="00F60B2C" w:rsidRDefault="00F60B2C" w:rsidP="00DA7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209" w:rsidRDefault="00DA7209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0B2C" w:rsidRDefault="00F60B2C" w:rsidP="00DA7209">
      <w:pPr>
        <w:spacing w:after="0" w:line="240" w:lineRule="auto"/>
      </w:pPr>
      <w:r>
        <w:separator/>
      </w:r>
    </w:p>
  </w:footnote>
  <w:footnote w:type="continuationSeparator" w:id="0">
    <w:p w:rsidR="00F60B2C" w:rsidRDefault="00F60B2C" w:rsidP="00DA72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135A"/>
    <w:rsid w:val="00064001"/>
    <w:rsid w:val="001772D5"/>
    <w:rsid w:val="0019426D"/>
    <w:rsid w:val="001E4CEA"/>
    <w:rsid w:val="0021726C"/>
    <w:rsid w:val="00237847"/>
    <w:rsid w:val="002832F9"/>
    <w:rsid w:val="003E2181"/>
    <w:rsid w:val="003E76F7"/>
    <w:rsid w:val="004371D3"/>
    <w:rsid w:val="0044135A"/>
    <w:rsid w:val="004739DE"/>
    <w:rsid w:val="004A2AAD"/>
    <w:rsid w:val="004A70B1"/>
    <w:rsid w:val="004B7B03"/>
    <w:rsid w:val="004C2982"/>
    <w:rsid w:val="004E27F1"/>
    <w:rsid w:val="005217C0"/>
    <w:rsid w:val="005A4B0F"/>
    <w:rsid w:val="00682D14"/>
    <w:rsid w:val="0069740D"/>
    <w:rsid w:val="00746BE8"/>
    <w:rsid w:val="00771C8D"/>
    <w:rsid w:val="00777EC2"/>
    <w:rsid w:val="0079632A"/>
    <w:rsid w:val="008075C8"/>
    <w:rsid w:val="00847E97"/>
    <w:rsid w:val="00882936"/>
    <w:rsid w:val="0088670D"/>
    <w:rsid w:val="008B088A"/>
    <w:rsid w:val="008C3D38"/>
    <w:rsid w:val="008E0D0A"/>
    <w:rsid w:val="0099588E"/>
    <w:rsid w:val="00A25001"/>
    <w:rsid w:val="00A54E0B"/>
    <w:rsid w:val="00A60123"/>
    <w:rsid w:val="00B25A69"/>
    <w:rsid w:val="00C27874"/>
    <w:rsid w:val="00C822B3"/>
    <w:rsid w:val="00CC4044"/>
    <w:rsid w:val="00CE3C93"/>
    <w:rsid w:val="00D06667"/>
    <w:rsid w:val="00D5151B"/>
    <w:rsid w:val="00D87799"/>
    <w:rsid w:val="00DA7209"/>
    <w:rsid w:val="00E37ACD"/>
    <w:rsid w:val="00E60284"/>
    <w:rsid w:val="00F60B2C"/>
    <w:rsid w:val="00F84B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4001"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4739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5217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217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styleId="HafifVurgulama">
    <w:name w:val="Subtle Emphasis"/>
    <w:basedOn w:val="VarsaylanParagrafYazTipi"/>
    <w:uiPriority w:val="19"/>
    <w:qFormat/>
    <w:rsid w:val="005217C0"/>
    <w:rPr>
      <w:i/>
      <w:iCs/>
      <w:color w:val="808080" w:themeColor="text1" w:themeTint="7F"/>
    </w:rPr>
  </w:style>
  <w:style w:type="paragraph" w:styleId="stbilgi">
    <w:name w:val="header"/>
    <w:basedOn w:val="Normal"/>
    <w:link w:val="stbilgiChar"/>
    <w:uiPriority w:val="99"/>
    <w:semiHidden/>
    <w:unhideWhenUsed/>
    <w:rsid w:val="00DA72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DA7209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DA72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DA7209"/>
    <w:rPr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A7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A7209"/>
    <w:rPr>
      <w:rFonts w:ascii="Tahoma" w:hAnsi="Tahoma" w:cs="Tahoma"/>
      <w:sz w:val="16"/>
      <w:szCs w:val="16"/>
      <w:lang w:val="en-US"/>
    </w:rPr>
  </w:style>
  <w:style w:type="character" w:customStyle="1" w:styleId="Balk1Char">
    <w:name w:val="Başlık 1 Char"/>
    <w:basedOn w:val="VarsaylanParagrafYazTipi"/>
    <w:link w:val="Balk1"/>
    <w:uiPriority w:val="9"/>
    <w:rsid w:val="004739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styleId="YerTutucuMetni">
    <w:name w:val="Placeholder Text"/>
    <w:basedOn w:val="VarsaylanParagrafYazTipi"/>
    <w:uiPriority w:val="99"/>
    <w:semiHidden/>
    <w:rsid w:val="00A25001"/>
    <w:rPr>
      <w:color w:val="808080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E37AC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E37AC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01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gif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4E7FE8-20BE-4088-AD0E-36B5C7FCB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15</Pages>
  <Words>889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2020-02-23T14:49:00Z</dcterms:created>
  <dcterms:modified xsi:type="dcterms:W3CDTF">2020-03-06T22:50:00Z</dcterms:modified>
</cp:coreProperties>
</file>