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EF" w:rsidRDefault="00C629EF" w:rsidP="00C629EF">
      <w:pPr>
        <w:jc w:val="center"/>
        <w:rPr>
          <w:b/>
          <w:sz w:val="24"/>
          <w:szCs w:val="24"/>
        </w:rPr>
      </w:pPr>
      <w:r w:rsidRPr="004632DA">
        <w:rPr>
          <w:b/>
          <w:sz w:val="24"/>
          <w:szCs w:val="24"/>
        </w:rPr>
        <w:t xml:space="preserve">PARAMETER ESTIMATION OF ELECTRIC MACHINES </w:t>
      </w:r>
      <w:r>
        <w:rPr>
          <w:b/>
          <w:sz w:val="24"/>
          <w:szCs w:val="24"/>
        </w:rPr>
        <w:t>–</w:t>
      </w:r>
      <w:r w:rsidRPr="004632DA">
        <w:rPr>
          <w:b/>
          <w:sz w:val="24"/>
          <w:szCs w:val="24"/>
        </w:rPr>
        <w:t xml:space="preserve"> REVIEW</w:t>
      </w:r>
      <w:r>
        <w:rPr>
          <w:b/>
          <w:sz w:val="24"/>
          <w:szCs w:val="24"/>
        </w:rPr>
        <w:t xml:space="preserve"> (</w:t>
      </w:r>
      <w:proofErr w:type="spellStart"/>
      <w:r>
        <w:rPr>
          <w:b/>
          <w:sz w:val="24"/>
          <w:szCs w:val="24"/>
        </w:rPr>
        <w:t>Arçelik</w:t>
      </w:r>
      <w:proofErr w:type="spellEnd"/>
      <w:r>
        <w:rPr>
          <w:b/>
          <w:sz w:val="24"/>
          <w:szCs w:val="24"/>
        </w:rPr>
        <w:t>)</w:t>
      </w:r>
    </w:p>
    <w:p w:rsidR="00C629EF" w:rsidRDefault="00C629EF" w:rsidP="00C629EF">
      <w:pPr>
        <w:jc w:val="center"/>
      </w:pPr>
      <w:r>
        <w:t xml:space="preserve">Prepared by </w:t>
      </w:r>
      <w:proofErr w:type="spellStart"/>
      <w:r>
        <w:t>Serhat</w:t>
      </w:r>
      <w:proofErr w:type="spellEnd"/>
      <w:r>
        <w:t xml:space="preserve"> OZKUCUK</w:t>
      </w:r>
    </w:p>
    <w:p w:rsidR="00C629EF" w:rsidRDefault="00C629EF" w:rsidP="00C629EF">
      <w:pPr>
        <w:jc w:val="center"/>
      </w:pPr>
    </w:p>
    <w:p w:rsidR="00C629EF" w:rsidRPr="00047839" w:rsidRDefault="00C629EF" w:rsidP="00C629EF">
      <w:pPr>
        <w:jc w:val="both"/>
        <w:rPr>
          <w:b/>
          <w:sz w:val="24"/>
          <w:szCs w:val="24"/>
        </w:rPr>
      </w:pPr>
      <w:r w:rsidRPr="00047839">
        <w:rPr>
          <w:b/>
          <w:sz w:val="24"/>
          <w:szCs w:val="24"/>
        </w:rPr>
        <w:t xml:space="preserve">General Concept </w:t>
      </w:r>
    </w:p>
    <w:p w:rsidR="00C629EF" w:rsidRPr="00E02226" w:rsidRDefault="00C629EF" w:rsidP="00C629EF">
      <w:pPr>
        <w:jc w:val="center"/>
        <w:rPr>
          <w:b/>
        </w:rPr>
      </w:pPr>
      <w:r w:rsidRPr="00E02226">
        <w:rPr>
          <w:b/>
        </w:rPr>
        <w:t>Off-line Parameter Estimation</w:t>
      </w:r>
    </w:p>
    <w:p w:rsidR="00C629EF" w:rsidRDefault="00745903" w:rsidP="00C629EF">
      <w:pPr>
        <w:spacing w:after="0"/>
        <w:jc w:val="center"/>
        <w:rPr>
          <w:sz w:val="24"/>
          <w:szCs w:val="24"/>
        </w:rPr>
      </w:pPr>
      <w:r w:rsidRPr="00745903">
        <w:rPr>
          <w:noProof/>
        </w:rPr>
        <w:pict>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347.65pt;margin-top:22.75pt;width:0;height:23.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">
            <v:stroke endarrow="block"/>
          </v:shape>
        </w:pict>
      </w:r>
      <w:r w:rsidRPr="00745903">
        <w:rPr>
          <w:noProof/>
          <w:sz w:val="24"/>
          <w:szCs w:val="24"/>
        </w:rPr>
        <w:pict>
          <v:shape id="Straight Arrow Connector 8" o:spid="_x0000_s1036" type="#_x0000_t32" style="position:absolute;left:0;text-align:left;margin-left:112.15pt;margin-top:24.25pt;width:0;height:2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">
            <v:stroke endarrow="block"/>
          </v:shape>
        </w:pict>
      </w:r>
      <w:r w:rsidR="00C629EF" w:rsidRPr="00CE4365">
        <w:rPr>
          <w:sz w:val="24"/>
          <w:szCs w:val="24"/>
        </w:rPr>
        <w:t xml:space="preserve">Determining the parameter in </w:t>
      </w:r>
      <w:r w:rsidR="00C629EF" w:rsidRPr="00CE4365">
        <w:rPr>
          <w:sz w:val="24"/>
          <w:szCs w:val="24"/>
          <w:u w:val="single"/>
        </w:rPr>
        <w:t>stand-still</w:t>
      </w:r>
      <w:r w:rsidR="00C629EF" w:rsidRPr="00CE4365">
        <w:rPr>
          <w:sz w:val="24"/>
          <w:szCs w:val="24"/>
        </w:rPr>
        <w:t xml:space="preserve"> or </w:t>
      </w:r>
      <w:r w:rsidR="00C629EF" w:rsidRPr="00CE4365">
        <w:rPr>
          <w:sz w:val="24"/>
          <w:szCs w:val="24"/>
          <w:u w:val="single"/>
        </w:rPr>
        <w:t>rotation at no-load</w:t>
      </w:r>
      <w:r w:rsidR="00C629EF">
        <w:rPr>
          <w:sz w:val="24"/>
          <w:szCs w:val="24"/>
        </w:rPr>
        <w:t>.</w:t>
      </w:r>
    </w:p>
    <w:p w:rsidR="00C629EF" w:rsidRPr="00CE4365" w:rsidRDefault="00C629EF" w:rsidP="00C629EF">
      <w:pPr>
        <w:rPr>
          <w:sz w:val="24"/>
          <w:szCs w:val="24"/>
        </w:rPr>
      </w:pPr>
      <w:r w:rsidRPr="00CE4365">
        <w:rPr>
          <w:sz w:val="24"/>
          <w:szCs w:val="24"/>
        </w:rPr>
        <w:t xml:space="preserve"> </w:t>
      </w:r>
    </w:p>
    <w:p w:rsidR="00C629EF" w:rsidRDefault="00C629EF" w:rsidP="00C629EF">
      <w:pPr>
        <w:spacing w:after="0"/>
        <w:jc w:val="both"/>
      </w:pPr>
      <w:r>
        <w:t xml:space="preserve">                               </w:t>
      </w:r>
      <w:r w:rsidRPr="00CE4365">
        <w:rPr>
          <w:b/>
        </w:rPr>
        <w:t>Self Commission</w:t>
      </w:r>
      <w:r>
        <w:t xml:space="preserve">                                                                   </w:t>
      </w:r>
      <w:proofErr w:type="spellStart"/>
      <w:r w:rsidRPr="00CE4365">
        <w:rPr>
          <w:b/>
        </w:rPr>
        <w:t>Commission</w:t>
      </w:r>
      <w:proofErr w:type="spellEnd"/>
    </w:p>
    <w:p w:rsidR="00C629EF" w:rsidRPr="00C629EF" w:rsidRDefault="00C629EF" w:rsidP="00C629EF">
      <w:pPr>
        <w:jc w:val="both"/>
      </w:pPr>
      <w:r>
        <w:t xml:space="preserve">                          No previous knowledge                                                 Some previous knowledge</w:t>
      </w:r>
    </w:p>
    <w:p w:rsidR="00C629EF" w:rsidRDefault="00C629EF" w:rsidP="00C629EF">
      <w:pPr>
        <w:jc w:val="center"/>
        <w:rPr>
          <w:b/>
        </w:rPr>
      </w:pPr>
      <w:r w:rsidRPr="00CE4365">
        <w:rPr>
          <w:b/>
        </w:rPr>
        <w:t>On-line Parameter Estimation</w:t>
      </w:r>
    </w:p>
    <w:p w:rsidR="00C629EF" w:rsidRDefault="00C629EF" w:rsidP="00C629EF">
      <w:pPr>
        <w:spacing w:after="0"/>
        <w:jc w:val="center"/>
      </w:pPr>
      <w:r>
        <w:t>To adapt the motor parameter during the drive operation</w:t>
      </w:r>
    </w:p>
    <w:p w:rsidR="00C629EF" w:rsidRPr="00CE4365" w:rsidRDefault="00745903" w:rsidP="00C629EF">
      <w:pPr>
        <w:jc w:val="center"/>
      </w:pPr>
      <w:r w:rsidRPr="00745903">
        <w:rPr>
          <w:noProof/>
        </w:rPr>
        <w:pict>
          <v:shape id="Straight Arrow Connector 7" o:spid="_x0000_s1035" type="#_x0000_t32" style="position:absolute;left:0;text-align:left;margin-left:37.9pt;margin-top:.75pt;width:0;height:2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">
            <v:stroke endarrow="block"/>
          </v:shape>
        </w:pict>
      </w:r>
      <w:r w:rsidRPr="00745903">
        <w:rPr>
          <w:noProof/>
        </w:rPr>
        <w:pict>
          <v:shape id="Straight Arrow Connector 6" o:spid="_x0000_s1034" type="#_x0000_t32" style="position:absolute;left:0;text-align:left;margin-left:163.9pt;margin-top:.75pt;width:0;height:2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">
            <v:stroke endarrow="block"/>
          </v:shape>
        </w:pict>
      </w:r>
      <w:r w:rsidRPr="00745903">
        <w:rPr>
          <w:noProof/>
        </w:rPr>
        <w:pict>
          <v:shape id="Straight Arrow Connector 5" o:spid="_x0000_s1033" type="#_x0000_t32" style="position:absolute;left:0;text-align:left;margin-left:318.4pt;margin-top:1.5pt;width:0;height:2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">
            <v:stroke endarrow="block"/>
          </v:shape>
        </w:pict>
      </w:r>
      <w:r w:rsidRPr="00745903">
        <w:rPr>
          <w:noProof/>
        </w:rPr>
        <w:pict>
          <v:shape id="Straight Arrow Connector 4" o:spid="_x0000_s1032" type="#_x0000_t32" style="position:absolute;left:0;text-align:left;margin-left:430.15pt;margin-top:1.5pt;width:0;height:2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">
            <v:stroke endarrow="block"/>
          </v:shape>
        </w:pict>
      </w:r>
    </w:p>
    <w:p w:rsidR="00C629EF" w:rsidRPr="00BE11D0" w:rsidRDefault="00C629EF" w:rsidP="00C629EF">
      <w:pPr>
        <w:jc w:val="both"/>
        <w:rPr>
          <w:b/>
        </w:rPr>
      </w:pPr>
      <w:r w:rsidRPr="00625656">
        <w:rPr>
          <w:b/>
        </w:rPr>
        <w:t>Spectral analysis            Observer based Systems            Model reference adaptive system       Others</w:t>
      </w:r>
    </w:p>
    <w:p w:rsidR="00C629EF" w:rsidRDefault="00C629EF" w:rsidP="00C629EF">
      <w:pPr>
        <w:spacing w:after="0"/>
        <w:jc w:val="both"/>
        <w:rPr>
          <w:i/>
        </w:rPr>
      </w:pPr>
      <w:r w:rsidRPr="00625656">
        <w:rPr>
          <w:u w:val="single"/>
        </w:rPr>
        <w:t>Spectral analysis</w:t>
      </w:r>
      <w:r>
        <w:t xml:space="preserve">: measured </w:t>
      </w:r>
      <w:r w:rsidRPr="00BE11D0">
        <w:t xml:space="preserve">response from </w:t>
      </w:r>
      <w:r w:rsidRPr="00BE11D0">
        <w:rPr>
          <w:i/>
        </w:rPr>
        <w:t>injection test signal</w:t>
      </w:r>
      <w:r>
        <w:t xml:space="preserve"> or </w:t>
      </w:r>
      <w:r w:rsidRPr="00BE11D0">
        <w:rPr>
          <w:i/>
        </w:rPr>
        <w:t xml:space="preserve">existing characteristic harmonic in </w:t>
      </w:r>
      <w:r>
        <w:rPr>
          <w:i/>
        </w:rPr>
        <w:t xml:space="preserve">      </w:t>
      </w:r>
    </w:p>
    <w:p w:rsidR="00C629EF" w:rsidRDefault="00C629EF" w:rsidP="00C629EF">
      <w:pPr>
        <w:jc w:val="both"/>
      </w:pPr>
      <w:r>
        <w:rPr>
          <w:i/>
        </w:rPr>
        <w:t xml:space="preserve">                                 </w:t>
      </w:r>
      <w:r w:rsidRPr="00BE11D0">
        <w:rPr>
          <w:i/>
        </w:rPr>
        <w:t>(stator) V/I spectrum</w:t>
      </w:r>
      <w:r>
        <w:t xml:space="preserve">. </w:t>
      </w:r>
    </w:p>
    <w:p w:rsidR="00C629EF" w:rsidRDefault="00C629EF" w:rsidP="00C629EF">
      <w:pPr>
        <w:spacing w:after="0"/>
        <w:jc w:val="both"/>
      </w:pPr>
      <w:r w:rsidRPr="00625656">
        <w:rPr>
          <w:u w:val="single"/>
        </w:rPr>
        <w:t>Observer based systems</w:t>
      </w:r>
      <w:r>
        <w:rPr>
          <w:u w:val="single"/>
        </w:rPr>
        <w:t>:</w:t>
      </w:r>
      <w:r>
        <w:t xml:space="preserve"> Extended </w:t>
      </w:r>
      <w:r w:rsidRPr="00625656">
        <w:rPr>
          <w:b/>
        </w:rPr>
        <w:t>Kalman Filter</w:t>
      </w:r>
      <w:r>
        <w:t xml:space="preserve"> (EKF) (Observer)</w:t>
      </w:r>
    </w:p>
    <w:p w:rsidR="00C629EF" w:rsidRDefault="00C629EF" w:rsidP="00C629EF">
      <w:pPr>
        <w:spacing w:after="0"/>
        <w:jc w:val="both"/>
      </w:pPr>
      <w:r>
        <w:t xml:space="preserve">                                              Reduced order Kalman Filter (reducing computation stress)</w:t>
      </w:r>
    </w:p>
    <w:p w:rsidR="00C629EF" w:rsidRDefault="00C629EF" w:rsidP="00C629EF">
      <w:pPr>
        <w:jc w:val="both"/>
      </w:pPr>
      <w:r>
        <w:t xml:space="preserve">                                              Recursive Least Square (RLS) algorithm (Special case of Kalman Filter)</w:t>
      </w:r>
    </w:p>
    <w:p w:rsidR="00C629EF" w:rsidRDefault="00C629EF" w:rsidP="00C629EF">
      <w:pPr>
        <w:spacing w:after="0"/>
        <w:jc w:val="both"/>
      </w:pPr>
      <w:r w:rsidRPr="007D60D7">
        <w:rPr>
          <w:u w:val="single"/>
        </w:rPr>
        <w:t>Model Reference adaptive system (MRAS)</w:t>
      </w:r>
      <w:r>
        <w:t>:  Calculated from model</w:t>
      </w:r>
    </w:p>
    <w:p w:rsidR="00C629EF" w:rsidRDefault="00C629EF" w:rsidP="00C629EF">
      <w:pPr>
        <w:jc w:val="both"/>
      </w:pPr>
      <w:r>
        <w:rPr>
          <w:noProof/>
          <w:lang w:val="tr-TR" w:eastAsia="tr-TR"/>
        </w:rPr>
        <w:drawing>
          <wp:anchor distT="0" distB="0" distL="114300" distR="114300" simplePos="0" relativeHeight="251659264" behindDoc="0" locked="0" layoutInCell="1" allowOverlap="1">
            <wp:simplePos x="0" y="0"/>
            <wp:positionH relativeFrom="column">
              <wp:posOffset>43180</wp:posOffset>
            </wp:positionH>
            <wp:positionV relativeFrom="paragraph">
              <wp:posOffset>294640</wp:posOffset>
            </wp:positionV>
            <wp:extent cx="3362325" cy="192965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2325" cy="1929651"/>
                    </a:xfrm>
                    <a:prstGeom prst="rect">
                      <a:avLst/>
                    </a:prstGeom>
                  </pic:spPr>
                </pic:pic>
              </a:graphicData>
            </a:graphic>
          </wp:anchor>
        </w:drawing>
      </w:r>
      <w:r w:rsidR="00745903" w:rsidRPr="00745903">
        <w:rPr>
          <w:noProof/>
        </w:rPr>
        <w:pict>
          <v:rect id="Rectangle 10" o:spid="_x0000_s1031" style="position:absolute;left:0;text-align:left;margin-left:0;margin-top:21.25pt;width:458.25pt;height:157.15pt;z-index:25166950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" filled="f" strokecolor="black [3213]">
            <w10:wrap anchorx="margin"/>
          </v:rect>
        </w:pict>
      </w:r>
      <w:r>
        <w:t xml:space="preserve">                                                                               Calculated from measured signals  </w:t>
      </w:r>
    </w:p>
    <w:p w:rsidR="00C629EF" w:rsidRDefault="00C629EF" w:rsidP="00C629EF">
      <w:r>
        <w:t xml:space="preserve">                                                                                                             </w:t>
      </w:r>
    </w:p>
    <w:p w:rsidR="00C629EF" w:rsidRDefault="00745903" w:rsidP="00C629EF">
      <w:r w:rsidRPr="00745903">
        <w:rPr>
          <w:noProof/>
        </w:rPr>
        <w:pict>
          <v:shape id="Straight Arrow Connector 3" o:spid="_x0000_s1030" type="#_x0000_t32" style="position:absolute;margin-left:361.9pt;margin-top:15.15pt;width:.75pt;height:11.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">
            <v:stroke endarrow="block"/>
          </v:shape>
        </w:pict>
      </w:r>
      <w:r w:rsidR="00C629EF">
        <w:t xml:space="preserve">                                                                                                              Measure or use some known parameter</w:t>
      </w:r>
    </w:p>
    <w:p w:rsidR="00C629EF" w:rsidRDefault="00745903" w:rsidP="00C629EF">
      <w:pPr>
        <w:jc w:val="center"/>
      </w:pPr>
      <w:r w:rsidRPr="00745903">
        <w:rPr>
          <w:noProof/>
        </w:rPr>
        <w:pict>
          <v:shape id="Straight Arrow Connector 2" o:spid="_x0000_s1029" type="#_x0000_t32" style="position:absolute;left:0;text-align:left;margin-left:362.65pt;margin-top:14.4pt;width:.75pt;height:11.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">
            <v:stroke endarrow="block"/>
          </v:shape>
        </w:pict>
      </w:r>
      <w:r w:rsidR="00C629EF">
        <w:t xml:space="preserve">                                                                                                             Define/determine parameter error</w:t>
      </w:r>
    </w:p>
    <w:p w:rsidR="00C629EF" w:rsidRDefault="00745903" w:rsidP="00C629EF">
      <w:pPr>
        <w:jc w:val="center"/>
      </w:pPr>
      <w:r w:rsidRPr="00745903">
        <w:rPr>
          <w:noProof/>
        </w:rPr>
        <w:pict>
          <v:shape id="Straight Arrow Connector 1" o:spid="_x0000_s1028" type="#_x0000_t32" style="position:absolute;left:0;text-align:left;margin-left:361.9pt;margin-top:15.2pt;width:.75pt;height:11.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">
            <v:stroke endarrow="block"/>
          </v:shape>
        </w:pict>
      </w:r>
      <w:r w:rsidR="00C629EF">
        <w:t xml:space="preserve">                                                                                                             Drive adaptive mechanism</w:t>
      </w:r>
    </w:p>
    <w:p w:rsidR="00C629EF" w:rsidRDefault="00C629EF" w:rsidP="00C629EF">
      <w:pPr>
        <w:jc w:val="center"/>
      </w:pPr>
      <w:r>
        <w:t xml:space="preserve">                                                                                                             Correction</w:t>
      </w:r>
    </w:p>
    <w:p w:rsidR="00C629EF" w:rsidRDefault="00C629EF" w:rsidP="00C629EF">
      <w:pPr>
        <w:jc w:val="center"/>
      </w:pPr>
    </w:p>
    <w:p w:rsidR="00C629EF" w:rsidRDefault="00C629EF" w:rsidP="00C629EF">
      <w:pPr>
        <w:jc w:val="center"/>
      </w:pPr>
      <w:r>
        <w:t>Fig.1: MRAS model</w:t>
      </w:r>
      <w:r w:rsidR="007240A1">
        <w:t xml:space="preserve"> example</w:t>
      </w:r>
      <w:r>
        <w:t xml:space="preserve"> for speed control</w:t>
      </w:r>
    </w:p>
    <w:p w:rsidR="00047839" w:rsidRDefault="00C629EF" w:rsidP="00C629EF">
      <w:pPr>
        <w:jc w:val="both"/>
      </w:pPr>
      <w:proofErr w:type="gramStart"/>
      <w:r w:rsidRPr="007D60D7">
        <w:rPr>
          <w:u w:val="single"/>
        </w:rPr>
        <w:t>Others</w:t>
      </w:r>
      <w:r>
        <w:t xml:space="preserve"> :</w:t>
      </w:r>
      <w:proofErr w:type="gramEnd"/>
      <w:r>
        <w:t xml:space="preserve"> AI, Neural Network, Particle Swarm, Fuzzy Logic</w:t>
      </w:r>
    </w:p>
    <w:p w:rsidR="00C629EF" w:rsidRDefault="00C629EF" w:rsidP="00C629EF">
      <w:pPr>
        <w:pStyle w:val="ListeParagraf"/>
        <w:numPr>
          <w:ilvl w:val="0"/>
          <w:numId w:val="1"/>
        </w:numPr>
        <w:rPr>
          <w:b/>
        </w:rPr>
      </w:pPr>
      <w:r w:rsidRPr="00C629EF">
        <w:rPr>
          <w:b/>
        </w:rPr>
        <w:lastRenderedPageBreak/>
        <w:t>SOME CRITICAL DATA BRIEF: MACHINE MODELS</w:t>
      </w:r>
    </w:p>
    <w:p w:rsidR="00047839" w:rsidRDefault="00047839" w:rsidP="00047839">
      <w:pPr>
        <w:pStyle w:val="ListeParagraf"/>
        <w:ind w:left="360"/>
        <w:rPr>
          <w:b/>
        </w:rPr>
      </w:pPr>
    </w:p>
    <w:p w:rsidR="00047839" w:rsidRPr="00047839" w:rsidRDefault="00745903" w:rsidP="00047839">
      <w:pPr>
        <w:ind w:left="360" w:firstLine="360"/>
        <w:rPr>
          <w:b/>
        </w:rPr>
      </w:pPr>
      <w:r w:rsidRPr="00745903">
        <w:rPr>
          <w:noProof/>
        </w:rPr>
        <w:pict>
          <v:rect id="Rectangle 11" o:spid="_x0000_s1027" style="position:absolute;left:0;text-align:left;margin-left:24.3pt;margin-top:21.9pt;width:411.75pt;height:309.7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" filled="f" strokecolor="black [3213]"/>
        </w:pict>
      </w:r>
      <w:r w:rsidR="00047839" w:rsidRPr="00047839">
        <w:rPr>
          <w:b/>
        </w:rPr>
        <w:t>1.</w:t>
      </w:r>
      <w:r w:rsidR="00047839">
        <w:rPr>
          <w:b/>
        </w:rPr>
        <w:t xml:space="preserve">1. </w:t>
      </w:r>
      <w:r w:rsidR="00047839" w:rsidRPr="00047839">
        <w:rPr>
          <w:b/>
        </w:rPr>
        <w:t>DYNAMIC MODEL OF</w:t>
      </w:r>
      <w:r w:rsidR="00E75AB9">
        <w:rPr>
          <w:b/>
        </w:rPr>
        <w:t xml:space="preserve"> PMSM</w:t>
      </w:r>
      <w:r w:rsidR="001631BF">
        <w:rPr>
          <w:b/>
        </w:rPr>
        <w:t xml:space="preserve"> -</w:t>
      </w:r>
      <w:r w:rsidR="00047839" w:rsidRPr="00047839">
        <w:rPr>
          <w:b/>
        </w:rPr>
        <w:t xml:space="preserve"> IPMSM (SPMSM :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s</m:t>
            </m:r>
          </m:sub>
        </m:sSub>
      </m:oMath>
      <w:r w:rsidR="00047839" w:rsidRPr="00047839">
        <w:rPr>
          <w:b/>
        </w:rPr>
        <w:t>)</w:t>
      </w:r>
    </w:p>
    <w:p w:rsidR="00C629EF" w:rsidRPr="00BD536D" w:rsidRDefault="00C629EF" w:rsidP="00C629EF">
      <w:pPr>
        <w:jc w:val="center"/>
      </w:pPr>
      <w:r w:rsidRPr="00BD536D">
        <w:t xml:space="preserve">SPMSM vs IPMSM </w:t>
      </w:r>
      <w:r>
        <w:t>(g: gap length, h: PM width)</w:t>
      </w:r>
    </w:p>
    <w:p w:rsidR="00C629EF" w:rsidRPr="00BD536D" w:rsidRDefault="00C629EF" w:rsidP="00C629EF">
      <w:pPr>
        <w:jc w:val="center"/>
        <w:rPr>
          <w:b/>
        </w:rPr>
      </w:pPr>
      <w:r>
        <w:rPr>
          <w:noProof/>
          <w:lang w:val="tr-TR" w:eastAsia="tr-TR"/>
        </w:rPr>
        <w:drawing>
          <wp:inline distT="0" distB="0" distL="0" distR="0">
            <wp:extent cx="4338084" cy="2990395"/>
            <wp:effectExtent l="0" t="0" r="0" b="0"/>
            <wp:docPr id="19" name="Picture 19" descr="https://mblogthumb-phinf.pstatic.net/MjAxODA2MTNfMjQ1/MDAxNTI4ODY4MDQxMzA3.xzcwxe9K2c5dF_uzyQAzNzMUMY8qlBmSSL69Uw1JJZwg.b0HJsh87HtQl7sSXzBJGBjPU260Ees8zemZXiO9Pyp4g.PNG.lagrange0115/%25EA%25B7%25B8%25EB%25A6%25BC1.png?type=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blogthumb-phinf.pstatic.net/MjAxODA2MTNfMjQ1/MDAxNTI4ODY4MDQxMzA3.xzcwxe9K2c5dF_uzyQAzNzMUMY8qlBmSSL69Uw1JJZwg.b0HJsh87HtQl7sSXzBJGBjPU260Ees8zemZXiO9Pyp4g.PNG.lagrange0115/%25EA%25B7%25B8%25EB%25A6%25BC1.png?type=w80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9836" cy="3032963"/>
                    </a:xfrm>
                    <a:prstGeom prst="rect">
                      <a:avLst/>
                    </a:prstGeom>
                    <a:noFill/>
                    <a:ln>
                      <a:noFill/>
                    </a:ln>
                  </pic:spPr>
                </pic:pic>
              </a:graphicData>
            </a:graphic>
          </wp:inline>
        </w:drawing>
      </w:r>
    </w:p>
    <w:p w:rsidR="00C629EF" w:rsidRDefault="00C629EF" w:rsidP="00C629EF">
      <w:pPr>
        <w:jc w:val="both"/>
        <w:rPr>
          <w:noProof/>
        </w:rPr>
      </w:pPr>
      <w:r>
        <w:rPr>
          <w:noProof/>
        </w:rPr>
        <w:t xml:space="preserve">                  </w:t>
      </w:r>
      <w:r w:rsidR="001631BF">
        <w:rPr>
          <w:noProof/>
        </w:rPr>
        <w:t xml:space="preserve">          </w:t>
      </w:r>
      <w:r>
        <w:rPr>
          <w:noProof/>
        </w:rPr>
        <w:t xml:space="preserve">      </w:t>
      </w:r>
      <w:r>
        <w:rPr>
          <w:noProof/>
          <w:lang w:val="tr-TR" w:eastAsia="tr-TR"/>
        </w:rPr>
        <w:drawing>
          <wp:inline distT="0" distB="0" distL="0" distR="0">
            <wp:extent cx="850605" cy="335953"/>
            <wp:effectExtent l="0"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874399" cy="345350"/>
                    </a:xfrm>
                    <a:prstGeom prst="rect">
                      <a:avLst/>
                    </a:prstGeom>
                  </pic:spPr>
                </pic:pic>
              </a:graphicData>
            </a:graphic>
          </wp:inline>
        </w:drawing>
      </w:r>
      <w:r>
        <w:rPr>
          <w:noProof/>
        </w:rPr>
        <w:t xml:space="preserve">               </w:t>
      </w:r>
      <w:r w:rsidR="001631BF">
        <w:rPr>
          <w:noProof/>
        </w:rPr>
        <w:t xml:space="preserve">       </w:t>
      </w:r>
      <w:r>
        <w:rPr>
          <w:noProof/>
        </w:rPr>
        <w:t xml:space="preserve">       </w:t>
      </w:r>
      <w:r w:rsidR="001631BF">
        <w:rPr>
          <w:noProof/>
        </w:rPr>
        <w:t xml:space="preserve">   </w:t>
      </w:r>
      <w:r>
        <w:rPr>
          <w:noProof/>
        </w:rPr>
        <w:t xml:space="preserve">          </w:t>
      </w:r>
      <w:r>
        <w:rPr>
          <w:noProof/>
          <w:lang w:val="tr-TR" w:eastAsia="tr-TR"/>
        </w:rPr>
        <w:drawing>
          <wp:inline distT="0" distB="0" distL="0" distR="0">
            <wp:extent cx="1765005" cy="331821"/>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842699" cy="346427"/>
                    </a:xfrm>
                    <a:prstGeom prst="rect">
                      <a:avLst/>
                    </a:prstGeom>
                  </pic:spPr>
                </pic:pic>
              </a:graphicData>
            </a:graphic>
          </wp:inline>
        </w:drawing>
      </w:r>
    </w:p>
    <w:p w:rsidR="00C629EF" w:rsidRDefault="00C629EF" w:rsidP="00047839">
      <w:pPr>
        <w:jc w:val="center"/>
      </w:pPr>
      <w:r>
        <w:t>Fig. 2: PMSM Machine models and inductance, torque expressions</w:t>
      </w:r>
    </w:p>
    <w:p w:rsidR="00047839" w:rsidRPr="00047839" w:rsidRDefault="00047839" w:rsidP="00047839">
      <w:pPr>
        <w:jc w:val="center"/>
      </w:pPr>
      <w:r>
        <w:t xml:space="preserve">Rotating reference frame d-q currents, rotor speed and torque expressions are given below: </w:t>
      </w:r>
    </w:p>
    <w:p w:rsidR="00C629EF" w:rsidRPr="005F7653" w:rsidRDefault="00745903" w:rsidP="00C629EF">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q</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q</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oMath>
      </m:oMathPara>
    </w:p>
    <w:p w:rsidR="00C629EF" w:rsidRPr="001A2D61" w:rsidRDefault="00745903" w:rsidP="00C629EF">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m:oMathPara>
    </w:p>
    <w:p w:rsidR="00C629EF" w:rsidRPr="001A2D61" w:rsidRDefault="00745903" w:rsidP="00C629EF">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2J</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p</m:t>
              </m:r>
            </m:den>
          </m:f>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m:oMathPara>
    </w:p>
    <w:p w:rsidR="00C629EF" w:rsidRPr="004F3BC5" w:rsidRDefault="00745903" w:rsidP="00C629EF">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p</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e>
          </m:d>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m:oMathPara>
    </w:p>
    <w:p w:rsidR="00047839" w:rsidRDefault="00047839" w:rsidP="00047839">
      <w:pPr>
        <w:spacing w:after="120" w:line="240" w:lineRule="auto"/>
        <w:rPr>
          <w:rFonts w:eastAsiaTheme="minorEastAsia"/>
        </w:rPr>
      </w:pPr>
      <w:r>
        <w:rPr>
          <w:rFonts w:eastAsiaTheme="minorEastAsia"/>
        </w:rPr>
        <w:t xml:space="preserve">PMSM model with respect to stationary </w:t>
      </w:r>
      <w:r>
        <w:rPr>
          <w:rFonts w:eastAsiaTheme="minorEastAsia" w:cstheme="minorHAnsi"/>
        </w:rPr>
        <w:t xml:space="preserve">α-β and rotating d-q frame </w:t>
      </w:r>
      <w:r>
        <w:rPr>
          <w:rFonts w:eastAsiaTheme="minorEastAsia"/>
        </w:rPr>
        <w:t>for d-q voltages and flux estimation are given below:</w:t>
      </w:r>
    </w:p>
    <w:p w:rsidR="00047839" w:rsidRPr="00312E56" w:rsidRDefault="00047839" w:rsidP="00047839">
      <w:pPr>
        <w:spacing w:after="120" w:line="240" w:lineRule="auto"/>
      </w:pPr>
      <w:r>
        <w:rPr>
          <w:rFonts w:eastAsiaTheme="minorEastAsia"/>
        </w:rPr>
        <w:t>[</w:t>
      </w:r>
      <w:r>
        <w:t xml:space="preserve">Review and evaluation of some position and speed estimation methods for PMSM </w:t>
      </w:r>
      <w:proofErr w:type="spellStart"/>
      <w:r>
        <w:t>sensorless</w:t>
      </w:r>
      <w:proofErr w:type="spellEnd"/>
      <w:r>
        <w:t xml:space="preserve"> drives, </w:t>
      </w:r>
      <w:proofErr w:type="spellStart"/>
      <w:r>
        <w:t>Yousfi</w:t>
      </w:r>
      <w:proofErr w:type="spellEnd"/>
      <w:r>
        <w:t xml:space="preserve">, D., </w:t>
      </w:r>
      <w:proofErr w:type="spellStart"/>
      <w:r>
        <w:t>Halelfad</w:t>
      </w:r>
      <w:proofErr w:type="spellEnd"/>
      <w:r>
        <w:t xml:space="preserve">, A., El </w:t>
      </w:r>
      <w:proofErr w:type="spellStart"/>
      <w:r>
        <w:t>Kard</w:t>
      </w:r>
      <w:proofErr w:type="spellEnd"/>
      <w:r>
        <w:t>, M.</w:t>
      </w:r>
      <w:r>
        <w:rPr>
          <w:rFonts w:eastAsiaTheme="minorEastAsia"/>
        </w:rPr>
        <w:t>]</w:t>
      </w:r>
    </w:p>
    <w:p w:rsidR="00047839" w:rsidRDefault="00047839" w:rsidP="00047839">
      <w:pPr>
        <w:spacing w:after="120" w:line="240" w:lineRule="auto"/>
        <w:rPr>
          <w:rFonts w:eastAsiaTheme="minorEastAsia"/>
        </w:rPr>
      </w:pPr>
      <w:r>
        <w:rPr>
          <w:rFonts w:eastAsiaTheme="minorEastAsia"/>
        </w:rPr>
        <w:lastRenderedPageBreak/>
        <w:t xml:space="preserve">For stationary </w:t>
      </w:r>
      <w:r>
        <w:rPr>
          <w:rFonts w:eastAsiaTheme="minorEastAsia" w:cstheme="minorHAnsi"/>
        </w:rPr>
        <w:t xml:space="preserve">α-β </w:t>
      </w:r>
      <w:proofErr w:type="gramStart"/>
      <w:r>
        <w:rPr>
          <w:rFonts w:eastAsiaTheme="minorEastAsia" w:cstheme="minorHAnsi"/>
        </w:rPr>
        <w:t>frame :</w:t>
      </w:r>
      <w:proofErr w:type="gramEnd"/>
      <w:r>
        <w:rPr>
          <w:rFonts w:eastAsiaTheme="minorEastAsia" w:cstheme="minorHAnsi"/>
        </w:rPr>
        <w:t xml:space="preserve">                             </w:t>
      </w:r>
      <w:r>
        <w:rPr>
          <w:rFonts w:eastAsiaTheme="minorEastAsia"/>
        </w:rPr>
        <w:t xml:space="preserve"> </w:t>
      </w:r>
    </w:p>
    <w:p w:rsidR="00047839"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cstheme="minorHAnsi"/>
                </w:rPr>
                <m:t>α</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cstheme="minorHAnsi"/>
                </w:rPr>
                <m:t>α</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α</m:t>
                  </m:r>
                </m:sub>
              </m:sSub>
            </m:num>
            <m:den>
              <m:r>
                <w:rPr>
                  <w:rFonts w:ascii="Cambria Math" w:eastAsiaTheme="minorEastAsia" w:hAnsi="Cambria Math"/>
                </w:rPr>
                <m:t>dt</m:t>
              </m:r>
            </m:den>
          </m:f>
        </m:oMath>
      </m:oMathPara>
    </w:p>
    <w:p w:rsidR="00047839" w:rsidRPr="008E589F"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cstheme="minorHAnsi"/>
                </w:rPr>
                <m:t>β</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cstheme="minorHAnsi"/>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β</m:t>
                  </m:r>
                </m:sub>
              </m:sSub>
            </m:num>
            <m:den>
              <m:r>
                <w:rPr>
                  <w:rFonts w:ascii="Cambria Math" w:eastAsiaTheme="minorEastAsia" w:hAnsi="Cambria Math"/>
                </w:rPr>
                <m:t>dt</m:t>
              </m:r>
            </m:den>
          </m:f>
        </m:oMath>
      </m:oMathPara>
    </w:p>
    <w:p w:rsidR="00047839" w:rsidRPr="0054396E"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sty m:val="p"/>
                </m:rPr>
                <w:rPr>
                  <w:rFonts w:ascii="Cambria Math" w:eastAsiaTheme="minorEastAsia" w:hAnsi="Cambria Math" w:cstheme="minorHAnsi"/>
                </w:rPr>
                <m:t>α</m:t>
              </m:r>
            </m:sub>
          </m:sSub>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cstheme="minorHAnsi"/>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m</m:t>
              </m:r>
            </m:sub>
          </m:sSub>
          <m:r>
            <m:rPr>
              <m:sty m:val="p"/>
            </m:rPr>
            <w:rPr>
              <w:rFonts w:ascii="Cambria Math" w:eastAsiaTheme="minorEastAsia" w:hAnsi="Cambria Math"/>
            </w:rPr>
            <m:t>cos⁡</m:t>
          </m:r>
          <m:r>
            <w:rPr>
              <w:rFonts w:ascii="Cambria Math" w:eastAsiaTheme="minorEastAsia" w:hAnsi="Cambria Math"/>
            </w:rPr>
            <m:t>(θ)</m:t>
          </m:r>
        </m:oMath>
      </m:oMathPara>
    </w:p>
    <w:p w:rsidR="00047839"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sty m:val="p"/>
                </m:rPr>
                <w:rPr>
                  <w:rFonts w:ascii="Cambria Math" w:eastAsiaTheme="minorEastAsia" w:hAnsi="Cambria Math" w:cstheme="minorHAnsi"/>
                </w:rPr>
                <m:t>β</m:t>
              </m:r>
            </m:sub>
          </m:sSub>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cstheme="minorHAnsi"/>
                </w:rPr>
                <m:t>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m</m:t>
              </m:r>
            </m:sub>
          </m:sSub>
          <m:r>
            <m:rPr>
              <m:sty m:val="p"/>
            </m:rPr>
            <w:rPr>
              <w:rFonts w:ascii="Cambria Math" w:eastAsiaTheme="minorEastAsia" w:hAnsi="Cambria Math"/>
            </w:rPr>
            <m:t>sin⁡</m:t>
          </m:r>
          <m:r>
            <w:rPr>
              <w:rFonts w:ascii="Cambria Math" w:eastAsiaTheme="minorEastAsia" w:hAnsi="Cambria Math"/>
            </w:rPr>
            <m:t>(θ)</m:t>
          </m:r>
        </m:oMath>
      </m:oMathPara>
    </w:p>
    <w:p w:rsidR="00047839" w:rsidRDefault="00047839" w:rsidP="00047839">
      <w:pPr>
        <w:spacing w:after="120" w:line="240" w:lineRule="auto"/>
        <w:rPr>
          <w:rFonts w:eastAsiaTheme="minorEastAsia"/>
        </w:rPr>
      </w:pPr>
    </w:p>
    <w:p w:rsidR="00047839" w:rsidRDefault="00047839" w:rsidP="00047839">
      <w:pPr>
        <w:spacing w:after="120" w:line="240" w:lineRule="auto"/>
        <w:rPr>
          <w:rFonts w:eastAsiaTheme="minorEastAsia"/>
        </w:rPr>
      </w:pPr>
      <w:r>
        <w:rPr>
          <w:rFonts w:eastAsiaTheme="minorEastAsia"/>
        </w:rPr>
        <w:t xml:space="preserve">For rotating d-q </w:t>
      </w:r>
      <w:proofErr w:type="gramStart"/>
      <w:r>
        <w:rPr>
          <w:rFonts w:eastAsiaTheme="minorEastAsia"/>
        </w:rPr>
        <w:t>frame :</w:t>
      </w:r>
      <w:proofErr w:type="gramEnd"/>
      <w:r>
        <w:rPr>
          <w:rFonts w:eastAsiaTheme="minorEastAsia"/>
        </w:rPr>
        <w:t xml:space="preserve"> </w:t>
      </w:r>
    </w:p>
    <w:p w:rsidR="00047839"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cstheme="minorHAnsi"/>
                </w:rPr>
                <m:t>d</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cstheme="minorHAnsi"/>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d</m:t>
                  </m:r>
                </m:sub>
              </m:sSub>
            </m:num>
            <m:den>
              <m:r>
                <w:rPr>
                  <w:rFonts w:ascii="Cambria Math" w:eastAsiaTheme="minorEastAsia" w:hAnsi="Cambria Math"/>
                </w:rPr>
                <m:t>dt</m:t>
              </m:r>
            </m:den>
          </m:f>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q</m:t>
              </m:r>
            </m:sub>
          </m:sSub>
        </m:oMath>
      </m:oMathPara>
    </w:p>
    <w:p w:rsidR="00047839"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cstheme="minorHAnsi"/>
                </w:rPr>
                <m:t>q</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m:rPr>
                  <m:sty m:val="p"/>
                </m:rPr>
                <w:rPr>
                  <w:rFonts w:ascii="Cambria Math" w:eastAsiaTheme="minorEastAsia" w:hAnsi="Cambria Math" w:cstheme="minorHAnsi"/>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q</m:t>
                  </m:r>
                </m:sub>
              </m:sSub>
            </m:num>
            <m:den>
              <m:r>
                <w:rPr>
                  <w:rFonts w:ascii="Cambria Math" w:eastAsiaTheme="minorEastAsia" w:hAnsi="Cambria Math"/>
                </w:rPr>
                <m:t>dt</m:t>
              </m:r>
            </m:den>
          </m:f>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d</m:t>
              </m:r>
            </m:sub>
          </m:sSub>
        </m:oMath>
      </m:oMathPara>
    </w:p>
    <w:p w:rsidR="00047839" w:rsidRPr="0054396E"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m</m:t>
              </m:r>
            </m:sub>
          </m:sSub>
        </m:oMath>
      </m:oMathPara>
    </w:p>
    <w:p w:rsidR="00047839" w:rsidRPr="0054396E" w:rsidRDefault="00745903" w:rsidP="00047839">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m:t>
              </m:r>
            </m:sub>
          </m:sSub>
        </m:oMath>
      </m:oMathPara>
    </w:p>
    <w:p w:rsidR="00047839" w:rsidRDefault="00047839" w:rsidP="00047839">
      <w:pPr>
        <w:spacing w:after="120" w:line="240" w:lineRule="auto"/>
        <w:rPr>
          <w:rFonts w:eastAsiaTheme="minorEastAsia"/>
        </w:rPr>
      </w:pPr>
    </w:p>
    <w:p w:rsidR="00047839" w:rsidRDefault="00047839" w:rsidP="00047839">
      <w:pPr>
        <w:spacing w:after="120" w:line="240" w:lineRule="auto"/>
        <w:rPr>
          <w:rFonts w:eastAsiaTheme="minorEastAsia"/>
        </w:rPr>
      </w:pPr>
      <w:r>
        <w:rPr>
          <w:rFonts w:eastAsiaTheme="minorEastAsia"/>
        </w:rPr>
        <w:t>Where,</w:t>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φ</m:t>
            </m:r>
          </m:e>
          <m:sub>
            <m:r>
              <m:rPr>
                <m:sty m:val="p"/>
              </m:rPr>
              <w:rPr>
                <w:rFonts w:ascii="Cambria Math" w:eastAsiaTheme="minorEastAsia" w:hAnsi="Cambria Math" w:cstheme="minorHAnsi"/>
              </w:rPr>
              <m:t>m</m:t>
            </m:r>
          </m:sub>
        </m:sSub>
        <m:r>
          <w:rPr>
            <w:rFonts w:ascii="Cambria Math" w:eastAsiaTheme="minorEastAsia" w:hAnsi="Cambria Math"/>
          </w:rPr>
          <m:t>:max. phase flux linkage of PM</m:t>
        </m:r>
      </m:oMath>
    </w:p>
    <w:p w:rsidR="00047839" w:rsidRDefault="00047839" w:rsidP="00047839">
      <w:pPr>
        <w:spacing w:after="120" w:line="240" w:lineRule="auto"/>
        <w:rPr>
          <w:rFonts w:eastAsiaTheme="minorEastAsia"/>
        </w:rPr>
      </w:pPr>
      <w:r>
        <w:rPr>
          <w:rFonts w:eastAsiaTheme="minorEastAsia"/>
        </w:rPr>
        <w:t xml:space="preserve">               </w:t>
      </w:r>
      <m:oMath>
        <m:r>
          <w:rPr>
            <w:rFonts w:ascii="Cambria Math" w:eastAsiaTheme="minorEastAsia" w:hAnsi="Cambria Math"/>
          </w:rPr>
          <m:t>R:wdg resistance</m:t>
        </m:r>
      </m:oMath>
    </w:p>
    <w:p w:rsidR="00047839" w:rsidRPr="0054396E" w:rsidRDefault="00047839" w:rsidP="00047839">
      <w:pPr>
        <w:spacing w:after="120" w:line="240" w:lineRule="auto"/>
        <w:rPr>
          <w:rFonts w:eastAsiaTheme="minorEastAsia"/>
        </w:rPr>
      </w:pPr>
      <w:r>
        <w:rPr>
          <w:rFonts w:eastAsiaTheme="minorEastAsia"/>
        </w:rPr>
        <w:t xml:space="preserve">               </w:t>
      </w:r>
      <m:oMath>
        <m:r>
          <w:rPr>
            <w:rFonts w:ascii="Cambria Math" w:eastAsiaTheme="minorEastAsia" w:hAnsi="Cambria Math"/>
          </w:rPr>
          <m:t>θ:actual rotor angle</m:t>
        </m:r>
      </m:oMath>
    </w:p>
    <w:p w:rsidR="006E0BBA" w:rsidRDefault="00047839" w:rsidP="00C90E31">
      <w:pPr>
        <w:spacing w:after="120" w:line="240" w:lineRule="auto"/>
        <w:rPr>
          <w:rFonts w:eastAsiaTheme="minorEastAsia"/>
        </w:rPr>
      </w:pPr>
      <w:r>
        <w:rPr>
          <w:rFonts w:eastAsiaTheme="minorEastAsia"/>
        </w:rPr>
        <w:t xml:space="preserve">Non-salient </w:t>
      </w:r>
      <w:proofErr w:type="gramStart"/>
      <w:r>
        <w:rPr>
          <w:rFonts w:eastAsiaTheme="minorEastAsia"/>
        </w:rPr>
        <w:t>PMSM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m:rPr>
                <m:sty m:val="p"/>
              </m:rPr>
              <w:rPr>
                <w:rFonts w:ascii="Cambria Math" w:eastAsiaTheme="minorEastAsia" w:hAnsi="Cambria Math" w:cstheme="minorHAnsi"/>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sty m:val="p"/>
              </m:rPr>
              <w:rPr>
                <w:rFonts w:ascii="Cambria Math" w:eastAsiaTheme="minorEastAsia" w:hAnsi="Cambria Math" w:cstheme="minorHAnsi"/>
              </w:rPr>
              <m:t>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=L</m:t>
        </m:r>
      </m:oMath>
    </w:p>
    <w:p w:rsidR="00C90E31" w:rsidRDefault="00C90E31" w:rsidP="00C90E31">
      <w:pPr>
        <w:spacing w:after="120" w:line="240" w:lineRule="auto"/>
        <w:rPr>
          <w:rFonts w:eastAsiaTheme="minorEastAsia"/>
        </w:rPr>
      </w:pPr>
    </w:p>
    <w:p w:rsidR="00C90E31" w:rsidRDefault="00C90E31" w:rsidP="00C90E31">
      <w:pPr>
        <w:spacing w:after="120" w:line="240" w:lineRule="auto"/>
        <w:rPr>
          <w:rFonts w:eastAsiaTheme="minorEastAsia"/>
        </w:rPr>
      </w:pPr>
    </w:p>
    <w:p w:rsidR="00B53681" w:rsidRDefault="00B53681" w:rsidP="00B53681">
      <w:pPr>
        <w:spacing w:after="120" w:line="240" w:lineRule="auto"/>
        <w:ind w:firstLine="720"/>
        <w:rPr>
          <w:b/>
        </w:rPr>
      </w:pPr>
    </w:p>
    <w:p w:rsidR="00B53681" w:rsidRDefault="00B53681" w:rsidP="00B53681">
      <w:pPr>
        <w:spacing w:after="120" w:line="240" w:lineRule="auto"/>
        <w:ind w:firstLine="720"/>
        <w:rPr>
          <w:b/>
        </w:rPr>
      </w:pPr>
    </w:p>
    <w:p w:rsidR="00B53681" w:rsidRDefault="00B53681" w:rsidP="00B53681">
      <w:pPr>
        <w:spacing w:after="120" w:line="240" w:lineRule="auto"/>
        <w:ind w:firstLine="720"/>
        <w:rPr>
          <w:b/>
        </w:rPr>
      </w:pPr>
    </w:p>
    <w:p w:rsidR="00B53681" w:rsidRDefault="00B53681" w:rsidP="00B53681">
      <w:pPr>
        <w:spacing w:after="120" w:line="240" w:lineRule="auto"/>
        <w:ind w:firstLine="720"/>
        <w:rPr>
          <w:b/>
        </w:rPr>
      </w:pPr>
    </w:p>
    <w:p w:rsidR="00B53681" w:rsidRDefault="00B53681" w:rsidP="00B53681">
      <w:pPr>
        <w:spacing w:after="120" w:line="240" w:lineRule="auto"/>
        <w:ind w:firstLine="720"/>
        <w:rPr>
          <w:b/>
        </w:rPr>
      </w:pPr>
    </w:p>
    <w:p w:rsidR="00B53681" w:rsidRDefault="00B53681" w:rsidP="00B53681">
      <w:pPr>
        <w:spacing w:after="120" w:line="240" w:lineRule="auto"/>
        <w:ind w:firstLine="720"/>
        <w:rPr>
          <w:b/>
        </w:rPr>
      </w:pPr>
    </w:p>
    <w:p w:rsidR="00B53681" w:rsidRDefault="00B53681" w:rsidP="00B53681">
      <w:pPr>
        <w:spacing w:after="120" w:line="240" w:lineRule="auto"/>
        <w:ind w:firstLine="720"/>
        <w:rPr>
          <w:b/>
        </w:rPr>
      </w:pPr>
    </w:p>
    <w:p w:rsidR="00B53681" w:rsidRDefault="00B53681" w:rsidP="00B53681">
      <w:pPr>
        <w:spacing w:after="120" w:line="240" w:lineRule="auto"/>
        <w:ind w:firstLine="720"/>
        <w:rPr>
          <w:b/>
        </w:rPr>
      </w:pPr>
    </w:p>
    <w:p w:rsidR="001631BF" w:rsidRDefault="001631BF" w:rsidP="00B53681">
      <w:pPr>
        <w:spacing w:after="120" w:line="240" w:lineRule="auto"/>
        <w:ind w:firstLine="720"/>
        <w:rPr>
          <w:b/>
        </w:rPr>
      </w:pPr>
    </w:p>
    <w:p w:rsidR="001631BF" w:rsidRDefault="001631BF" w:rsidP="00B53681">
      <w:pPr>
        <w:spacing w:after="120" w:line="240" w:lineRule="auto"/>
        <w:ind w:firstLine="720"/>
        <w:rPr>
          <w:b/>
        </w:rPr>
      </w:pPr>
    </w:p>
    <w:p w:rsidR="001631BF" w:rsidRDefault="001631BF" w:rsidP="00B53681">
      <w:pPr>
        <w:spacing w:after="120" w:line="240" w:lineRule="auto"/>
        <w:ind w:firstLine="720"/>
        <w:rPr>
          <w:b/>
        </w:rPr>
      </w:pPr>
    </w:p>
    <w:p w:rsidR="001631BF" w:rsidRDefault="001631BF" w:rsidP="00B53681">
      <w:pPr>
        <w:spacing w:after="120" w:line="240" w:lineRule="auto"/>
        <w:ind w:firstLine="720"/>
        <w:rPr>
          <w:b/>
        </w:rPr>
      </w:pPr>
    </w:p>
    <w:p w:rsidR="00B53681" w:rsidRDefault="00B53681" w:rsidP="00B53681">
      <w:pPr>
        <w:spacing w:after="120" w:line="240" w:lineRule="auto"/>
        <w:ind w:firstLine="720"/>
        <w:rPr>
          <w:b/>
        </w:rPr>
      </w:pPr>
    </w:p>
    <w:p w:rsidR="00C90E31" w:rsidRDefault="00B53681" w:rsidP="00B53681">
      <w:pPr>
        <w:spacing w:after="120" w:line="240" w:lineRule="auto"/>
        <w:ind w:firstLine="720"/>
        <w:rPr>
          <w:b/>
        </w:rPr>
      </w:pPr>
      <w:r w:rsidRPr="00047839">
        <w:rPr>
          <w:b/>
        </w:rPr>
        <w:lastRenderedPageBreak/>
        <w:t>1.</w:t>
      </w:r>
      <w:r>
        <w:rPr>
          <w:b/>
        </w:rPr>
        <w:t xml:space="preserve">2. </w:t>
      </w:r>
      <w:r w:rsidRPr="00047839">
        <w:rPr>
          <w:b/>
        </w:rPr>
        <w:t xml:space="preserve">DYNAMIC MODEL OF </w:t>
      </w:r>
      <w:r>
        <w:rPr>
          <w:b/>
        </w:rPr>
        <w:t>INDUCTION MACHINE</w:t>
      </w:r>
    </w:p>
    <w:p w:rsidR="00B53681" w:rsidRDefault="00B53681" w:rsidP="00B53681">
      <w:pPr>
        <w:spacing w:after="120" w:line="240" w:lineRule="auto"/>
        <w:rPr>
          <w:rFonts w:eastAsiaTheme="minorEastAsia"/>
        </w:rPr>
      </w:pPr>
    </w:p>
    <w:p w:rsidR="00B53681" w:rsidRDefault="00B53681" w:rsidP="00B53681">
      <w:pPr>
        <w:spacing w:after="120" w:line="240" w:lineRule="auto"/>
        <w:jc w:val="center"/>
        <w:rPr>
          <w:rFonts w:eastAsiaTheme="minorEastAsia"/>
        </w:rPr>
      </w:pPr>
      <w:r>
        <w:rPr>
          <w:noProof/>
          <w:lang w:val="tr-TR" w:eastAsia="tr-TR"/>
        </w:rPr>
        <w:drawing>
          <wp:inline distT="0" distB="0" distL="0" distR="0">
            <wp:extent cx="2679404" cy="2457047"/>
            <wp:effectExtent l="19050" t="19050" r="2603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15150" cy="2489826"/>
                    </a:xfrm>
                    <a:prstGeom prst="rect">
                      <a:avLst/>
                    </a:prstGeom>
                    <a:ln>
                      <a:solidFill>
                        <a:schemeClr val="tx1"/>
                      </a:solidFill>
                    </a:ln>
                  </pic:spPr>
                </pic:pic>
              </a:graphicData>
            </a:graphic>
          </wp:inline>
        </w:drawing>
      </w:r>
    </w:p>
    <w:p w:rsidR="00B53681" w:rsidRDefault="00B53681" w:rsidP="00B53681">
      <w:pPr>
        <w:spacing w:after="120" w:line="240" w:lineRule="auto"/>
        <w:jc w:val="center"/>
        <w:rPr>
          <w:rFonts w:eastAsiaTheme="minorEastAsia"/>
        </w:rPr>
      </w:pPr>
      <w:r>
        <w:rPr>
          <w:rFonts w:eastAsiaTheme="minorEastAsia"/>
        </w:rPr>
        <w:t>Fig. 3: Per phase eq. circuit of 3 phase induction machine</w:t>
      </w:r>
    </w:p>
    <w:p w:rsidR="008523B4" w:rsidRDefault="008523B4" w:rsidP="00B53681">
      <w:pPr>
        <w:spacing w:after="120" w:line="240" w:lineRule="auto"/>
        <w:jc w:val="center"/>
        <w:rPr>
          <w:rFonts w:eastAsiaTheme="minorEastAsia"/>
        </w:rPr>
      </w:pPr>
    </w:p>
    <w:p w:rsidR="0092550C" w:rsidRPr="008523B4" w:rsidRDefault="0092550C" w:rsidP="0092550C">
      <w:pPr>
        <w:spacing w:after="120" w:line="240" w:lineRule="auto"/>
        <w:rPr>
          <w:rFonts w:eastAsiaTheme="minorEastAsia"/>
        </w:rPr>
      </w:pPr>
      <w:r>
        <w:rPr>
          <w:rFonts w:eastAsiaTheme="minorEastAsia"/>
        </w:rPr>
        <w:t>In fig. 3,</w:t>
      </w:r>
      <w:r w:rsidR="008523B4">
        <w:rPr>
          <w:rFonts w:eastAsiaTheme="minorEastAsia"/>
        </w:rPr>
        <w:tab/>
      </w:r>
      <w:r w:rsidR="008523B4">
        <w:rPr>
          <w:rFonts w:eastAsiaTheme="minorEastAsia"/>
        </w:rPr>
        <w:tab/>
      </w:r>
      <w:r>
        <w:rPr>
          <w:rFonts w:eastAsiaTheme="minorEastAsia"/>
        </w:rPr>
        <w:t xml:space="preserve"> </w:t>
      </w:r>
      <m:oMath>
        <m:r>
          <w:rPr>
            <w:rFonts w:ascii="Cambria Math" w:eastAsiaTheme="minorEastAsia" w:hAnsi="Cambria Math"/>
          </w:rPr>
          <m:t>Vs :stator phase voltage</m:t>
        </m:r>
      </m:oMath>
    </w:p>
    <w:p w:rsidR="008523B4" w:rsidRPr="008523B4" w:rsidRDefault="008523B4" w:rsidP="008523B4">
      <w:pPr>
        <w:spacing w:after="120" w:line="240" w:lineRule="auto"/>
        <w:ind w:left="1440" w:firstLine="720"/>
        <w:rPr>
          <w:rFonts w:eastAsiaTheme="minorEastAsia"/>
        </w:rPr>
      </w:pPr>
      <m:oMathPara>
        <m:oMathParaPr>
          <m:jc m:val="left"/>
        </m:oMathParaPr>
        <m:oMath>
          <m:r>
            <w:rPr>
              <w:rFonts w:ascii="Cambria Math" w:eastAsiaTheme="minorEastAsia" w:hAnsi="Cambria Math"/>
            </w:rPr>
            <m:t>Rs,Rr :stator,rotor winding resistances</m:t>
          </m:r>
        </m:oMath>
      </m:oMathPara>
    </w:p>
    <w:p w:rsidR="008523B4" w:rsidRPr="008523B4" w:rsidRDefault="00745903" w:rsidP="008523B4">
      <w:pPr>
        <w:spacing w:after="120" w:line="240" w:lineRule="auto"/>
        <w:ind w:left="144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1r</m:t>
              </m:r>
            </m:sub>
          </m:sSub>
          <m:r>
            <w:rPr>
              <w:rFonts w:ascii="Cambria Math" w:eastAsiaTheme="minorEastAsia" w:hAnsi="Cambria Math"/>
            </w:rPr>
            <m:t xml:space="preserve"> :stator, rotor leakage reactances</m:t>
          </m:r>
        </m:oMath>
      </m:oMathPara>
    </w:p>
    <w:p w:rsidR="008523B4" w:rsidRPr="008523B4" w:rsidRDefault="00745903" w:rsidP="008523B4">
      <w:pPr>
        <w:spacing w:after="120" w:line="240" w:lineRule="auto"/>
        <w:ind w:left="144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 :magnetizing reactance</m:t>
          </m:r>
        </m:oMath>
      </m:oMathPara>
    </w:p>
    <w:p w:rsidR="008523B4" w:rsidRPr="008523B4" w:rsidRDefault="008523B4" w:rsidP="008523B4">
      <w:pPr>
        <w:spacing w:after="120" w:line="240" w:lineRule="auto"/>
        <w:ind w:left="1440" w:firstLine="720"/>
        <w:rPr>
          <w:rFonts w:eastAsiaTheme="minorEastAsia"/>
        </w:rPr>
      </w:pPr>
      <m:oMathPara>
        <m:oMathParaPr>
          <m:jc m:val="left"/>
        </m:oMathParaPr>
        <m:oMath>
          <m:r>
            <w:rPr>
              <w:rFonts w:ascii="Cambria Math" w:eastAsiaTheme="minorEastAsia" w:hAnsi="Cambria Math"/>
            </w:rPr>
            <m:t xml:space="preserve">Rc :equivalent resistance for core loss  </m:t>
          </m:r>
        </m:oMath>
      </m:oMathPara>
    </w:p>
    <w:p w:rsidR="008523B4" w:rsidRPr="008523B4" w:rsidRDefault="008523B4" w:rsidP="008523B4">
      <w:pPr>
        <w:spacing w:after="120" w:line="240" w:lineRule="auto"/>
        <w:ind w:left="1440" w:firstLine="720"/>
        <w:rPr>
          <w:rFonts w:eastAsiaTheme="minorEastAsia"/>
        </w:rPr>
      </w:pPr>
    </w:p>
    <w:p w:rsidR="00C90E31" w:rsidRDefault="0092550C" w:rsidP="0092550C">
      <w:pPr>
        <w:pStyle w:val="ListeParagraf"/>
        <w:numPr>
          <w:ilvl w:val="0"/>
          <w:numId w:val="3"/>
        </w:numPr>
        <w:spacing w:after="120" w:line="240" w:lineRule="auto"/>
        <w:rPr>
          <w:rFonts w:eastAsiaTheme="minorEastAsia"/>
        </w:rPr>
      </w:pPr>
      <w:r>
        <w:rPr>
          <w:rFonts w:eastAsiaTheme="minorEastAsia"/>
        </w:rPr>
        <w:t>With R</w:t>
      </w:r>
      <w:r>
        <w:rPr>
          <w:rFonts w:eastAsiaTheme="minorEastAsia"/>
          <w:vertAlign w:val="subscript"/>
        </w:rPr>
        <w:t>C</w:t>
      </w:r>
      <w:r>
        <w:rPr>
          <w:rFonts w:eastAsiaTheme="minorEastAsia"/>
        </w:rPr>
        <w:t xml:space="preserve"> included</w:t>
      </w:r>
    </w:p>
    <w:p w:rsidR="008523B4" w:rsidRPr="008523B4" w:rsidRDefault="008523B4" w:rsidP="008523B4">
      <w:pPr>
        <w:spacing w:after="120" w:line="240" w:lineRule="auto"/>
        <w:jc w:val="center"/>
        <w:rPr>
          <w:rFonts w:eastAsiaTheme="minorEastAsia"/>
        </w:rPr>
      </w:pPr>
      <w:r>
        <w:rPr>
          <w:noProof/>
          <w:lang w:val="tr-TR" w:eastAsia="tr-TR"/>
        </w:rPr>
        <w:drawing>
          <wp:inline distT="0" distB="0" distL="0" distR="0">
            <wp:extent cx="2286000" cy="5759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453104" cy="618055"/>
                    </a:xfrm>
                    <a:prstGeom prst="rect">
                      <a:avLst/>
                    </a:prstGeom>
                  </pic:spPr>
                </pic:pic>
              </a:graphicData>
            </a:graphic>
          </wp:inline>
        </w:drawing>
      </w:r>
    </w:p>
    <w:p w:rsidR="0092550C" w:rsidRDefault="008523B4" w:rsidP="0092550C">
      <w:pPr>
        <w:spacing w:after="120" w:line="240" w:lineRule="auto"/>
        <w:rPr>
          <w:rFonts w:eastAsiaTheme="minorEastAsia"/>
        </w:rPr>
      </w:pPr>
      <w:r>
        <w:rPr>
          <w:rFonts w:eastAsiaTheme="minorEastAsia"/>
        </w:rPr>
        <w:t xml:space="preserve">Where,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 xml:space="preserve">  ,  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p</m:t>
            </m:r>
          </m:den>
        </m:f>
        <m:r>
          <w:rPr>
            <w:rFonts w:ascii="Cambria Math" w:eastAsiaTheme="minorEastAsia" w:hAnsi="Cambria Math"/>
          </w:rPr>
          <m:t xml:space="preserve">  ,  X=</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1s</m:t>
            </m:r>
          </m:sub>
        </m:sSub>
        <m:r>
          <w:rPr>
            <w:rFonts w:ascii="Cambria Math" w:eastAsiaTheme="minorEastAsia" w:hAnsi="Cambria Math"/>
          </w:rPr>
          <m:t>+K  ,  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1r</m:t>
            </m:r>
          </m:sub>
        </m:sSub>
        <m:r>
          <w:rPr>
            <w:rFonts w:ascii="Cambria Math" w:eastAsiaTheme="minorEastAsia" w:hAnsi="Cambria Math"/>
          </w:rPr>
          <m:t xml:space="preserve">+K </m:t>
        </m:r>
      </m:oMath>
    </w:p>
    <w:p w:rsidR="0092550C" w:rsidRPr="0092550C" w:rsidRDefault="0092550C" w:rsidP="0092550C">
      <w:pPr>
        <w:spacing w:after="120" w:line="240" w:lineRule="auto"/>
        <w:rPr>
          <w:rFonts w:eastAsiaTheme="minorEastAsia"/>
        </w:rPr>
      </w:pPr>
    </w:p>
    <w:p w:rsidR="0092550C" w:rsidRDefault="0092550C" w:rsidP="0092550C">
      <w:pPr>
        <w:pStyle w:val="ListeParagraf"/>
        <w:numPr>
          <w:ilvl w:val="0"/>
          <w:numId w:val="3"/>
        </w:numPr>
        <w:spacing w:after="120" w:line="240" w:lineRule="auto"/>
        <w:rPr>
          <w:rFonts w:eastAsiaTheme="minorEastAsia"/>
        </w:rPr>
      </w:pPr>
      <w:r>
        <w:rPr>
          <w:rFonts w:eastAsiaTheme="minorEastAsia"/>
        </w:rPr>
        <w:t>With R</w:t>
      </w:r>
      <w:r>
        <w:rPr>
          <w:rFonts w:eastAsiaTheme="minorEastAsia"/>
          <w:vertAlign w:val="subscript"/>
        </w:rPr>
        <w:t>C</w:t>
      </w:r>
      <w:r>
        <w:rPr>
          <w:rFonts w:eastAsiaTheme="minorEastAsia"/>
        </w:rPr>
        <w:t xml:space="preserve"> neglected</w:t>
      </w:r>
    </w:p>
    <w:p w:rsidR="00BC3007" w:rsidRDefault="00BC3007" w:rsidP="00BC3007">
      <w:pPr>
        <w:spacing w:after="120" w:line="240" w:lineRule="auto"/>
        <w:jc w:val="center"/>
        <w:rPr>
          <w:rFonts w:eastAsiaTheme="minorEastAsia"/>
        </w:rPr>
      </w:pPr>
      <w:r>
        <w:rPr>
          <w:noProof/>
          <w:lang w:val="tr-TR" w:eastAsia="tr-TR"/>
        </w:rPr>
        <w:drawing>
          <wp:inline distT="0" distB="0" distL="0" distR="0">
            <wp:extent cx="2423160" cy="548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23160" cy="548640"/>
                    </a:xfrm>
                    <a:prstGeom prst="rect">
                      <a:avLst/>
                    </a:prstGeom>
                  </pic:spPr>
                </pic:pic>
              </a:graphicData>
            </a:graphic>
          </wp:inline>
        </w:drawing>
      </w:r>
    </w:p>
    <w:p w:rsidR="00BC3007" w:rsidRDefault="00BC3007" w:rsidP="00BC3007">
      <w:pPr>
        <w:spacing w:after="120" w:line="240" w:lineRule="auto"/>
        <w:rPr>
          <w:rFonts w:eastAsiaTheme="minorEastAsia"/>
        </w:rPr>
      </w:pPr>
      <w:r>
        <w:rPr>
          <w:rFonts w:eastAsiaTheme="minorEastAsia"/>
        </w:rPr>
        <w:t xml:space="preserve">Where, </w:t>
      </w:r>
      <m:oMath>
        <m:r>
          <w:rPr>
            <w:rFonts w:ascii="Cambria Math" w:eastAsiaTheme="minorEastAsia" w:hAnsi="Cambria Math"/>
          </w:rPr>
          <m:t>p=j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  (in steady state)</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 xml:space="preserve"> </m:t>
        </m:r>
      </m:oMath>
    </w:p>
    <w:p w:rsidR="00BC3007" w:rsidRDefault="00BC3007" w:rsidP="00BC3007">
      <w:pPr>
        <w:spacing w:after="120" w:line="240" w:lineRule="auto"/>
        <w:rPr>
          <w:rFonts w:eastAsiaTheme="minorEastAsia"/>
        </w:rPr>
      </w:pPr>
    </w:p>
    <w:p w:rsidR="00BC3007" w:rsidRDefault="00BC3007" w:rsidP="00BC3007">
      <w:pPr>
        <w:spacing w:after="120" w:line="240" w:lineRule="auto"/>
        <w:rPr>
          <w:rFonts w:eastAsiaTheme="minorEastAsia"/>
        </w:rPr>
      </w:pPr>
    </w:p>
    <w:p w:rsidR="00BC3007" w:rsidRDefault="00BC3007" w:rsidP="00BC3007">
      <w:pPr>
        <w:spacing w:after="120" w:line="240" w:lineRule="auto"/>
        <w:rPr>
          <w:rFonts w:eastAsiaTheme="minorEastAsia"/>
        </w:rPr>
      </w:pPr>
      <w:r>
        <w:lastRenderedPageBreak/>
        <w:t>The generalized theory of machine neglects core loss in the transient analysis of induction motors.</w:t>
      </w:r>
    </w:p>
    <w:p w:rsidR="00BC3007" w:rsidRDefault="00BC3007" w:rsidP="00BC3007">
      <w:pPr>
        <w:spacing w:after="120" w:line="240" w:lineRule="auto"/>
        <w:jc w:val="center"/>
        <w:rPr>
          <w:rFonts w:eastAsiaTheme="minorEastAsia"/>
        </w:rPr>
      </w:pPr>
      <w:r>
        <w:rPr>
          <w:noProof/>
          <w:lang w:val="tr-TR" w:eastAsia="tr-TR"/>
        </w:rPr>
        <w:drawing>
          <wp:inline distT="0" distB="0" distL="0" distR="0">
            <wp:extent cx="2885235" cy="2998381"/>
            <wp:effectExtent l="19050" t="19050" r="1079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928936" cy="3043795"/>
                    </a:xfrm>
                    <a:prstGeom prst="rect">
                      <a:avLst/>
                    </a:prstGeom>
                    <a:ln>
                      <a:solidFill>
                        <a:schemeClr val="tx1"/>
                      </a:solidFill>
                    </a:ln>
                  </pic:spPr>
                </pic:pic>
              </a:graphicData>
            </a:graphic>
          </wp:inline>
        </w:drawing>
      </w:r>
    </w:p>
    <w:p w:rsidR="00BC3007" w:rsidRDefault="00BC3007" w:rsidP="00BC3007">
      <w:pPr>
        <w:spacing w:after="120" w:line="240" w:lineRule="auto"/>
        <w:jc w:val="center"/>
        <w:rPr>
          <w:rFonts w:eastAsiaTheme="minorEastAsia"/>
        </w:rPr>
      </w:pPr>
      <w:r>
        <w:rPr>
          <w:rFonts w:eastAsiaTheme="minorEastAsia"/>
        </w:rPr>
        <w:t>Fig. 4: G</w:t>
      </w:r>
      <w:r w:rsidR="003D1B92">
        <w:rPr>
          <w:rFonts w:eastAsiaTheme="minorEastAsia"/>
        </w:rPr>
        <w:t>eneralized machine theory representation of induction machine</w:t>
      </w:r>
    </w:p>
    <w:p w:rsidR="003D1B92" w:rsidRDefault="003D1B92" w:rsidP="003D1B92">
      <w:pPr>
        <w:spacing w:after="120" w:line="240" w:lineRule="auto"/>
        <w:rPr>
          <w:rFonts w:eastAsiaTheme="minorEastAsia"/>
        </w:rPr>
      </w:pPr>
    </w:p>
    <w:p w:rsidR="003D1B92" w:rsidRDefault="003D1B92" w:rsidP="003D1B92">
      <w:pPr>
        <w:spacing w:after="120" w:line="240" w:lineRule="auto"/>
        <w:rPr>
          <w:rFonts w:eastAsiaTheme="minorEastAsia"/>
        </w:rPr>
      </w:pPr>
      <w:r>
        <w:rPr>
          <w:rFonts w:eastAsiaTheme="minorEastAsia"/>
        </w:rPr>
        <w:t>The equations of Induction Machine when R</w:t>
      </w:r>
      <w:r>
        <w:rPr>
          <w:rFonts w:eastAsiaTheme="minorEastAsia"/>
          <w:vertAlign w:val="subscript"/>
        </w:rPr>
        <w:t>C</w:t>
      </w:r>
      <w:r>
        <w:rPr>
          <w:rFonts w:eastAsiaTheme="minorEastAsia"/>
        </w:rPr>
        <w:t xml:space="preserve"> neglected, </w:t>
      </w:r>
      <w:proofErr w:type="spellStart"/>
      <w:r>
        <w:rPr>
          <w:rFonts w:eastAsiaTheme="minorEastAsia"/>
        </w:rPr>
        <w:t>V</w:t>
      </w:r>
      <w:r>
        <w:rPr>
          <w:rFonts w:eastAsiaTheme="minorEastAsia"/>
          <w:vertAlign w:val="subscript"/>
        </w:rPr>
        <w:t>dr</w:t>
      </w:r>
      <w:proofErr w:type="spellEnd"/>
      <w:r>
        <w:rPr>
          <w:rFonts w:eastAsiaTheme="minorEastAsia"/>
        </w:rPr>
        <w:t xml:space="preserve"> = </w:t>
      </w:r>
      <w:proofErr w:type="spellStart"/>
      <w:r>
        <w:rPr>
          <w:rFonts w:eastAsiaTheme="minorEastAsia"/>
        </w:rPr>
        <w:t>V</w:t>
      </w:r>
      <w:r>
        <w:rPr>
          <w:rFonts w:eastAsiaTheme="minorEastAsia"/>
          <w:vertAlign w:val="subscript"/>
        </w:rPr>
        <w:t>qr</w:t>
      </w:r>
      <w:proofErr w:type="spellEnd"/>
      <w:r>
        <w:rPr>
          <w:rFonts w:eastAsiaTheme="minorEastAsia"/>
        </w:rPr>
        <w:t xml:space="preserve"> = 0 is given below: </w:t>
      </w:r>
    </w:p>
    <w:p w:rsidR="003D1B92" w:rsidRDefault="003D1B92" w:rsidP="003D1B92">
      <w:pPr>
        <w:spacing w:after="120" w:line="240" w:lineRule="auto"/>
        <w:jc w:val="center"/>
        <w:rPr>
          <w:rFonts w:eastAsiaTheme="minorEastAsia"/>
        </w:rPr>
      </w:pPr>
      <w:r>
        <w:rPr>
          <w:noProof/>
          <w:lang w:val="tr-TR" w:eastAsia="tr-TR"/>
        </w:rPr>
        <w:drawing>
          <wp:inline distT="0" distB="0" distL="0" distR="0">
            <wp:extent cx="2834640" cy="10515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34640" cy="1051560"/>
                    </a:xfrm>
                    <a:prstGeom prst="rect">
                      <a:avLst/>
                    </a:prstGeom>
                  </pic:spPr>
                </pic:pic>
              </a:graphicData>
            </a:graphic>
          </wp:inline>
        </w:drawing>
      </w:r>
    </w:p>
    <w:p w:rsidR="003D1B92" w:rsidRDefault="003D1B92" w:rsidP="003D1B92">
      <w:pPr>
        <w:spacing w:after="120" w:line="240" w:lineRule="auto"/>
        <w:rPr>
          <w:rFonts w:eastAsiaTheme="minorEastAsia"/>
        </w:rPr>
      </w:pPr>
    </w:p>
    <w:p w:rsidR="003D1B92" w:rsidRDefault="003D1B92" w:rsidP="003D1B92">
      <w:pPr>
        <w:spacing w:after="120" w:line="240" w:lineRule="auto"/>
        <w:rPr>
          <w:rFonts w:eastAsiaTheme="minorEastAsia"/>
        </w:rPr>
      </w:pPr>
      <w:r>
        <w:rPr>
          <w:rFonts w:eastAsiaTheme="minorEastAsia"/>
        </w:rPr>
        <w:t>If R</w:t>
      </w:r>
      <w:r>
        <w:rPr>
          <w:rFonts w:eastAsiaTheme="minorEastAsia"/>
          <w:vertAlign w:val="subscript"/>
        </w:rPr>
        <w:t>C</w:t>
      </w:r>
      <w:r>
        <w:rPr>
          <w:rFonts w:eastAsiaTheme="minorEastAsia"/>
        </w:rPr>
        <w:t xml:space="preserve"> is inserted the model, it returns as below: </w:t>
      </w:r>
    </w:p>
    <w:p w:rsidR="003D1B92" w:rsidRDefault="003D1B92" w:rsidP="003D1B92">
      <w:pPr>
        <w:spacing w:after="120" w:line="240" w:lineRule="auto"/>
        <w:jc w:val="center"/>
        <w:rPr>
          <w:rFonts w:eastAsiaTheme="minorEastAsia"/>
        </w:rPr>
      </w:pPr>
      <w:r>
        <w:rPr>
          <w:noProof/>
          <w:lang w:val="tr-TR" w:eastAsia="tr-TR"/>
        </w:rPr>
        <w:drawing>
          <wp:inline distT="0" distB="0" distL="0" distR="0">
            <wp:extent cx="2761488" cy="105156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61488" cy="1051560"/>
                    </a:xfrm>
                    <a:prstGeom prst="rect">
                      <a:avLst/>
                    </a:prstGeom>
                  </pic:spPr>
                </pic:pic>
              </a:graphicData>
            </a:graphic>
          </wp:inline>
        </w:drawing>
      </w:r>
    </w:p>
    <w:p w:rsidR="003D1B92" w:rsidRDefault="003D1B92" w:rsidP="003D1B92">
      <w:pPr>
        <w:spacing w:after="12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 xml:space="preserve"> :rotor speed (elect rad/s).</m:t>
        </m:r>
      </m:oMath>
    </w:p>
    <w:p w:rsidR="003D1B92" w:rsidRDefault="003D1B92" w:rsidP="003D1B92">
      <w:pPr>
        <w:spacing w:after="120" w:line="240" w:lineRule="auto"/>
        <w:rPr>
          <w:rFonts w:eastAsiaTheme="minorEastAsia"/>
        </w:rPr>
      </w:pPr>
    </w:p>
    <w:p w:rsidR="003D1B92" w:rsidRDefault="003D1B92" w:rsidP="003D1B92">
      <w:pPr>
        <w:spacing w:after="120" w:line="240" w:lineRule="auto"/>
        <w:rPr>
          <w:rFonts w:eastAsiaTheme="minorEastAsia"/>
        </w:rPr>
      </w:pPr>
      <w:r>
        <w:rPr>
          <w:rFonts w:eastAsiaTheme="minorEastAsia"/>
        </w:rPr>
        <w:t>Torque equations:</w:t>
      </w:r>
    </w:p>
    <w:p w:rsidR="00E75AB9" w:rsidRPr="00E75AB9" w:rsidRDefault="00745903" w:rsidP="003D1B92">
      <w:pPr>
        <w:spacing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oMath>
      </m:oMathPara>
    </w:p>
    <w:p w:rsidR="00E75AB9" w:rsidRPr="00E75AB9" w:rsidRDefault="00E75AB9" w:rsidP="003D1B92">
      <w:pPr>
        <w:spacing w:after="120" w:line="240" w:lineRule="auto"/>
        <w:rPr>
          <w:rFonts w:eastAsiaTheme="minorEastAsia"/>
        </w:rPr>
      </w:pPr>
      <m:oMathPara>
        <m:oMathParaPr>
          <m:jc m:val="left"/>
        </m:oMathParaPr>
        <m:oMath>
          <m:r>
            <w:rPr>
              <w:rFonts w:ascii="Cambria Math" w:eastAsiaTheme="minorEastAsia" w:hAnsi="Cambria Math"/>
            </w:rPr>
            <w:lastRenderedPageBreak/>
            <m:t xml:space="preserve">where,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m:t>
              </m:r>
            </m:sub>
          </m:sSub>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dr</m:t>
                  </m:r>
                </m:sub>
              </m:sSub>
            </m:e>
          </m:d>
        </m:oMath>
      </m:oMathPara>
    </w:p>
    <w:p w:rsidR="00E75AB9" w:rsidRPr="00E75AB9" w:rsidRDefault="00745903" w:rsidP="00E75AB9">
      <w:pPr>
        <w:spacing w:after="120" w:line="240" w:lineRule="auto"/>
        <w:ind w:left="72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 xml:space="preserve"> :moment of inertia</m:t>
          </m:r>
        </m:oMath>
      </m:oMathPara>
    </w:p>
    <w:p w:rsidR="003D1B92" w:rsidRDefault="00E75AB9" w:rsidP="00E75AB9">
      <w:pPr>
        <w:spacing w:after="120" w:line="240" w:lineRule="auto"/>
        <w:ind w:firstLine="720"/>
        <w:rPr>
          <w:rFonts w:eastAsiaTheme="minorEastAsia"/>
        </w:rPr>
      </w:pPr>
      <m:oMath>
        <m:r>
          <w:rPr>
            <w:rFonts w:ascii="Cambria Math" w:eastAsiaTheme="minorEastAsia" w:hAnsi="Cambria Math"/>
          </w:rPr>
          <m:t>B :friction coefficient</m:t>
        </m:r>
      </m:oMath>
      <w:r w:rsidR="003D1B92">
        <w:rPr>
          <w:rFonts w:eastAsiaTheme="minorEastAsia"/>
        </w:rPr>
        <w:t xml:space="preserve"> </w:t>
      </w:r>
    </w:p>
    <w:p w:rsidR="00E75AB9" w:rsidRPr="00E75AB9" w:rsidRDefault="00745903" w:rsidP="00E75AB9">
      <w:pPr>
        <w:spacing w:after="120" w:line="240" w:lineRule="auto"/>
        <w:ind w:left="72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 xml:space="preserve"> :load torque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m:t>
              </m:r>
            </m:sub>
          </m:sSub>
          <m:r>
            <w:rPr>
              <w:rFonts w:ascii="Cambria Math" w:eastAsiaTheme="minorEastAsia" w:hAnsi="Cambria Math"/>
            </w:rPr>
            <m:t xml:space="preserve"> :electromechanical torque</m:t>
          </m:r>
        </m:oMath>
      </m:oMathPara>
    </w:p>
    <w:p w:rsidR="001631BF" w:rsidRDefault="001631BF" w:rsidP="001631BF">
      <w:pPr>
        <w:spacing w:after="120" w:line="240" w:lineRule="auto"/>
        <w:rPr>
          <w:rFonts w:eastAsiaTheme="minorEastAsia"/>
        </w:rPr>
      </w:pPr>
    </w:p>
    <w:p w:rsidR="00C90E31" w:rsidRDefault="001631BF" w:rsidP="001631BF">
      <w:pPr>
        <w:spacing w:after="120" w:line="240" w:lineRule="auto"/>
        <w:rPr>
          <w:rFonts w:eastAsiaTheme="minorEastAsia"/>
        </w:rPr>
      </w:pPr>
      <w:r>
        <w:rPr>
          <w:rFonts w:eastAsiaTheme="minorEastAsia"/>
        </w:rPr>
        <w:t>[</w:t>
      </w:r>
      <w:r w:rsidRPr="001631BF">
        <w:rPr>
          <w:rFonts w:eastAsiaTheme="minorEastAsia"/>
        </w:rPr>
        <w:t>Dynamic Model Identification of Induction Motors using Intelligent</w:t>
      </w:r>
      <w:r>
        <w:rPr>
          <w:rFonts w:eastAsiaTheme="minorEastAsia"/>
        </w:rPr>
        <w:t xml:space="preserve"> </w:t>
      </w:r>
      <w:r w:rsidRPr="001631BF">
        <w:rPr>
          <w:rFonts w:eastAsiaTheme="minorEastAsia"/>
        </w:rPr>
        <w:t>Search Techniques with taking Core Loss into Account</w:t>
      </w:r>
      <w:r>
        <w:rPr>
          <w:rFonts w:eastAsiaTheme="minorEastAsia"/>
        </w:rPr>
        <w:t xml:space="preserve">, </w:t>
      </w:r>
      <w:proofErr w:type="spellStart"/>
      <w:r w:rsidRPr="001631BF">
        <w:rPr>
          <w:rFonts w:eastAsiaTheme="minorEastAsia"/>
        </w:rPr>
        <w:t>Boonruang</w:t>
      </w:r>
      <w:proofErr w:type="spellEnd"/>
      <w:r w:rsidRPr="001631BF">
        <w:rPr>
          <w:rFonts w:eastAsiaTheme="minorEastAsia"/>
        </w:rPr>
        <w:t xml:space="preserve"> </w:t>
      </w:r>
      <w:proofErr w:type="spellStart"/>
      <w:r w:rsidRPr="001631BF">
        <w:rPr>
          <w:rFonts w:eastAsiaTheme="minorEastAsia"/>
        </w:rPr>
        <w:t>Marungsri</w:t>
      </w:r>
      <w:proofErr w:type="spellEnd"/>
      <w:r>
        <w:rPr>
          <w:rFonts w:eastAsiaTheme="minorEastAsia"/>
        </w:rPr>
        <w:t>]</w:t>
      </w:r>
    </w:p>
    <w:p w:rsidR="00C90E31" w:rsidRDefault="00C90E31" w:rsidP="00C90E31">
      <w:pPr>
        <w:spacing w:after="120" w:line="240" w:lineRule="auto"/>
        <w:rPr>
          <w:rFonts w:eastAsiaTheme="minorEastAsia"/>
        </w:rPr>
      </w:pPr>
    </w:p>
    <w:p w:rsidR="00C90E31" w:rsidRDefault="00C90E31" w:rsidP="00C90E31">
      <w:pPr>
        <w:spacing w:after="120" w:line="240" w:lineRule="auto"/>
        <w:rPr>
          <w:rFonts w:eastAsiaTheme="minorEastAsia"/>
        </w:rPr>
      </w:pPr>
    </w:p>
    <w:p w:rsidR="00C90E31" w:rsidRDefault="00C90E31"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C90E31" w:rsidRPr="00C90E31" w:rsidRDefault="00C90E31" w:rsidP="00C90E31">
      <w:pPr>
        <w:pStyle w:val="ListeParagraf"/>
        <w:numPr>
          <w:ilvl w:val="0"/>
          <w:numId w:val="1"/>
        </w:numPr>
        <w:spacing w:after="120" w:line="240" w:lineRule="auto"/>
        <w:rPr>
          <w:rFonts w:eastAsiaTheme="minorEastAsia"/>
        </w:rPr>
      </w:pPr>
      <w:r>
        <w:rPr>
          <w:rFonts w:eastAsiaTheme="minorEastAsia"/>
          <w:b/>
        </w:rPr>
        <w:t xml:space="preserve">MACHINE PARAMETERS </w:t>
      </w:r>
    </w:p>
    <w:p w:rsidR="00C90E31" w:rsidRDefault="00C90E31" w:rsidP="00C90E31">
      <w:pPr>
        <w:spacing w:after="120" w:line="240" w:lineRule="auto"/>
        <w:rPr>
          <w:rFonts w:eastAsiaTheme="minorEastAsia"/>
        </w:rPr>
      </w:pPr>
    </w:p>
    <w:p w:rsidR="00C90E31" w:rsidRPr="00C90E31" w:rsidRDefault="00C90E31" w:rsidP="00C90E31">
      <w:pPr>
        <w:spacing w:after="120" w:line="240" w:lineRule="auto"/>
        <w:jc w:val="center"/>
        <w:rPr>
          <w:rFonts w:eastAsiaTheme="minorEastAsia"/>
        </w:rPr>
      </w:pPr>
      <w:r>
        <w:rPr>
          <w:rFonts w:eastAsiaTheme="minorEastAsia"/>
        </w:rPr>
        <w:t>Table 1: Machine parameters as electrical and mechanical</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C90E31" w:rsidTr="00B53681">
        <w:tc>
          <w:tcPr>
            <w:tcW w:w="4675" w:type="dxa"/>
            <w:tcBorders>
              <w:top w:val="single" w:sz="4" w:space="0" w:color="auto"/>
              <w:bottom w:val="single" w:sz="4" w:space="0" w:color="auto"/>
            </w:tcBorders>
          </w:tcPr>
          <w:p w:rsidR="00C90E31" w:rsidRPr="00B53681" w:rsidRDefault="00C90E31" w:rsidP="00B53681">
            <w:pPr>
              <w:spacing w:after="120" w:line="240" w:lineRule="auto"/>
              <w:rPr>
                <w:rFonts w:eastAsiaTheme="minorEastAsia"/>
                <w:sz w:val="24"/>
                <w:szCs w:val="24"/>
              </w:rPr>
            </w:pPr>
            <w:r w:rsidRPr="00B53681">
              <w:rPr>
                <w:rFonts w:eastAsiaTheme="minorEastAsia"/>
                <w:sz w:val="24"/>
                <w:szCs w:val="24"/>
              </w:rPr>
              <w:t>Electrical Parameters</w:t>
            </w:r>
          </w:p>
        </w:tc>
        <w:tc>
          <w:tcPr>
            <w:tcW w:w="4675" w:type="dxa"/>
            <w:tcBorders>
              <w:top w:val="single" w:sz="4" w:space="0" w:color="auto"/>
              <w:bottom w:val="single" w:sz="4" w:space="0" w:color="auto"/>
            </w:tcBorders>
          </w:tcPr>
          <w:p w:rsidR="00C90E31" w:rsidRPr="00B53681" w:rsidRDefault="00C90E31" w:rsidP="00B53681">
            <w:pPr>
              <w:spacing w:after="120" w:line="240" w:lineRule="auto"/>
              <w:rPr>
                <w:rFonts w:eastAsiaTheme="minorEastAsia"/>
                <w:sz w:val="24"/>
                <w:szCs w:val="24"/>
              </w:rPr>
            </w:pPr>
            <w:r w:rsidRPr="00B53681">
              <w:rPr>
                <w:rFonts w:eastAsiaTheme="minorEastAsia"/>
                <w:sz w:val="24"/>
                <w:szCs w:val="24"/>
              </w:rPr>
              <w:t>Mechanical Parameters</w:t>
            </w:r>
          </w:p>
        </w:tc>
      </w:tr>
      <w:tr w:rsidR="00C90E31" w:rsidTr="00B53681">
        <w:tc>
          <w:tcPr>
            <w:tcW w:w="4675" w:type="dxa"/>
            <w:tcBorders>
              <w:top w:val="single" w:sz="4" w:space="0" w:color="auto"/>
            </w:tcBorders>
          </w:tcPr>
          <w:p w:rsidR="00C90E31" w:rsidRPr="00C90E31" w:rsidRDefault="00745903" w:rsidP="00C90E31">
            <w:pPr>
              <w:tabs>
                <w:tab w:val="left" w:pos="1423"/>
              </w:tabs>
              <w:spacing w:after="120" w:line="240" w:lineRule="auto"/>
              <w:jc w:val="both"/>
              <w:rPr>
                <w:rFonts w:ascii="Calibri" w:eastAsia="Times New Roman" w:hAnsi="Calibri" w:cs="Times New Roman"/>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 xml:space="preserve"> :q-axis stator inductances</m:t>
                </m:r>
              </m:oMath>
            </m:oMathPara>
          </w:p>
        </w:tc>
        <w:tc>
          <w:tcPr>
            <w:tcW w:w="4675" w:type="dxa"/>
            <w:tcBorders>
              <w:top w:val="single" w:sz="4" w:space="0" w:color="auto"/>
            </w:tcBorders>
          </w:tcPr>
          <w:p w:rsidR="00C90E31" w:rsidRPr="00C90E31" w:rsidRDefault="00C90E31" w:rsidP="00C90E31">
            <w:pPr>
              <w:spacing w:after="120" w:line="240" w:lineRule="auto"/>
              <w:jc w:val="both"/>
              <w:rPr>
                <w:rFonts w:eastAsiaTheme="minorEastAsia"/>
              </w:rPr>
            </w:pPr>
            <m:oMathPara>
              <m:oMathParaPr>
                <m:jc m:val="left"/>
              </m:oMathParaPr>
              <m:oMath>
                <m:r>
                  <w:rPr>
                    <w:rFonts w:ascii="Cambria Math" w:hAnsi="Cambria Math"/>
                  </w:rPr>
                  <m:t>p :number of pole</m:t>
                </m:r>
              </m:oMath>
            </m:oMathPara>
          </w:p>
        </w:tc>
      </w:tr>
      <w:tr w:rsidR="00C90E31" w:rsidTr="00B53681">
        <w:tc>
          <w:tcPr>
            <w:tcW w:w="4675" w:type="dxa"/>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 xml:space="preserve"> :d-axis stator inductances</m:t>
                </m:r>
              </m:oMath>
            </m:oMathPara>
          </w:p>
        </w:tc>
        <w:tc>
          <w:tcPr>
            <w:tcW w:w="4675" w:type="dxa"/>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 :electrical rotor speed</m:t>
                </m:r>
              </m:oMath>
            </m:oMathPara>
          </w:p>
        </w:tc>
      </w:tr>
      <w:tr w:rsidR="00C90E31" w:rsidTr="00B53681">
        <w:tc>
          <w:tcPr>
            <w:tcW w:w="4675" w:type="dxa"/>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:Stator Resistance</m:t>
                </m:r>
              </m:oMath>
            </m:oMathPara>
          </w:p>
        </w:tc>
        <w:tc>
          <w:tcPr>
            <w:tcW w:w="4675" w:type="dxa"/>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:Electromagnetic torque</m:t>
                </m:r>
              </m:oMath>
            </m:oMathPara>
          </w:p>
        </w:tc>
      </w:tr>
      <w:tr w:rsidR="00C90E31" w:rsidTr="00B53681">
        <w:tc>
          <w:tcPr>
            <w:tcW w:w="4675" w:type="dxa"/>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m</m:t>
                    </m:r>
                  </m:sub>
                </m:sSub>
                <m:r>
                  <w:rPr>
                    <w:rFonts w:ascii="Cambria Math" w:hAnsi="Cambria Math"/>
                  </w:rPr>
                  <m:t xml:space="preserve"> :magnetic flux linkage</m:t>
                </m:r>
              </m:oMath>
            </m:oMathPara>
          </w:p>
        </w:tc>
        <w:tc>
          <w:tcPr>
            <w:tcW w:w="4675" w:type="dxa"/>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:Load torque</m:t>
                </m:r>
              </m:oMath>
            </m:oMathPara>
          </w:p>
        </w:tc>
      </w:tr>
      <w:tr w:rsidR="00C90E31" w:rsidTr="00B53681">
        <w:tc>
          <w:tcPr>
            <w:tcW w:w="4675" w:type="dxa"/>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:dq-axis stator currents</m:t>
                </m:r>
              </m:oMath>
            </m:oMathPara>
          </w:p>
        </w:tc>
        <w:tc>
          <w:tcPr>
            <w:tcW w:w="4675" w:type="dxa"/>
          </w:tcPr>
          <w:p w:rsidR="00C90E31" w:rsidRPr="00C90E31" w:rsidRDefault="00C90E31" w:rsidP="00C90E31">
            <w:pPr>
              <w:spacing w:after="120" w:line="240" w:lineRule="auto"/>
              <w:jc w:val="both"/>
              <w:rPr>
                <w:rFonts w:eastAsiaTheme="minorEastAsia"/>
              </w:rPr>
            </w:pPr>
            <m:oMathPara>
              <m:oMathParaPr>
                <m:jc m:val="left"/>
              </m:oMathParaPr>
              <m:oMath>
                <m:r>
                  <w:rPr>
                    <w:rFonts w:ascii="Cambria Math" w:hAnsi="Cambria Math"/>
                  </w:rPr>
                  <m:t>J :Rotor inertia</m:t>
                </m:r>
              </m:oMath>
            </m:oMathPara>
          </w:p>
        </w:tc>
      </w:tr>
      <w:tr w:rsidR="00C90E31" w:rsidTr="00B53681">
        <w:tc>
          <w:tcPr>
            <w:tcW w:w="4675" w:type="dxa"/>
            <w:tcBorders>
              <w:bottom w:val="single" w:sz="4" w:space="0" w:color="auto"/>
            </w:tcBorders>
          </w:tcPr>
          <w:p w:rsidR="00C90E31" w:rsidRPr="00C90E31" w:rsidRDefault="00745903" w:rsidP="00C90E31">
            <w:pPr>
              <w:spacing w:after="12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 xml:space="preserve"> :dq-axis voltages</m:t>
                </m:r>
              </m:oMath>
            </m:oMathPara>
          </w:p>
        </w:tc>
        <w:tc>
          <w:tcPr>
            <w:tcW w:w="4675" w:type="dxa"/>
            <w:tcBorders>
              <w:bottom w:val="single" w:sz="4" w:space="0" w:color="auto"/>
            </w:tcBorders>
          </w:tcPr>
          <w:p w:rsidR="00C90E31" w:rsidRPr="00C90E31" w:rsidRDefault="00C90E31" w:rsidP="00C90E31">
            <w:pPr>
              <w:spacing w:after="120" w:line="240" w:lineRule="auto"/>
              <w:jc w:val="both"/>
              <w:rPr>
                <w:rFonts w:eastAsiaTheme="minorEastAsia"/>
              </w:rPr>
            </w:pPr>
            <m:oMathPara>
              <m:oMathParaPr>
                <m:jc m:val="left"/>
              </m:oMathParaPr>
              <m:oMath>
                <m:r>
                  <w:rPr>
                    <w:rFonts w:ascii="Cambria Math" w:hAnsi="Cambria Math"/>
                  </w:rPr>
                  <m:t>B :Viscous friction coefficient</m:t>
                </m:r>
              </m:oMath>
            </m:oMathPara>
          </w:p>
        </w:tc>
      </w:tr>
    </w:tbl>
    <w:p w:rsidR="00C90E31" w:rsidRDefault="00C90E31" w:rsidP="00C90E31">
      <w:pPr>
        <w:spacing w:after="120" w:line="240" w:lineRule="auto"/>
        <w:rPr>
          <w:rFonts w:eastAsiaTheme="minorEastAsia"/>
        </w:rPr>
      </w:pPr>
    </w:p>
    <w:p w:rsidR="00B53681" w:rsidRDefault="00B53681" w:rsidP="00C90E31">
      <w:pPr>
        <w:spacing w:after="120" w:line="240" w:lineRule="auto"/>
        <w:rPr>
          <w:rFonts w:eastAsiaTheme="minorEastAsia"/>
        </w:rPr>
      </w:pPr>
      <w:bookmarkStart w:id="0" w:name="_GoBack"/>
      <w:bookmarkEnd w:id="0"/>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Default="00883E29" w:rsidP="00C90E31">
      <w:pPr>
        <w:spacing w:after="120" w:line="240" w:lineRule="auto"/>
        <w:rPr>
          <w:rFonts w:eastAsiaTheme="minorEastAsia"/>
        </w:rPr>
      </w:pPr>
    </w:p>
    <w:p w:rsidR="00883E29" w:rsidRPr="00883E29" w:rsidRDefault="00883E29" w:rsidP="00883E29">
      <w:pPr>
        <w:pStyle w:val="ListeParagraf"/>
        <w:numPr>
          <w:ilvl w:val="0"/>
          <w:numId w:val="1"/>
        </w:numPr>
        <w:spacing w:after="120" w:line="240" w:lineRule="auto"/>
        <w:rPr>
          <w:rFonts w:eastAsiaTheme="minorEastAsia"/>
        </w:rPr>
      </w:pPr>
      <w:r>
        <w:rPr>
          <w:rFonts w:eastAsiaTheme="minorEastAsia"/>
          <w:b/>
        </w:rPr>
        <w:lastRenderedPageBreak/>
        <w:t>PARAMETER ESTIMATION OVERVIEW</w:t>
      </w:r>
    </w:p>
    <w:p w:rsidR="00883E29" w:rsidRDefault="00883E29" w:rsidP="00883E29">
      <w:pPr>
        <w:spacing w:after="120" w:line="240" w:lineRule="auto"/>
        <w:rPr>
          <w:rFonts w:eastAsiaTheme="minorEastAsia"/>
        </w:rPr>
      </w:pPr>
    </w:p>
    <w:p w:rsidR="00883E29" w:rsidRPr="00883E29" w:rsidRDefault="00883E29" w:rsidP="00883E29">
      <w:pPr>
        <w:ind w:firstLine="720"/>
        <w:jc w:val="both"/>
        <w:rPr>
          <w:rFonts w:eastAsia="Calibri" w:cs="Times New Roman"/>
          <w:b/>
        </w:rPr>
      </w:pPr>
      <w:r w:rsidRPr="00883E29">
        <w:rPr>
          <w:rFonts w:eastAsia="Calibri" w:cs="Times New Roman"/>
          <w:b/>
        </w:rPr>
        <w:t>3.1. SUMMARY CHART</w:t>
      </w:r>
    </w:p>
    <w:p w:rsidR="00883E29" w:rsidRPr="00883E29" w:rsidRDefault="00883E29" w:rsidP="00883E29">
      <w:pPr>
        <w:spacing w:after="120" w:line="240" w:lineRule="auto"/>
        <w:jc w:val="center"/>
        <w:rPr>
          <w:rFonts w:ascii="Calibri" w:eastAsia="Times New Roman" w:hAnsi="Calibri" w:cs="Times New Roman"/>
        </w:rPr>
      </w:pPr>
      <w:r w:rsidRPr="00883E29">
        <w:rPr>
          <w:rFonts w:ascii="Calibri" w:eastAsia="Calibri" w:hAnsi="Calibri" w:cs="Times New Roman"/>
          <w:noProof/>
          <w:lang w:val="tr-TR" w:eastAsia="tr-TR"/>
        </w:rPr>
        <w:drawing>
          <wp:inline distT="0" distB="0" distL="0" distR="0">
            <wp:extent cx="5814008" cy="2519916"/>
            <wp:effectExtent l="1905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15572" cy="2520594"/>
                    </a:xfrm>
                    <a:prstGeom prst="rect">
                      <a:avLst/>
                    </a:prstGeom>
                  </pic:spPr>
                </pic:pic>
              </a:graphicData>
            </a:graphic>
          </wp:inline>
        </w:drawing>
      </w:r>
    </w:p>
    <w:p w:rsidR="00883E29" w:rsidRDefault="00883E29" w:rsidP="00883E29">
      <w:pPr>
        <w:spacing w:after="120" w:line="240" w:lineRule="auto"/>
        <w:ind w:left="720"/>
        <w:jc w:val="both"/>
        <w:rPr>
          <w:rFonts w:eastAsia="Times New Roman" w:cs="Times New Roman"/>
          <w:b/>
        </w:rPr>
      </w:pPr>
    </w:p>
    <w:p w:rsidR="00883E29" w:rsidRPr="00883E29" w:rsidRDefault="00883E29" w:rsidP="00883E29">
      <w:pPr>
        <w:spacing w:after="120" w:line="240" w:lineRule="auto"/>
        <w:ind w:left="720"/>
        <w:jc w:val="both"/>
        <w:rPr>
          <w:rFonts w:eastAsia="Times New Roman" w:cs="Times New Roman"/>
          <w:b/>
        </w:rPr>
      </w:pPr>
      <w:r w:rsidRPr="00883E29">
        <w:rPr>
          <w:rFonts w:eastAsia="Times New Roman" w:cs="Times New Roman"/>
          <w:b/>
        </w:rPr>
        <w:t>3.2. OFFLINE PARAMETER ESTIMATIONS</w:t>
      </w:r>
    </w:p>
    <w:p w:rsidR="00883E29" w:rsidRPr="00883E29" w:rsidRDefault="00883E29" w:rsidP="00883E29">
      <w:pPr>
        <w:spacing w:after="0"/>
        <w:jc w:val="both"/>
        <w:rPr>
          <w:rFonts w:ascii="Calibri" w:eastAsia="Calibri" w:hAnsi="Calibri" w:cs="Times New Roman"/>
          <w:b/>
          <w:sz w:val="24"/>
          <w:szCs w:val="24"/>
        </w:rPr>
      </w:pPr>
      <w:r w:rsidRPr="00883E29">
        <w:rPr>
          <w:rFonts w:ascii="Calibri" w:eastAsia="Calibri" w:hAnsi="Calibri" w:cs="Times New Roman"/>
          <w:noProof/>
          <w:lang w:val="tr-TR" w:eastAsia="tr-TR"/>
        </w:rPr>
        <w:drawing>
          <wp:inline distT="0" distB="0" distL="0" distR="0">
            <wp:extent cx="5760720" cy="4108450"/>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4108450"/>
                    </a:xfrm>
                    <a:prstGeom prst="rect">
                      <a:avLst/>
                    </a:prstGeom>
                  </pic:spPr>
                </pic:pic>
              </a:graphicData>
            </a:graphic>
          </wp:inline>
        </w:drawing>
      </w:r>
    </w:p>
    <w:p w:rsidR="00883E29" w:rsidRPr="00883E29" w:rsidRDefault="00883E29" w:rsidP="00883E29">
      <w:pPr>
        <w:jc w:val="both"/>
        <w:rPr>
          <w:rFonts w:ascii="Calibri" w:eastAsia="Calibri" w:hAnsi="Calibri" w:cs="Times New Roman"/>
          <w:b/>
          <w:sz w:val="24"/>
          <w:szCs w:val="24"/>
        </w:rPr>
      </w:pPr>
    </w:p>
    <w:p w:rsidR="00883E29" w:rsidRPr="00883E29" w:rsidRDefault="00883E29" w:rsidP="00883E29">
      <w:pPr>
        <w:spacing w:after="0"/>
        <w:ind w:firstLine="720"/>
        <w:jc w:val="both"/>
        <w:rPr>
          <w:rFonts w:eastAsia="Calibri" w:cs="Times New Roman"/>
          <w:b/>
        </w:rPr>
      </w:pPr>
      <w:r w:rsidRPr="00883E29">
        <w:rPr>
          <w:rFonts w:eastAsia="Calibri" w:cs="Times New Roman"/>
          <w:b/>
        </w:rPr>
        <w:lastRenderedPageBreak/>
        <w:t>3.3. ONLINE PARAMETER ESTIMATION</w:t>
      </w:r>
    </w:p>
    <w:p w:rsidR="00883E29" w:rsidRPr="00883E29" w:rsidRDefault="00883E29" w:rsidP="00883E29">
      <w:pPr>
        <w:spacing w:after="0"/>
        <w:jc w:val="both"/>
        <w:rPr>
          <w:rFonts w:ascii="Calibri" w:eastAsia="Calibri" w:hAnsi="Calibri" w:cs="Times New Roman"/>
          <w:b/>
          <w:sz w:val="24"/>
          <w:szCs w:val="24"/>
        </w:rPr>
      </w:pPr>
      <w:r w:rsidRPr="00883E29">
        <w:rPr>
          <w:rFonts w:ascii="Calibri" w:eastAsia="Calibri" w:hAnsi="Calibri" w:cs="Times New Roman"/>
          <w:noProof/>
          <w:lang w:val="tr-TR" w:eastAsia="tr-TR"/>
        </w:rPr>
        <w:drawing>
          <wp:inline distT="0" distB="0" distL="0" distR="0">
            <wp:extent cx="5933349" cy="3550722"/>
            <wp:effectExtent l="19050" t="0" r="0" b="0"/>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39501" cy="3554404"/>
                    </a:xfrm>
                    <a:prstGeom prst="rect">
                      <a:avLst/>
                    </a:prstGeom>
                  </pic:spPr>
                </pic:pic>
              </a:graphicData>
            </a:graphic>
          </wp:inline>
        </w:drawing>
      </w:r>
    </w:p>
    <w:p w:rsidR="00883E29" w:rsidRPr="00883E29" w:rsidRDefault="00883E29" w:rsidP="00883E29">
      <w:pPr>
        <w:jc w:val="both"/>
        <w:rPr>
          <w:rFonts w:ascii="Calibri" w:eastAsia="Times New Roman" w:hAnsi="Calibri" w:cs="Times New Roman"/>
        </w:rPr>
      </w:pPr>
    </w:p>
    <w:p w:rsidR="00883E29" w:rsidRPr="00883E29" w:rsidRDefault="00883E29" w:rsidP="00883E29">
      <w:pPr>
        <w:spacing w:after="0"/>
        <w:ind w:firstLine="720"/>
        <w:jc w:val="both"/>
        <w:rPr>
          <w:rFonts w:eastAsia="Times New Roman" w:cs="Times New Roman"/>
          <w:b/>
        </w:rPr>
      </w:pPr>
      <w:r w:rsidRPr="00883E29">
        <w:rPr>
          <w:rFonts w:eastAsia="Times New Roman" w:cs="Times New Roman"/>
          <w:b/>
        </w:rPr>
        <w:t>3.4. INDUSTRIAL APPs.</w:t>
      </w:r>
    </w:p>
    <w:p w:rsidR="00883E29" w:rsidRPr="00883E29" w:rsidRDefault="00883E29" w:rsidP="00883E29">
      <w:pPr>
        <w:spacing w:after="0"/>
        <w:jc w:val="both"/>
        <w:rPr>
          <w:rFonts w:ascii="Calibri" w:eastAsia="Calibri" w:hAnsi="Calibri" w:cs="Times New Roman"/>
          <w:b/>
          <w:sz w:val="24"/>
          <w:szCs w:val="24"/>
        </w:rPr>
      </w:pPr>
      <w:r w:rsidRPr="00883E29">
        <w:rPr>
          <w:rFonts w:ascii="Calibri" w:eastAsia="Calibri" w:hAnsi="Calibri" w:cs="Times New Roman"/>
          <w:noProof/>
          <w:lang w:val="tr-TR" w:eastAsia="tr-TR"/>
        </w:rPr>
        <w:drawing>
          <wp:inline distT="0" distB="0" distL="0" distR="0">
            <wp:extent cx="5930488" cy="1636899"/>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32097" cy="1637343"/>
                    </a:xfrm>
                    <a:prstGeom prst="rect">
                      <a:avLst/>
                    </a:prstGeom>
                  </pic:spPr>
                </pic:pic>
              </a:graphicData>
            </a:graphic>
          </wp:inline>
        </w:drawing>
      </w:r>
    </w:p>
    <w:p w:rsidR="00883E29" w:rsidRDefault="00883E29" w:rsidP="00883E29">
      <w:pPr>
        <w:jc w:val="both"/>
        <w:rPr>
          <w:rFonts w:ascii="Calibri" w:eastAsia="Times New Roman" w:hAnsi="Calibri" w:cs="Times New Roman"/>
        </w:rPr>
      </w:pPr>
    </w:p>
    <w:p w:rsidR="00883E29" w:rsidRDefault="00883E29" w:rsidP="00883E29">
      <w:pPr>
        <w:jc w:val="both"/>
        <w:rPr>
          <w:rFonts w:ascii="Calibri" w:eastAsia="Times New Roman" w:hAnsi="Calibri" w:cs="Times New Roman"/>
        </w:rPr>
      </w:pPr>
    </w:p>
    <w:p w:rsidR="00883E29" w:rsidRDefault="00883E29" w:rsidP="00883E29">
      <w:pPr>
        <w:jc w:val="both"/>
        <w:rPr>
          <w:rFonts w:ascii="Calibri" w:eastAsia="Times New Roman" w:hAnsi="Calibri" w:cs="Times New Roman"/>
        </w:rPr>
      </w:pPr>
      <w:r>
        <w:rPr>
          <w:rFonts w:ascii="Calibri" w:eastAsia="Times New Roman" w:hAnsi="Calibri" w:cs="Times New Roman"/>
        </w:rPr>
        <w:t>Reference</w:t>
      </w:r>
    </w:p>
    <w:p w:rsidR="00883E29" w:rsidRPr="00883E29" w:rsidRDefault="00883E29" w:rsidP="00883E29">
      <w:pPr>
        <w:jc w:val="both"/>
        <w:rPr>
          <w:rFonts w:ascii="Calibri" w:eastAsia="Times New Roman" w:hAnsi="Calibri" w:cs="Times New Roman"/>
        </w:rPr>
      </w:pPr>
      <w:r w:rsidRPr="00883E29">
        <w:rPr>
          <w:rFonts w:ascii="Calibri" w:eastAsia="Times New Roman" w:hAnsi="Calibri" w:cs="Times New Roman"/>
        </w:rPr>
        <w:t>[</w:t>
      </w:r>
      <w:r w:rsidRPr="00883E29">
        <w:rPr>
          <w:rFonts w:ascii="Calibri" w:eastAsia="Calibri" w:hAnsi="Calibri" w:cs="Times New Roman"/>
        </w:rPr>
        <w:t xml:space="preserve">A Comprehensive Review of State-of-the-Art Parameter Estimation Techniques for Permanent Magnet Synchronous Motors in Wide Speed Range, </w:t>
      </w:r>
      <w:proofErr w:type="spellStart"/>
      <w:r w:rsidRPr="00883E29">
        <w:rPr>
          <w:rFonts w:ascii="Calibri" w:eastAsia="Calibri" w:hAnsi="Calibri" w:cs="Times New Roman"/>
        </w:rPr>
        <w:t>M.Rafaq</w:t>
      </w:r>
      <w:proofErr w:type="spellEnd"/>
      <w:r w:rsidRPr="00883E29">
        <w:rPr>
          <w:rFonts w:ascii="Calibri" w:eastAsia="Calibri" w:hAnsi="Calibri" w:cs="Times New Roman"/>
        </w:rPr>
        <w:t xml:space="preserve">, </w:t>
      </w:r>
      <w:proofErr w:type="spellStart"/>
      <w:r w:rsidRPr="00883E29">
        <w:rPr>
          <w:rFonts w:ascii="Calibri" w:eastAsia="Calibri" w:hAnsi="Calibri" w:cs="Times New Roman"/>
        </w:rPr>
        <w:t>J.Jung</w:t>
      </w:r>
      <w:proofErr w:type="spellEnd"/>
      <w:r>
        <w:rPr>
          <w:rFonts w:ascii="Calibri" w:eastAsia="Calibri" w:hAnsi="Calibri" w:cs="Times New Roman"/>
        </w:rPr>
        <w:t>, 2019</w:t>
      </w:r>
      <w:r w:rsidRPr="00883E29">
        <w:rPr>
          <w:rFonts w:ascii="Calibri" w:eastAsia="Times New Roman" w:hAnsi="Calibri" w:cs="Times New Roman"/>
        </w:rPr>
        <w:t>]</w:t>
      </w:r>
    </w:p>
    <w:p w:rsidR="00883E29" w:rsidRPr="00883E29" w:rsidRDefault="00883E29" w:rsidP="00883E29">
      <w:pPr>
        <w:spacing w:after="120" w:line="240" w:lineRule="auto"/>
        <w:rPr>
          <w:rFonts w:eastAsiaTheme="minorEastAsia"/>
        </w:rPr>
      </w:pPr>
    </w:p>
    <w:p w:rsidR="00883E29" w:rsidRDefault="00883E29" w:rsidP="00883E29">
      <w:pPr>
        <w:jc w:val="both"/>
        <w:rPr>
          <w:rFonts w:ascii="Calibri" w:eastAsia="Calibri" w:hAnsi="Calibri" w:cs="Times New Roman"/>
          <w:b/>
          <w:sz w:val="24"/>
          <w:szCs w:val="24"/>
        </w:rPr>
      </w:pPr>
    </w:p>
    <w:p w:rsidR="00883E29" w:rsidRDefault="00883E29" w:rsidP="00883E29">
      <w:pPr>
        <w:jc w:val="both"/>
        <w:rPr>
          <w:rFonts w:ascii="Calibri" w:eastAsia="Calibri" w:hAnsi="Calibri" w:cs="Times New Roman"/>
          <w:b/>
          <w:sz w:val="24"/>
          <w:szCs w:val="24"/>
        </w:rPr>
      </w:pPr>
    </w:p>
    <w:p w:rsidR="00883E29" w:rsidRPr="00883E29" w:rsidRDefault="00883E29" w:rsidP="00883E29">
      <w:pPr>
        <w:jc w:val="both"/>
        <w:rPr>
          <w:rFonts w:ascii="Calibri" w:eastAsia="Calibri" w:hAnsi="Calibri" w:cs="Times New Roman"/>
          <w:b/>
          <w:sz w:val="24"/>
          <w:szCs w:val="24"/>
        </w:rPr>
      </w:pPr>
      <w:r w:rsidRPr="00883E29">
        <w:rPr>
          <w:rFonts w:ascii="Calibri" w:eastAsia="Calibri" w:hAnsi="Calibri" w:cs="Times New Roman"/>
          <w:b/>
          <w:sz w:val="24"/>
          <w:szCs w:val="24"/>
        </w:rPr>
        <w:lastRenderedPageBreak/>
        <w:t>Open Issues for Research</w:t>
      </w:r>
    </w:p>
    <w:p w:rsidR="00883E29" w:rsidRDefault="00883E29" w:rsidP="00883E29">
      <w:pPr>
        <w:numPr>
          <w:ilvl w:val="0"/>
          <w:numId w:val="5"/>
        </w:numPr>
        <w:spacing w:line="240" w:lineRule="auto"/>
        <w:contextualSpacing/>
        <w:jc w:val="both"/>
        <w:rPr>
          <w:rFonts w:ascii="Calibri" w:eastAsia="Calibri" w:hAnsi="Calibri" w:cs="Times New Roman"/>
          <w:sz w:val="24"/>
          <w:szCs w:val="24"/>
        </w:rPr>
      </w:pPr>
      <w:r w:rsidRPr="00883E29">
        <w:rPr>
          <w:rFonts w:ascii="Calibri" w:eastAsia="Calibri" w:hAnsi="Calibri" w:cs="Times New Roman"/>
          <w:sz w:val="24"/>
          <w:szCs w:val="24"/>
        </w:rPr>
        <w:t>VSI-driven frequency domain-based methods have implementation challenges due to VSI nonlinearities. These methods should be able to consider the effects of mutual inductances and magnetic saturations during the parameter estimation of the PMSMs.</w:t>
      </w:r>
    </w:p>
    <w:p w:rsidR="00883E29" w:rsidRPr="00883E29" w:rsidRDefault="00883E29" w:rsidP="00883E29">
      <w:pPr>
        <w:spacing w:line="240" w:lineRule="auto"/>
        <w:ind w:left="720"/>
        <w:contextualSpacing/>
        <w:jc w:val="both"/>
        <w:rPr>
          <w:rFonts w:ascii="Calibri" w:eastAsia="Calibri" w:hAnsi="Calibri" w:cs="Times New Roman"/>
          <w:sz w:val="24"/>
          <w:szCs w:val="24"/>
        </w:rPr>
      </w:pPr>
    </w:p>
    <w:p w:rsidR="00883E29" w:rsidRPr="00883E29" w:rsidRDefault="00883E29" w:rsidP="00883E29">
      <w:pPr>
        <w:numPr>
          <w:ilvl w:val="0"/>
          <w:numId w:val="5"/>
        </w:numPr>
        <w:spacing w:before="240" w:line="240" w:lineRule="auto"/>
        <w:contextualSpacing/>
        <w:jc w:val="both"/>
        <w:rPr>
          <w:rFonts w:ascii="Calibri" w:eastAsia="Calibri" w:hAnsi="Calibri" w:cs="Times New Roman"/>
          <w:sz w:val="24"/>
          <w:szCs w:val="24"/>
        </w:rPr>
      </w:pPr>
      <w:r w:rsidRPr="00883E29">
        <w:rPr>
          <w:rFonts w:ascii="Calibri" w:eastAsia="Calibri" w:hAnsi="Calibri" w:cs="Times New Roman"/>
          <w:sz w:val="24"/>
          <w:szCs w:val="24"/>
        </w:rPr>
        <w:t>Offline estimation techniques at standstill require more attention to design the industrial control applications and smoothly operate the PMSMs for a longer period of time. Moreover, they are of great interest for self- commissioning of the PMSMs.</w:t>
      </w:r>
    </w:p>
    <w:p w:rsidR="00883E29" w:rsidRDefault="00883E29" w:rsidP="00883E29">
      <w:pPr>
        <w:spacing w:line="240" w:lineRule="auto"/>
        <w:ind w:left="720"/>
        <w:contextualSpacing/>
        <w:jc w:val="both"/>
        <w:rPr>
          <w:rFonts w:ascii="Calibri" w:eastAsia="Calibri" w:hAnsi="Calibri" w:cs="Times New Roman"/>
          <w:sz w:val="24"/>
          <w:szCs w:val="24"/>
        </w:rPr>
      </w:pPr>
    </w:p>
    <w:p w:rsidR="00883E29" w:rsidRPr="00883E29" w:rsidRDefault="00883E29" w:rsidP="00883E29">
      <w:pPr>
        <w:numPr>
          <w:ilvl w:val="0"/>
          <w:numId w:val="5"/>
        </w:numPr>
        <w:spacing w:line="240" w:lineRule="auto"/>
        <w:contextualSpacing/>
        <w:jc w:val="both"/>
        <w:rPr>
          <w:rFonts w:ascii="Calibri" w:eastAsia="Calibri" w:hAnsi="Calibri" w:cs="Times New Roman"/>
          <w:sz w:val="24"/>
          <w:szCs w:val="24"/>
        </w:rPr>
      </w:pPr>
      <w:r w:rsidRPr="00883E29">
        <w:rPr>
          <w:rFonts w:ascii="Calibri" w:eastAsia="Calibri" w:hAnsi="Calibri" w:cs="Times New Roman"/>
          <w:sz w:val="24"/>
          <w:szCs w:val="24"/>
        </w:rPr>
        <w:t>Cost-effective and simple parameter estimation methods should be designed that do not require a special laboratory environment and can easily estimate the parameters without disconnecting the PMSM from its load.</w:t>
      </w:r>
    </w:p>
    <w:p w:rsidR="00883E29" w:rsidRDefault="00883E29" w:rsidP="00883E29">
      <w:pPr>
        <w:spacing w:line="240" w:lineRule="auto"/>
        <w:ind w:left="720"/>
        <w:contextualSpacing/>
        <w:jc w:val="both"/>
        <w:rPr>
          <w:rFonts w:ascii="Calibri" w:eastAsia="Calibri" w:hAnsi="Calibri" w:cs="Times New Roman"/>
          <w:sz w:val="24"/>
          <w:szCs w:val="24"/>
        </w:rPr>
      </w:pPr>
    </w:p>
    <w:p w:rsidR="00883E29" w:rsidRPr="00883E29" w:rsidRDefault="00883E29" w:rsidP="00883E29">
      <w:pPr>
        <w:numPr>
          <w:ilvl w:val="0"/>
          <w:numId w:val="5"/>
        </w:numPr>
        <w:spacing w:line="240" w:lineRule="auto"/>
        <w:contextualSpacing/>
        <w:jc w:val="both"/>
        <w:rPr>
          <w:rFonts w:ascii="Calibri" w:eastAsia="Calibri" w:hAnsi="Calibri" w:cs="Times New Roman"/>
          <w:sz w:val="24"/>
          <w:szCs w:val="24"/>
        </w:rPr>
      </w:pPr>
      <w:r w:rsidRPr="00883E29">
        <w:rPr>
          <w:rFonts w:ascii="Calibri" w:eastAsia="Calibri" w:hAnsi="Calibri" w:cs="Times New Roman"/>
          <w:sz w:val="24"/>
          <w:szCs w:val="24"/>
        </w:rPr>
        <w:t>Simultaneous estimation of the electrical and mechanical parameters of the PMSMs is one of the major concerns because of rank-deficient problems. More techniques should be developed to estimate all the parameters at the same time and avoid the problems of under-estimation and over-estimation of the parameters.</w:t>
      </w:r>
    </w:p>
    <w:p w:rsidR="00883E29" w:rsidRDefault="00883E29" w:rsidP="00883E29">
      <w:pPr>
        <w:spacing w:line="240" w:lineRule="auto"/>
        <w:ind w:left="720"/>
        <w:contextualSpacing/>
        <w:jc w:val="both"/>
        <w:rPr>
          <w:rFonts w:ascii="Calibri" w:eastAsia="Calibri" w:hAnsi="Calibri" w:cs="Times New Roman"/>
          <w:sz w:val="24"/>
          <w:szCs w:val="24"/>
        </w:rPr>
      </w:pPr>
    </w:p>
    <w:p w:rsidR="00883E29" w:rsidRPr="00883E29" w:rsidRDefault="00883E29" w:rsidP="00883E29">
      <w:pPr>
        <w:numPr>
          <w:ilvl w:val="0"/>
          <w:numId w:val="5"/>
        </w:numPr>
        <w:spacing w:line="240" w:lineRule="auto"/>
        <w:contextualSpacing/>
        <w:jc w:val="both"/>
        <w:rPr>
          <w:rFonts w:ascii="Calibri" w:eastAsia="Calibri" w:hAnsi="Calibri" w:cs="Times New Roman"/>
          <w:sz w:val="24"/>
          <w:szCs w:val="24"/>
        </w:rPr>
      </w:pPr>
      <w:r w:rsidRPr="00883E29">
        <w:rPr>
          <w:rFonts w:ascii="Calibri" w:eastAsia="Calibri" w:hAnsi="Calibri" w:cs="Times New Roman"/>
          <w:sz w:val="24"/>
          <w:szCs w:val="24"/>
        </w:rPr>
        <w:t>Standardization of parameter estimation methods for PMSMs is required to facilitate industrial implementation.</w:t>
      </w:r>
    </w:p>
    <w:p w:rsidR="00883E29" w:rsidRDefault="00883E29" w:rsidP="00883E29">
      <w:pPr>
        <w:spacing w:line="240" w:lineRule="auto"/>
        <w:ind w:left="720"/>
        <w:contextualSpacing/>
        <w:jc w:val="both"/>
        <w:rPr>
          <w:rFonts w:ascii="Calibri" w:eastAsia="Calibri" w:hAnsi="Calibri" w:cs="Times New Roman"/>
          <w:sz w:val="24"/>
          <w:szCs w:val="24"/>
        </w:rPr>
      </w:pPr>
    </w:p>
    <w:p w:rsidR="00883E29" w:rsidRPr="00883E29" w:rsidRDefault="00883E29" w:rsidP="00883E29">
      <w:pPr>
        <w:numPr>
          <w:ilvl w:val="0"/>
          <w:numId w:val="5"/>
        </w:numPr>
        <w:spacing w:line="240" w:lineRule="auto"/>
        <w:contextualSpacing/>
        <w:jc w:val="both"/>
        <w:rPr>
          <w:rFonts w:ascii="Calibri" w:eastAsia="Calibri" w:hAnsi="Calibri" w:cs="Times New Roman"/>
          <w:sz w:val="24"/>
          <w:szCs w:val="24"/>
        </w:rPr>
      </w:pPr>
      <w:r w:rsidRPr="00883E29">
        <w:rPr>
          <w:rFonts w:ascii="Calibri" w:eastAsia="Calibri" w:hAnsi="Calibri" w:cs="Times New Roman"/>
          <w:sz w:val="24"/>
          <w:szCs w:val="24"/>
        </w:rPr>
        <w:t xml:space="preserve">New methods for parameter estimation and applications should be worked in parallel </w:t>
      </w:r>
      <w:proofErr w:type="gramStart"/>
      <w:r w:rsidRPr="00883E29">
        <w:rPr>
          <w:rFonts w:ascii="Calibri" w:eastAsia="Calibri" w:hAnsi="Calibri" w:cs="Times New Roman"/>
          <w:sz w:val="24"/>
          <w:szCs w:val="24"/>
        </w:rPr>
        <w:t>which</w:t>
      </w:r>
      <w:proofErr w:type="gramEnd"/>
      <w:r w:rsidRPr="00883E29">
        <w:rPr>
          <w:rFonts w:ascii="Calibri" w:eastAsia="Calibri" w:hAnsi="Calibri" w:cs="Times New Roman"/>
          <w:sz w:val="24"/>
          <w:szCs w:val="24"/>
        </w:rPr>
        <w:t xml:space="preserve"> can solve all the problems with minimum tradeoffs.</w:t>
      </w:r>
    </w:p>
    <w:p w:rsidR="00883E29" w:rsidRPr="00C90E31" w:rsidRDefault="00883E29" w:rsidP="00C90E31">
      <w:pPr>
        <w:spacing w:after="120" w:line="240" w:lineRule="auto"/>
        <w:rPr>
          <w:rFonts w:eastAsiaTheme="minorEastAsia"/>
        </w:rPr>
      </w:pPr>
    </w:p>
    <w:sectPr w:rsidR="00883E29" w:rsidRPr="00C90E31" w:rsidSect="00745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50524"/>
    <w:multiLevelType w:val="hybridMultilevel"/>
    <w:tmpl w:val="F4D2E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23D0F"/>
    <w:multiLevelType w:val="multilevel"/>
    <w:tmpl w:val="655E3C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BD52087"/>
    <w:multiLevelType w:val="multilevel"/>
    <w:tmpl w:val="41EC51B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11A1B90"/>
    <w:multiLevelType w:val="hybridMultilevel"/>
    <w:tmpl w:val="9D08A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A671B7"/>
    <w:multiLevelType w:val="multilevel"/>
    <w:tmpl w:val="41EC51B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3778F1"/>
    <w:rsid w:val="00047839"/>
    <w:rsid w:val="001631BF"/>
    <w:rsid w:val="001D350B"/>
    <w:rsid w:val="0021200B"/>
    <w:rsid w:val="003778F1"/>
    <w:rsid w:val="003D1B92"/>
    <w:rsid w:val="006E0BBA"/>
    <w:rsid w:val="007240A1"/>
    <w:rsid w:val="00745903"/>
    <w:rsid w:val="008523B4"/>
    <w:rsid w:val="00883E29"/>
    <w:rsid w:val="0092550C"/>
    <w:rsid w:val="00A41F78"/>
    <w:rsid w:val="00B53681"/>
    <w:rsid w:val="00BC3007"/>
    <w:rsid w:val="00C611EC"/>
    <w:rsid w:val="00C629EF"/>
    <w:rsid w:val="00C90E31"/>
    <w:rsid w:val="00E75A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8"/>
        <o:r id="V:Rule3" type="connector" idref="#Straight Arrow Connector 7"/>
        <o:r id="V:Rule4" type="connector" idref="#Straight Arrow Connector 6"/>
        <o:r id="V:Rule5" type="connector" idref="#Straight Arrow Connector 5"/>
        <o:r id="V:Rule6" type="connector" idref="#Straight Arrow Connector 4"/>
        <o:r id="V:Rule7" type="connector" idref="#Straight Arrow Connector 3"/>
        <o:r id="V:Rule8" type="connector" idref="#Straight Arrow Connector 2"/>
        <o:r id="V:Rule9"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9EF"/>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629EF"/>
    <w:pPr>
      <w:ind w:left="720"/>
      <w:contextualSpacing/>
    </w:pPr>
  </w:style>
  <w:style w:type="table" w:styleId="TabloKlavuzu">
    <w:name w:val="Table Grid"/>
    <w:basedOn w:val="NormalTablo"/>
    <w:uiPriority w:val="39"/>
    <w:rsid w:val="00C90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523B4"/>
    <w:rPr>
      <w:color w:val="808080"/>
    </w:rPr>
  </w:style>
  <w:style w:type="paragraph" w:styleId="BalonMetni">
    <w:name w:val="Balloon Text"/>
    <w:basedOn w:val="Normal"/>
    <w:link w:val="BalonMetniChar"/>
    <w:uiPriority w:val="99"/>
    <w:semiHidden/>
    <w:unhideWhenUsed/>
    <w:rsid w:val="00883E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83E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172F8-1582-45D5-9566-6FFB6078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1111</Words>
  <Characters>6335</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cp:revision>
  <dcterms:created xsi:type="dcterms:W3CDTF">2020-02-24T08:02:00Z</dcterms:created>
  <dcterms:modified xsi:type="dcterms:W3CDTF">2020-02-24T20:56:00Z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http://www.zotero.org/styles/energy-conversion-and-management</vt:lpwstr>
  </property>
  <property fmtid="{D5CDD505-2E9C-101B-9397-08002B2CF9AE}" pid="11" name="Mendeley Recent Style Name 4_1">
    <vt:lpwstr>Energy Conversion and Management</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http://www.zotero.org/styles/solar-energy</vt:lpwstr>
  </property>
  <property fmtid="{D5CDD505-2E9C-101B-9397-08002B2CF9AE}" pid="21" name="Mendeley Recent Style Name 9_1">
    <vt:lpwstr>Solar Energy</vt:lpwstr>
  </property>
</Properties>
</file>