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E62" w:rsidRPr="00244E62" w:rsidRDefault="00244E62" w:rsidP="00244E62">
      <w:pPr>
        <w:pBdr>
          <w:bottom w:val="single" w:sz="6" w:space="8" w:color="EEEEEE"/>
        </w:pBdr>
        <w:shd w:val="clear" w:color="auto" w:fill="FFFFFF"/>
        <w:spacing w:after="0" w:line="600" w:lineRule="atLeast"/>
        <w:outlineLvl w:val="0"/>
        <w:rPr>
          <w:rFonts w:ascii="Lato" w:eastAsia="Times New Roman" w:hAnsi="Lato" w:cs="Times New Roman"/>
          <w:color w:val="666666"/>
          <w:kern w:val="36"/>
          <w:sz w:val="40"/>
          <w:szCs w:val="24"/>
          <w:lang w:eastAsia="uk-UA"/>
        </w:rPr>
      </w:pPr>
      <w:r w:rsidRPr="00244E62">
        <w:rPr>
          <w:rFonts w:ascii="Lato" w:eastAsia="Times New Roman" w:hAnsi="Lato" w:cs="Times New Roman"/>
          <w:color w:val="666666"/>
          <w:kern w:val="36"/>
          <w:sz w:val="40"/>
          <w:szCs w:val="24"/>
          <w:lang w:eastAsia="uk-UA"/>
        </w:rPr>
        <w:fldChar w:fldCharType="begin"/>
      </w:r>
      <w:r w:rsidRPr="00244E62">
        <w:rPr>
          <w:rFonts w:ascii="Lato" w:eastAsia="Times New Roman" w:hAnsi="Lato" w:cs="Times New Roman"/>
          <w:color w:val="666666"/>
          <w:kern w:val="36"/>
          <w:sz w:val="40"/>
          <w:szCs w:val="24"/>
          <w:lang w:eastAsia="uk-UA"/>
        </w:rPr>
        <w:instrText xml:space="preserve"> HYPERLINK "http://uahe.net.ua/articles-ua/319-pravda-pro-vodnevi-palivni-elementi-2.html" </w:instrText>
      </w:r>
      <w:r w:rsidRPr="00244E62">
        <w:rPr>
          <w:rFonts w:ascii="Lato" w:eastAsia="Times New Roman" w:hAnsi="Lato" w:cs="Times New Roman"/>
          <w:color w:val="666666"/>
          <w:kern w:val="36"/>
          <w:sz w:val="40"/>
          <w:szCs w:val="24"/>
          <w:lang w:eastAsia="uk-UA"/>
        </w:rPr>
        <w:fldChar w:fldCharType="separate"/>
      </w:r>
      <w:r w:rsidRPr="00244E62">
        <w:rPr>
          <w:rFonts w:ascii="Lato" w:eastAsia="Times New Roman" w:hAnsi="Lato" w:cs="Times New Roman"/>
          <w:color w:val="69BD43"/>
          <w:kern w:val="36"/>
          <w:sz w:val="40"/>
          <w:szCs w:val="24"/>
          <w:u w:val="single"/>
          <w:lang w:eastAsia="uk-UA"/>
        </w:rPr>
        <w:t>Правда про водневі паливні елементи</w:t>
      </w:r>
      <w:r w:rsidRPr="00244E62">
        <w:rPr>
          <w:rFonts w:ascii="Lato" w:eastAsia="Times New Roman" w:hAnsi="Lato" w:cs="Times New Roman"/>
          <w:color w:val="666666"/>
          <w:kern w:val="36"/>
          <w:sz w:val="40"/>
          <w:szCs w:val="24"/>
          <w:lang w:eastAsia="uk-UA"/>
        </w:rPr>
        <w:fldChar w:fldCharType="end"/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1. Очікується, що автомобілі на паливних елементах зможуть конкурувати з іншими сучасними автомобілями.</w:t>
      </w: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2. Як зараз, так і в майбутньому, автомобілі на паливних елементах з використанням водню - одні з на</w:t>
      </w:r>
      <w:bookmarkStart w:id="0" w:name="_GoBack"/>
      <w:bookmarkEnd w:id="0"/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йбільш ефективних і чистих. </w:t>
      </w: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3. Водневе паливо може конкурувати з бензином, а заправні станції можуть сформувати розгалужену регіональну мережу, налагоджену і рентабельну.</w:t>
      </w: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4. Кілька демонстраційних автомобілів на стиснутому водні вже мають пробіг без дозаправки більш 500 км.</w:t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  </w:t>
      </w:r>
      <w:r w:rsidRPr="00244E62">
        <w:rPr>
          <w:rFonts w:ascii="Lato" w:eastAsia="Times New Roman" w:hAnsi="Lato" w:cs="Times New Roman"/>
          <w:noProof/>
          <w:color w:val="69BD43"/>
          <w:sz w:val="26"/>
          <w:szCs w:val="26"/>
          <w:lang w:eastAsia="uk-UA"/>
        </w:rPr>
        <w:drawing>
          <wp:inline distT="0" distB="0" distL="0" distR="0" wp14:anchorId="48BE9001" wp14:editId="64E88496">
            <wp:extent cx="4714875" cy="1857375"/>
            <wp:effectExtent l="0" t="0" r="9525" b="9525"/>
            <wp:docPr id="2" name="Рисунок 2" descr="Hydrogen cars">
              <a:hlinkClick xmlns:a="http://schemas.openxmlformats.org/drawingml/2006/main" r:id="rId4" tooltip="&quot;Hydrogen ca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drogen cars">
                      <a:hlinkClick r:id="rId4" tooltip="&quot;Hydrogen ca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62" w:rsidRPr="00244E62" w:rsidRDefault="00244E62" w:rsidP="00244E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 xml:space="preserve">Подивіться на цю фотографію: той факт, що всі великі автозаводи випустили свої моделі автомобілів на водневому паливі - найкращий доказ перспективності цієї технології.  Фото надане </w:t>
      </w:r>
      <w:proofErr w:type="spellStart"/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>California</w:t>
      </w:r>
      <w:proofErr w:type="spellEnd"/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 xml:space="preserve"> FC </w:t>
      </w:r>
      <w:proofErr w:type="spellStart"/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>partnership</w:t>
      </w:r>
      <w:proofErr w:type="spellEnd"/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>.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 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 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 </w:t>
      </w:r>
    </w:p>
    <w:p w:rsidR="00244E62" w:rsidRPr="00244E62" w:rsidRDefault="00244E62" w:rsidP="00244E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 Критики і скептики кажуть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, що автомобілі на водні та паливних елементах зможуть з'явитися на ринку лише через десятиліття, що необхідно 4 "дива", щоб такий вид транспорту став конкурентоспроможним. 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Дослідження, доповіді та результати випробувань в реальних умовах доводять протилежне.</w:t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Паливні елементи не занадто дорогі.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Згідно з дослідженнями MIT, при запуску в масове виробництво автомобіль на паливних елементах з електричним зарядом на 350 миль буде коштувати приблизно на $ 3600 більше, ніж звичайний автомобіль. Гібридний автомобіль з 30-мильним електричним зарядом буде коштувати на $ 4300 більше, ніж звичайний автомобіль, а електромобіль з 200-мильним зарядом буде коштувати на $ 10 000 більше.</w:t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Видобуток водню з природного газу - ефективна технологія.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Дослідження повного циклу роботи палива - від видобутку до використання в автомобілі - доводять, що автомобіль на паливних елементах з використанням водню з природного газу ефективніше і чистіше, ніж бензин або природний газ в звичайному автомобілі. Більш того, дослідження показують, що автомобілі на паливних елементах можна порівняти з електромобілями, якщо обидва використовують енергію з традиційних джерел.</w:t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lastRenderedPageBreak/>
        <w:br/>
        <w:t xml:space="preserve">Будівництво інфраструктури не таке вже </w:t>
      </w:r>
      <w:proofErr w:type="spellStart"/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проблематиче</w:t>
      </w:r>
      <w:proofErr w:type="spellEnd"/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.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План дій Каліфорнійського партнерства паливних елементів являє собою загальнонаціональну модель розгалуженої мережі водневих станцій, розташованих економічно вигідним чином. Національна науково-дослідна рада повідомила, що з інвестиціями в $ 8 млрд протягом 16 років можна побудувати станції для заправки 1,8 млн. автомобілів до 2020 року і 10 млн. автомобілів до 2025 року. Для порівняння, існуюча інфраструктура бензинових заправок коштує $ 160 млрд на рік.</w:t>
      </w:r>
    </w:p>
    <w:p w:rsidR="00244E62" w:rsidRPr="00244E62" w:rsidRDefault="00244E62" w:rsidP="00244E62">
      <w:pPr>
        <w:shd w:val="clear" w:color="auto" w:fill="FFFFFF"/>
        <w:spacing w:after="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br/>
        <w:t>Зберігання водню можливе без будь-яких наукових переворотів.</w:t>
      </w:r>
    </w:p>
    <w:p w:rsidR="00244E62" w:rsidRPr="00244E62" w:rsidRDefault="00244E62" w:rsidP="00244E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При випробуванні  в реальному світі кілька автомобілів досягли або перевищили 300-мильний пробіг без дозаправки, використавши стиснутий водень.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Для досягнення довгострокових цілей щодо енергетичної безпеки й екології найкраще фінансувати і розвивати всі конкурентоспроможні проекти - автомобілі на водневих паливних елементах, електромобілі та сучасні автомобілі на рідкому біопаливі у двигунах внутрішнього згоряння - з тим щоб подолати проблеми ресурсів, технології та ринку для кожної з цих технологій.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Водневе паливо і паливні елементи - один з найкращих варіантів розвитку існуючих технологій, який може з'явитися на ринку протягом декількох років.</w:t>
      </w:r>
    </w:p>
    <w:p w:rsidR="00244E62" w:rsidRPr="00244E62" w:rsidRDefault="00244E62" w:rsidP="00244E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Критики кажуть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, що автомобілі на паливних елементах занадто дорогі. 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Насправді ж вони скоро стануть економічно конкурентноздатними з іншими сучасними автомобілями.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 xml:space="preserve">Вартість системи паливних елементів наближається до вартості гібридної системи. Міністерство енергетики ставить завдання з розробки технологій для оцінки прогресу з метою прийняття відповідних інвестиційних рішень. Автомобілі на паливних елементах виправдали і перевершили всі очікування з початку водневої програми. Вони знаходяться на шляху досягнення потрібних показників цін і продуктивності і вже здійснили потрібний пробіг без дозаправки.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Кромер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і Хейвуд у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Массачусетському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технологічному інституті незалежно оцінювали перспективи комерціалізації паливних елементів і електромобілів. Вони прийшли до висновку, що масове виробництво паливних елементів (FCV) з 350-мильним запасом електрики буде коштувати на $ 3600 більше за  звичайний автомобіль і на $ 700 більше за гібридний (ГТЗ). Гібридний автомобіль з 30-мильним електричним зарядом буде коштувати на $ 4300 більше, ніж звичайний автомобіль, а електромобіль з 200-мильним зарядом буде коштувати на $ 10 000 більше.</w:t>
      </w:r>
    </w:p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 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231"/>
        <w:gridCol w:w="2960"/>
      </w:tblGrid>
      <w:tr w:rsidR="00244E62" w:rsidRPr="00244E62" w:rsidTr="00244E62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uk-UA"/>
              </w:rPr>
            </w:pPr>
            <w:r w:rsidRPr="00244E62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Вартість пристрою</w:t>
            </w:r>
          </w:p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($/кВт)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    Щільність зберігання </w:t>
            </w:r>
          </w:p>
        </w:tc>
      </w:tr>
      <w:tr w:rsidR="00244E62" w:rsidRPr="00244E62" w:rsidTr="00244E62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Паливні комірки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0.72 кВт-год/ 1 л водню </w:t>
            </w:r>
          </w:p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 xml:space="preserve">(70 </w:t>
            </w:r>
            <w:proofErr w:type="spellStart"/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MПа</w:t>
            </w:r>
            <w:proofErr w:type="spellEnd"/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)</w:t>
            </w:r>
          </w:p>
        </w:tc>
      </w:tr>
      <w:tr w:rsidR="00244E62" w:rsidRPr="00244E62" w:rsidTr="00244E62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Акумулятори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 &gt;1000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0.043 (кВт-год/1 кг</w:t>
            </w:r>
          </w:p>
          <w:p w:rsidR="00244E62" w:rsidRPr="00244E62" w:rsidRDefault="00244E62" w:rsidP="00244E62">
            <w:pPr>
              <w:spacing w:before="150" w:after="150" w:line="300" w:lineRule="atLeast"/>
              <w:jc w:val="center"/>
              <w:outlineLvl w:val="3"/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</w:pPr>
            <w:r w:rsidRPr="00244E62">
              <w:rPr>
                <w:rFonts w:ascii="Lato" w:eastAsia="Times New Roman" w:hAnsi="Lato" w:cs="Helvetica"/>
                <w:color w:val="666666"/>
                <w:sz w:val="26"/>
                <w:szCs w:val="26"/>
                <w:lang w:eastAsia="uk-UA"/>
              </w:rPr>
              <w:t>акумулятора)</w:t>
            </w:r>
          </w:p>
        </w:tc>
      </w:tr>
    </w:tbl>
    <w:p w:rsidR="00244E62" w:rsidRPr="00244E62" w:rsidRDefault="00244E62" w:rsidP="00244E62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 </w:t>
      </w:r>
    </w:p>
    <w:p w:rsidR="00244E62" w:rsidRPr="00244E62" w:rsidRDefault="00244E62" w:rsidP="00244E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uk-UA"/>
        </w:rPr>
        <w:t>Ця маленька таблиця більш показова , ніж кілька сторінок тексту: на даний момент паливні елементи дешевше і продуктивніше акумуляторів.</w:t>
      </w:r>
    </w:p>
    <w:p w:rsidR="00244E62" w:rsidRPr="00244E62" w:rsidRDefault="00244E62" w:rsidP="00244E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Критики кажуть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: отримання водню з природного газу неефективне. 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Насправді: як зараз, так і в майбутньому, автомобілі на паливних елементах з використанням водню - одні з найбільш ефективних і чистих.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br/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Сьогодні водень виробляється у великих кількостях, переважно з природного газу. Згідно з доповіддю Енергетичного комітету Каліфорнії, видобуток водню з природного газу ефективний на 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lastRenderedPageBreak/>
        <w:t>62%.  Отримання водню з поновлюваних джерел енергії, наприклад, сонячної, вітрової та гідроенергії, ефективне на 69%. Отримання електроенергії з "Каліфорнійської суміші", тобто важкого природного газу і поновлюваних джерел енергії, ефективне лише на 50%.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У світі транспорту енергоефективність і викиди вимірюють методом «від свердловини до коліс», тобто враховується весь шлях від сировини до використання в автомобілі. Автомобілі на водневих паливних елементах з природного газу в 2-3 рази ефективніші за звичайні бензинові, дизельні або газові автомобілі. Крім того, в результаті роботи вони викидають на 60% менше парникових газів, ніж звичайні транспортні засоби, і на 35% менше, ніж автомобілі на природному газі.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Міністерство Енергетики порівняло показник викидів парникових газів в повному циклі виробництва і використання палива та витрати нафтопродуктів в 2020 році, враховуючи зростання ефективності та  чистий шлях виробництва, в тому числі зростання використання поновлюваної сировини і поглинання вуглецю. Автомобілі на паливних елементах з воднем з біомаси викидають на 90% менше парникових газів, ніж бензин в сучасних транспортних засобах, і на 60% менше парникових газів, ніж гібридний автомобіль на целюлозному етанолі з використанням "національної суміші" електроенергії.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Проаналізувавши, Національна науково-дослідна рада рекомендує "комплексний підхід" для значного скорочення викидів парникових газів і споживання нафти до 2050. Досягнення мети по зниженню витрат нафти і викидів вуглекислого газу до середини століття вимагає підвищення ККД транспортних засобів, використання передового біопалива з низьким вмістом вуглецю, та впровадження автомобілів на водневих паливних елементах.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Критики кажуть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: Будівництво водневої інфраструктури надто проблематично і дорого. 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Насправді: Водневе паливо може конкурувати з бензином, а заправні станції можуть сформувати розгалужену регіональну мережу, налагоджену і рентабельну.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br/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Щоб конкурувати з бензином, будь-яке нове паливо має бути економічно вигідним для клієнта, доступним покупцям і рентабельним для продавця. Водень може бути ефективно отриманий з різної сировини, включаючи природний газ, біомасу і вугілля з поглинанням СО2 з різнорівневими витратами у розмірі 3,00 - $ 6.00 за кілограм, що, якщо зробити поправку на ККД водневого автомобіля можна порівняти з $ 0.40-$ 0.80 за літр бензину в сучасних транспортних засобах.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 xml:space="preserve">Через різноманітність сировини і можливості виробляти паливо на станції, водень не постраждає від коливання цін, як бензин сьогодні. Наймудріший і ефективніший спосіб переконатися, що паливо буде доступно клієнтам, полягає у впровадженні транспортних засобів і заправних станцій одночасно в кількох конкретних регіонах. При оцінці переходу до водневих автомобілів на паливних елементах Національна науково-дослідна рада повідомила, що можна забезпечити паливом 1,8 млн. автомобілів до 2020 року і 10 млн. автомобілів до 2025 року. Приблизно $ 8 млрд протягом 16 років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покриють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всі витрати на розвиток слабкої водневої інфраструктури в самостійний ринок водневих транспортних засобів (Для порівняння, підтримка існуючої всесвітньої системи постачання бензину оцінюється в $ 160 млрд на рік). План дій Каліфорнійського партнерства паливних елементів детально описує стратегію скоординованого введення в експлуатацію до 2014 року 46 заправних станцій в Каліфорнії, які обслуговуватимуть 4300 автомобілів на паливних елементах і початок розвитку мережі, здатної обслужити більше 50 000 автомобілів до 2017 р., що коштуватиме уряду і промисловості $ 180 мільйонів.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 xml:space="preserve">За оцінками НІС 2,2 млн.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дол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США достатньо для будівництва водневої заправної станції, яка зможе забезпечити паливом 1500 автомобілів, тобто $ 1500 на автомобіль. Для порівняння, за оцінками Національної лабораторії Айдахо, середня вартість додавання потужності електричної мережі 120V/ 20A для зарядки одного електромобіля складе $ 878 на автомобіль, а мережа у 240V, необхідна для зарядки електромобіля PHEV-30 або PHEV-40 коштуватиме $ 1500 - $ 2100 на транспортний засіб.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Критики говорять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: Для зберігання водню необхідно винайти принципово новий метод, щоб виправдати очікування споживача щодо пробігу без дозаправки. </w:t>
      </w:r>
      <w:r w:rsidRPr="00244E62">
        <w:rPr>
          <w:rFonts w:ascii="Helvetica" w:eastAsia="Times New Roman" w:hAnsi="Helvetica" w:cs="Helvetica"/>
          <w:b/>
          <w:bCs/>
          <w:color w:val="666666"/>
          <w:sz w:val="21"/>
          <w:szCs w:val="21"/>
          <w:lang w:eastAsia="uk-UA"/>
        </w:rPr>
        <w:t>Насправді: Кілька демонстраційних автомобілів на стиснутому водні вже мають пробіг більше 300 миль без дозаправки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 xml:space="preserve">Програма технічної перевірки Міністерства Енергетики контролювала і оцінювала реальну роботу 140 автомобілів на паливних елементах, які пропрацювали більше 85 тисяч робочих годин і від'їздили 3 млн км. Використавши випробувані на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краш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-тесті ємності для зберігання стисненого водню на борту автомобілів, друге покоління цих транспортних засобів перевищило показник в 400 км, тобто виконало завдання Міністерства Енергетики на 2008 рік. Наприклад, у 2008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Honda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Clarity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, використовуючи 35 МПа систему зберігання стисненого водню, досягла показника, заданого Управлінням з охорони навколишнього середовища, з економії палива до 3 л/100 км в місті і 3,5 л / 100 км на трасі і 500 км пробігу без дозаправки. У 2009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Toyota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FCHV-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adv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з використанням 70 МПа системи зберігання продемонструвала пробіг без дозаправки 800 км і середню економію 3 кг/100 км. Модель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Kia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Borrego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FCEV, представлена на автомобільній 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lastRenderedPageBreak/>
        <w:t>виставці в Лос-</w:t>
      </w:r>
      <w:proofErr w:type="spellStart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Анжелесі</w:t>
      </w:r>
      <w:proofErr w:type="spellEnd"/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 xml:space="preserve"> в 2008 році, показала пробіг без дозаправки 685 км, 154-hp та 4 л на 100 км комбінованої економії палива.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Поки що робота над системами зберігання водню продовжується, сьогоднішні водневі автомобілі продемонстрували пробіг без дозаправки, який буде відповідати очікуванням клієнтів.</w:t>
      </w:r>
    </w:p>
    <w:p w:rsidR="00244E62" w:rsidRPr="00244E62" w:rsidRDefault="00244E62" w:rsidP="00244E62">
      <w:pPr>
        <w:shd w:val="clear" w:color="auto" w:fill="FFFFFF"/>
        <w:spacing w:before="150" w:after="150" w:line="300" w:lineRule="atLeast"/>
        <w:outlineLvl w:val="3"/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</w:pPr>
      <w:r w:rsidRPr="00244E62">
        <w:rPr>
          <w:rFonts w:ascii="Lato" w:eastAsia="Times New Roman" w:hAnsi="Lato" w:cs="Times New Roman"/>
          <w:color w:val="666666"/>
          <w:sz w:val="26"/>
          <w:szCs w:val="26"/>
          <w:lang w:eastAsia="uk-UA"/>
        </w:rPr>
        <w:t>Висновки</w:t>
      </w:r>
    </w:p>
    <w:p w:rsidR="00244E62" w:rsidRPr="00244E62" w:rsidRDefault="00244E62" w:rsidP="00244E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</w:pP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t>Для появи водневих автомобілів на теперішньому ринку не потрібно дива. Поєднання наукових досліджень і випробувань у реальному світі вже не раз доводили, що автомобілі на паливних елементах відповідатимуть очікуванням клієнтів і потрібним екологічним показникам. Реалізація Плану дій Каліфорнійського партнерства паливних елементів буде наступним логічним кроком. При подальшій підтримці з боку держави і промисловості в побудові передових транспортних систем та фінансуванні раннього розвитку ринку автомобілів на паливних елементах, поява таких автомобілів на комерційному ринку можливе протягом кількох років.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  <w:t>Інформація з документа "Водень і паливні елементи: не потрібно ніякого дива" Каліфорнійського партнерства паливних елементів</w:t>
      </w:r>
      <w:r w:rsidRPr="00244E62">
        <w:rPr>
          <w:rFonts w:ascii="Helvetica" w:eastAsia="Times New Roman" w:hAnsi="Helvetica" w:cs="Helvetica"/>
          <w:color w:val="666666"/>
          <w:sz w:val="21"/>
          <w:szCs w:val="21"/>
          <w:lang w:eastAsia="uk-UA"/>
        </w:rPr>
        <w:br/>
      </w:r>
      <w:hyperlink r:id="rId6" w:history="1">
        <w:r w:rsidRPr="00244E62">
          <w:rPr>
            <w:rFonts w:ascii="Helvetica" w:eastAsia="Times New Roman" w:hAnsi="Helvetica" w:cs="Helvetica"/>
            <w:color w:val="69BD43"/>
            <w:sz w:val="21"/>
            <w:szCs w:val="21"/>
            <w:u w:val="single"/>
            <w:lang w:eastAsia="uk-UA"/>
          </w:rPr>
          <w:t>http://www.cafcp.org</w:t>
        </w:r>
      </w:hyperlink>
    </w:p>
    <w:p w:rsidR="00446003" w:rsidRPr="00244E62" w:rsidRDefault="00446003"/>
    <w:sectPr w:rsidR="00446003" w:rsidRPr="00244E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2"/>
    <w:rsid w:val="00244E62"/>
    <w:rsid w:val="00446003"/>
    <w:rsid w:val="008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EA956-6389-4E7D-8BBA-A3D5B25F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E6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semiHidden/>
    <w:unhideWhenUsed/>
    <w:rsid w:val="00244E6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44E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fcp.org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uahe.net.ua/media/pictures/Hydrogen_cars.jp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7242</Words>
  <Characters>4128</Characters>
  <Application>Microsoft Office Word</Application>
  <DocSecurity>0</DocSecurity>
  <Lines>34</Lines>
  <Paragraphs>22</Paragraphs>
  <ScaleCrop>false</ScaleCrop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</cp:revision>
  <dcterms:created xsi:type="dcterms:W3CDTF">2020-09-21T15:49:00Z</dcterms:created>
  <dcterms:modified xsi:type="dcterms:W3CDTF">2020-09-21T15:50:00Z</dcterms:modified>
</cp:coreProperties>
</file>