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tbl>
      <w:tblPr>
        <w:tblStyle w:val="a5"/>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4B5316" w:rsidRPr="00CB0EB6" w14:paraId="632A693D" w14:textId="77777777" w:rsidTr="007C13A7">
        <w:trPr>
          <w:trHeight w:val="415"/>
        </w:trPr>
        <w:tc>
          <w:tcPr>
            <w:tcW w:w="3119" w:type="dxa"/>
            <w:tcBorders>
              <w:bottom w:val="single" w:sz="4" w:space="0" w:color="F2F2F2" w:themeColor="background1" w:themeShade="F2"/>
            </w:tcBorders>
            <w:shd w:val="clear" w:color="auto" w:fill="F3F3F3"/>
            <w:vAlign w:val="center"/>
          </w:tcPr>
          <w:p w14:paraId="543A733E" w14:textId="77777777" w:rsidR="00B312C7" w:rsidRPr="00CB0EB6" w:rsidRDefault="00B312C7" w:rsidP="00B312C7">
            <w:pPr>
              <w:ind w:right="-944"/>
              <w:rPr>
                <w:rFonts w:ascii="Times New Roman" w:hAnsi="Times New Roman" w:cs="Times New Roman"/>
              </w:rPr>
            </w:pPr>
          </w:p>
        </w:tc>
        <w:tc>
          <w:tcPr>
            <w:tcW w:w="3071" w:type="dxa"/>
            <w:tcBorders>
              <w:bottom w:val="single" w:sz="4" w:space="0" w:color="F2F2F2" w:themeColor="background1" w:themeShade="F2"/>
            </w:tcBorders>
            <w:shd w:val="clear" w:color="auto" w:fill="F3F3F3"/>
            <w:vAlign w:val="center"/>
          </w:tcPr>
          <w:p w14:paraId="6163E4D8" w14:textId="77777777" w:rsidR="00B312C7" w:rsidRPr="00CB0EB6" w:rsidRDefault="00B312C7" w:rsidP="00B312C7">
            <w:pPr>
              <w:ind w:right="-944"/>
              <w:rPr>
                <w:rFonts w:ascii="Times New Roman" w:hAnsi="Times New Roman" w:cs="Times New Roman"/>
              </w:rPr>
            </w:pPr>
          </w:p>
        </w:tc>
        <w:tc>
          <w:tcPr>
            <w:tcW w:w="3143" w:type="dxa"/>
            <w:gridSpan w:val="5"/>
            <w:tcBorders>
              <w:bottom w:val="single" w:sz="4" w:space="0" w:color="F2F2F2" w:themeColor="background1" w:themeShade="F2"/>
            </w:tcBorders>
            <w:shd w:val="clear" w:color="auto" w:fill="F3F3F3"/>
            <w:vAlign w:val="bottom"/>
          </w:tcPr>
          <w:p w14:paraId="504F0BB5" w14:textId="77777777" w:rsidR="00B312C7" w:rsidRPr="00CB0EB6" w:rsidRDefault="00B312C7" w:rsidP="00B312C7">
            <w:pPr>
              <w:ind w:right="-944"/>
              <w:rPr>
                <w:rFonts w:ascii="Times New Roman" w:hAnsi="Times New Roman" w:cs="Times New Roman"/>
                <w:i/>
                <w:sz w:val="18"/>
              </w:rPr>
            </w:pPr>
            <w:r w:rsidRPr="00CB0EB6">
              <w:rPr>
                <w:rFonts w:ascii="Times New Roman" w:hAnsi="Times New Roman" w:cs="Times New Roman"/>
                <w:i/>
                <w:sz w:val="18"/>
              </w:rPr>
              <w:t>Designed for:</w:t>
            </w:r>
          </w:p>
        </w:tc>
        <w:tc>
          <w:tcPr>
            <w:tcW w:w="3103" w:type="dxa"/>
            <w:gridSpan w:val="2"/>
            <w:tcBorders>
              <w:bottom w:val="single" w:sz="4" w:space="0" w:color="F2F2F2" w:themeColor="background1" w:themeShade="F2"/>
            </w:tcBorders>
            <w:shd w:val="clear" w:color="auto" w:fill="F3F3F3"/>
            <w:vAlign w:val="bottom"/>
          </w:tcPr>
          <w:p w14:paraId="03810569" w14:textId="77777777" w:rsidR="00B312C7" w:rsidRPr="00CB0EB6" w:rsidRDefault="00B312C7" w:rsidP="00F076D7">
            <w:pPr>
              <w:ind w:left="-51" w:right="-944"/>
              <w:rPr>
                <w:rFonts w:ascii="Times New Roman" w:hAnsi="Times New Roman" w:cs="Times New Roman"/>
                <w:i/>
                <w:sz w:val="18"/>
              </w:rPr>
            </w:pPr>
            <w:r w:rsidRPr="00CB0EB6">
              <w:rPr>
                <w:rFonts w:ascii="Times New Roman" w:hAnsi="Times New Roman" w:cs="Times New Roman"/>
                <w:i/>
                <w:sz w:val="18"/>
              </w:rPr>
              <w:t>Designed by:</w:t>
            </w:r>
          </w:p>
        </w:tc>
        <w:tc>
          <w:tcPr>
            <w:tcW w:w="2274" w:type="dxa"/>
            <w:gridSpan w:val="2"/>
            <w:tcBorders>
              <w:bottom w:val="single" w:sz="4" w:space="0" w:color="F2F2F2" w:themeColor="background1" w:themeShade="F2"/>
            </w:tcBorders>
            <w:shd w:val="clear" w:color="auto" w:fill="F3F3F3"/>
            <w:vAlign w:val="bottom"/>
          </w:tcPr>
          <w:p w14:paraId="07B93AC8" w14:textId="77777777" w:rsidR="00B312C7" w:rsidRPr="00CB0EB6" w:rsidRDefault="00B312C7" w:rsidP="00F076D7">
            <w:pPr>
              <w:ind w:left="-80" w:right="-944"/>
              <w:rPr>
                <w:rFonts w:ascii="Times New Roman" w:hAnsi="Times New Roman" w:cs="Times New Roman"/>
                <w:i/>
                <w:sz w:val="18"/>
              </w:rPr>
            </w:pPr>
            <w:r w:rsidRPr="00CB0EB6">
              <w:rPr>
                <w:rFonts w:ascii="Times New Roman" w:hAnsi="Times New Roman" w:cs="Times New Roman"/>
                <w:i/>
                <w:sz w:val="18"/>
              </w:rPr>
              <w:t>Date:</w:t>
            </w:r>
          </w:p>
        </w:tc>
        <w:tc>
          <w:tcPr>
            <w:tcW w:w="836" w:type="dxa"/>
            <w:tcBorders>
              <w:bottom w:val="single" w:sz="4" w:space="0" w:color="F2F2F2" w:themeColor="background1" w:themeShade="F2"/>
            </w:tcBorders>
            <w:shd w:val="clear" w:color="auto" w:fill="F3F3F3"/>
            <w:vAlign w:val="bottom"/>
          </w:tcPr>
          <w:p w14:paraId="6810AF85" w14:textId="77777777" w:rsidR="00B312C7" w:rsidRPr="00CB0EB6" w:rsidRDefault="00B312C7" w:rsidP="00F076D7">
            <w:pPr>
              <w:ind w:left="-108" w:right="-944"/>
              <w:rPr>
                <w:rFonts w:ascii="Times New Roman" w:hAnsi="Times New Roman" w:cs="Times New Roman"/>
                <w:i/>
                <w:sz w:val="18"/>
              </w:rPr>
            </w:pPr>
            <w:r w:rsidRPr="00CB0EB6">
              <w:rPr>
                <w:rFonts w:ascii="Times New Roman" w:hAnsi="Times New Roman" w:cs="Times New Roman"/>
                <w:i/>
                <w:sz w:val="18"/>
              </w:rPr>
              <w:t>Version</w:t>
            </w:r>
            <w:r w:rsidR="00F076D7" w:rsidRPr="00CB0EB6">
              <w:rPr>
                <w:rFonts w:ascii="Times New Roman" w:hAnsi="Times New Roman" w:cs="Times New Roman"/>
                <w:i/>
                <w:sz w:val="18"/>
              </w:rPr>
              <w:t>:</w:t>
            </w:r>
          </w:p>
        </w:tc>
      </w:tr>
      <w:tr w:rsidR="004B5316" w:rsidRPr="00CB0EB6" w14:paraId="3E249D38" w14:textId="77777777" w:rsidTr="007C13A7">
        <w:trPr>
          <w:trHeight w:val="415"/>
        </w:trPr>
        <w:tc>
          <w:tcPr>
            <w:tcW w:w="6190" w:type="dxa"/>
            <w:gridSpan w:val="2"/>
            <w:shd w:val="clear" w:color="auto" w:fill="F3F3F3"/>
            <w:vAlign w:val="center"/>
          </w:tcPr>
          <w:p w14:paraId="6D1446E3" w14:textId="77777777" w:rsidR="009505CB" w:rsidRPr="00CB0EB6" w:rsidRDefault="009505CB" w:rsidP="00B312C7">
            <w:pPr>
              <w:ind w:right="-944"/>
              <w:rPr>
                <w:rFonts w:ascii="Times New Roman" w:hAnsi="Times New Roman" w:cs="Times New Roman"/>
                <w:sz w:val="36"/>
              </w:rPr>
            </w:pPr>
            <w:r w:rsidRPr="00CB0EB6">
              <w:rPr>
                <w:rFonts w:ascii="Times New Roman" w:hAnsi="Times New Roman" w:cs="Times New Roman"/>
                <w:b/>
                <w:sz w:val="36"/>
              </w:rPr>
              <w:t>Business Model Canvas</w:t>
            </w:r>
          </w:p>
        </w:tc>
        <w:tc>
          <w:tcPr>
            <w:tcW w:w="2731" w:type="dxa"/>
            <w:gridSpan w:val="3"/>
            <w:tcBorders>
              <w:bottom w:val="single" w:sz="4" w:space="0" w:color="F2F2F2" w:themeColor="background1" w:themeShade="F2"/>
            </w:tcBorders>
            <w:shd w:val="clear" w:color="auto" w:fill="FFFFFF"/>
            <w:vAlign w:val="center"/>
          </w:tcPr>
          <w:p w14:paraId="3DF06ABA" w14:textId="77777777" w:rsidR="009505CB" w:rsidRPr="00CB0EB6" w:rsidRDefault="009505CB" w:rsidP="00F076D7">
            <w:pPr>
              <w:ind w:right="-944"/>
              <w:rPr>
                <w:rFonts w:ascii="Times New Roman" w:hAnsi="Times New Roman" w:cs="Times New Roman"/>
              </w:rPr>
            </w:pPr>
          </w:p>
        </w:tc>
        <w:tc>
          <w:tcPr>
            <w:tcW w:w="412" w:type="dxa"/>
            <w:gridSpan w:val="2"/>
            <w:tcBorders>
              <w:bottom w:val="single" w:sz="4" w:space="0" w:color="F2F2F2" w:themeColor="background1" w:themeShade="F2"/>
            </w:tcBorders>
            <w:shd w:val="clear" w:color="auto" w:fill="F3F3F3"/>
            <w:vAlign w:val="center"/>
          </w:tcPr>
          <w:p w14:paraId="4B3B2993" w14:textId="77777777" w:rsidR="009505CB" w:rsidRPr="00CB0EB6" w:rsidRDefault="009505CB" w:rsidP="00F076D7">
            <w:pPr>
              <w:ind w:right="-944"/>
              <w:rPr>
                <w:rFonts w:ascii="Times New Roman" w:hAnsi="Times New Roman" w:cs="Times New Roman"/>
              </w:rPr>
            </w:pPr>
          </w:p>
        </w:tc>
        <w:tc>
          <w:tcPr>
            <w:tcW w:w="2706" w:type="dxa"/>
            <w:tcBorders>
              <w:bottom w:val="single" w:sz="4" w:space="0" w:color="F2F2F2" w:themeColor="background1" w:themeShade="F2"/>
            </w:tcBorders>
            <w:shd w:val="clear" w:color="auto" w:fill="FFFFFF"/>
            <w:vAlign w:val="center"/>
          </w:tcPr>
          <w:p w14:paraId="012D179B" w14:textId="77777777" w:rsidR="009505CB" w:rsidRPr="00CB0EB6" w:rsidRDefault="009505CB" w:rsidP="00F076D7">
            <w:pPr>
              <w:ind w:right="-944"/>
              <w:rPr>
                <w:rFonts w:ascii="Times New Roman" w:hAnsi="Times New Roman" w:cs="Times New Roman"/>
              </w:rPr>
            </w:pPr>
          </w:p>
        </w:tc>
        <w:tc>
          <w:tcPr>
            <w:tcW w:w="397" w:type="dxa"/>
            <w:tcBorders>
              <w:bottom w:val="single" w:sz="4" w:space="0" w:color="F2F2F2" w:themeColor="background1" w:themeShade="F2"/>
            </w:tcBorders>
            <w:shd w:val="clear" w:color="auto" w:fill="F3F3F3"/>
            <w:vAlign w:val="center"/>
          </w:tcPr>
          <w:p w14:paraId="37B6DB99" w14:textId="5B215530" w:rsidR="009505CB" w:rsidRPr="00CB0EB6" w:rsidRDefault="009505CB" w:rsidP="00F076D7">
            <w:pPr>
              <w:ind w:right="-944"/>
              <w:rPr>
                <w:rFonts w:ascii="Times New Roman" w:hAnsi="Times New Roman" w:cs="Times New Roman"/>
              </w:rPr>
            </w:pPr>
          </w:p>
        </w:tc>
        <w:tc>
          <w:tcPr>
            <w:tcW w:w="1856" w:type="dxa"/>
            <w:tcBorders>
              <w:bottom w:val="single" w:sz="4" w:space="0" w:color="F2F2F2" w:themeColor="background1" w:themeShade="F2"/>
            </w:tcBorders>
            <w:shd w:val="clear" w:color="auto" w:fill="FFFFFF"/>
            <w:vAlign w:val="center"/>
          </w:tcPr>
          <w:p w14:paraId="7D134556" w14:textId="77777777" w:rsidR="009505CB" w:rsidRPr="00CB0EB6" w:rsidRDefault="009505CB" w:rsidP="00F076D7">
            <w:pPr>
              <w:ind w:right="-944"/>
              <w:rPr>
                <w:rFonts w:ascii="Times New Roman" w:hAnsi="Times New Roman" w:cs="Times New Roman"/>
              </w:rPr>
            </w:pPr>
          </w:p>
        </w:tc>
        <w:tc>
          <w:tcPr>
            <w:tcW w:w="418" w:type="dxa"/>
            <w:tcBorders>
              <w:bottom w:val="single" w:sz="4" w:space="0" w:color="F2F2F2" w:themeColor="background1" w:themeShade="F2"/>
            </w:tcBorders>
            <w:shd w:val="clear" w:color="auto" w:fill="F3F3F3"/>
            <w:vAlign w:val="center"/>
          </w:tcPr>
          <w:p w14:paraId="6757DC64" w14:textId="77777777" w:rsidR="009505CB" w:rsidRPr="00CB0EB6" w:rsidRDefault="009505CB" w:rsidP="00F076D7">
            <w:pPr>
              <w:ind w:right="-944"/>
              <w:rPr>
                <w:rFonts w:ascii="Times New Roman" w:hAnsi="Times New Roman" w:cs="Times New Roman"/>
              </w:rPr>
            </w:pPr>
          </w:p>
        </w:tc>
        <w:tc>
          <w:tcPr>
            <w:tcW w:w="836" w:type="dxa"/>
            <w:tcBorders>
              <w:bottom w:val="single" w:sz="4" w:space="0" w:color="F2F2F2" w:themeColor="background1" w:themeShade="F2"/>
            </w:tcBorders>
            <w:shd w:val="clear" w:color="auto" w:fill="FFFFFF"/>
            <w:vAlign w:val="center"/>
          </w:tcPr>
          <w:p w14:paraId="30AED4C0" w14:textId="77777777" w:rsidR="009505CB" w:rsidRPr="00CB0EB6" w:rsidRDefault="009505CB" w:rsidP="00F076D7">
            <w:pPr>
              <w:ind w:right="-944"/>
              <w:rPr>
                <w:rFonts w:ascii="Times New Roman" w:hAnsi="Times New Roman" w:cs="Times New Roman"/>
              </w:rPr>
            </w:pPr>
          </w:p>
        </w:tc>
      </w:tr>
      <w:tr w:rsidR="004B5316" w:rsidRPr="00CB0EB6" w14:paraId="75E6A49A" w14:textId="77777777" w:rsidTr="007C13A7">
        <w:trPr>
          <w:trHeight w:val="262"/>
        </w:trPr>
        <w:tc>
          <w:tcPr>
            <w:tcW w:w="3119" w:type="dxa"/>
            <w:tcBorders>
              <w:bottom w:val="single" w:sz="4" w:space="0" w:color="F2F2F2" w:themeColor="background1" w:themeShade="F2"/>
            </w:tcBorders>
            <w:shd w:val="clear" w:color="auto" w:fill="F3F3F3"/>
            <w:vAlign w:val="center"/>
          </w:tcPr>
          <w:p w14:paraId="1DB05486" w14:textId="77777777" w:rsidR="00B312C7" w:rsidRPr="00CB0EB6" w:rsidRDefault="00B312C7" w:rsidP="00B312C7">
            <w:pPr>
              <w:ind w:right="-944"/>
              <w:rPr>
                <w:rFonts w:ascii="Times New Roman" w:hAnsi="Times New Roman" w:cs="Times New Roman"/>
              </w:rPr>
            </w:pPr>
          </w:p>
        </w:tc>
        <w:tc>
          <w:tcPr>
            <w:tcW w:w="3071" w:type="dxa"/>
            <w:tcBorders>
              <w:bottom w:val="single" w:sz="4" w:space="0" w:color="F2F2F2" w:themeColor="background1" w:themeShade="F2"/>
            </w:tcBorders>
            <w:shd w:val="clear" w:color="auto" w:fill="F3F3F3"/>
            <w:vAlign w:val="center"/>
          </w:tcPr>
          <w:p w14:paraId="10A750BB" w14:textId="77777777" w:rsidR="00B312C7" w:rsidRPr="00CB0EB6" w:rsidRDefault="00B312C7" w:rsidP="00B312C7">
            <w:pPr>
              <w:ind w:right="-944"/>
              <w:rPr>
                <w:rFonts w:ascii="Times New Roman" w:hAnsi="Times New Roman" w:cs="Times New Roman"/>
              </w:rPr>
            </w:pPr>
          </w:p>
        </w:tc>
        <w:tc>
          <w:tcPr>
            <w:tcW w:w="3143" w:type="dxa"/>
            <w:gridSpan w:val="5"/>
            <w:tcBorders>
              <w:bottom w:val="single" w:sz="4" w:space="0" w:color="F2F2F2" w:themeColor="background1" w:themeShade="F2"/>
            </w:tcBorders>
            <w:shd w:val="clear" w:color="auto" w:fill="F3F3F3"/>
            <w:vAlign w:val="center"/>
          </w:tcPr>
          <w:p w14:paraId="7DD0C450" w14:textId="77777777" w:rsidR="00B312C7" w:rsidRPr="00CB0EB6" w:rsidRDefault="00B312C7" w:rsidP="00B312C7">
            <w:pPr>
              <w:ind w:right="-944"/>
              <w:rPr>
                <w:rFonts w:ascii="Times New Roman" w:hAnsi="Times New Roman" w:cs="Times New Roman"/>
              </w:rPr>
            </w:pPr>
          </w:p>
        </w:tc>
        <w:tc>
          <w:tcPr>
            <w:tcW w:w="3103" w:type="dxa"/>
            <w:gridSpan w:val="2"/>
            <w:tcBorders>
              <w:bottom w:val="single" w:sz="4" w:space="0" w:color="F2F2F2" w:themeColor="background1" w:themeShade="F2"/>
            </w:tcBorders>
            <w:shd w:val="clear" w:color="auto" w:fill="F3F3F3"/>
            <w:vAlign w:val="center"/>
          </w:tcPr>
          <w:p w14:paraId="4D081B9C" w14:textId="77777777" w:rsidR="00B312C7" w:rsidRPr="00CB0EB6" w:rsidRDefault="00B312C7" w:rsidP="00B312C7">
            <w:pPr>
              <w:ind w:right="-944"/>
              <w:rPr>
                <w:rFonts w:ascii="Times New Roman" w:hAnsi="Times New Roman" w:cs="Times New Roman"/>
              </w:rPr>
            </w:pPr>
          </w:p>
        </w:tc>
        <w:tc>
          <w:tcPr>
            <w:tcW w:w="3110" w:type="dxa"/>
            <w:gridSpan w:val="3"/>
            <w:tcBorders>
              <w:bottom w:val="single" w:sz="4" w:space="0" w:color="F2F2F2" w:themeColor="background1" w:themeShade="F2"/>
            </w:tcBorders>
            <w:shd w:val="clear" w:color="auto" w:fill="F3F3F3"/>
            <w:vAlign w:val="center"/>
          </w:tcPr>
          <w:p w14:paraId="4B1814E6" w14:textId="77777777" w:rsidR="00B312C7" w:rsidRPr="00CB0EB6" w:rsidRDefault="00B312C7" w:rsidP="00B312C7">
            <w:pPr>
              <w:ind w:right="-944"/>
              <w:rPr>
                <w:rFonts w:ascii="Times New Roman" w:hAnsi="Times New Roman" w:cs="Times New Roman"/>
              </w:rPr>
            </w:pPr>
          </w:p>
        </w:tc>
      </w:tr>
      <w:tr w:rsidR="004B5316" w:rsidRPr="00CB0EB6" w14:paraId="4247E5D5" w14:textId="77777777" w:rsidTr="00031262">
        <w:trPr>
          <w:trHeight w:val="266"/>
        </w:trPr>
        <w:tc>
          <w:tcPr>
            <w:tcW w:w="3119" w:type="dxa"/>
            <w:tcBorders>
              <w:bottom w:val="nil"/>
            </w:tcBorders>
            <w:shd w:val="clear" w:color="auto" w:fill="FFFFFF"/>
          </w:tcPr>
          <w:p w14:paraId="2C459B1D" w14:textId="77777777" w:rsidR="00B312C7" w:rsidRPr="00CB0EB6" w:rsidRDefault="00B312C7" w:rsidP="00031262">
            <w:pPr>
              <w:ind w:right="-944"/>
              <w:rPr>
                <w:rFonts w:ascii="Times New Roman" w:hAnsi="Times New Roman" w:cs="Times New Roman"/>
                <w:b/>
                <w:sz w:val="22"/>
              </w:rPr>
            </w:pPr>
            <w:r w:rsidRPr="00CB0EB6">
              <w:rPr>
                <w:rFonts w:ascii="Times New Roman" w:hAnsi="Times New Roman" w:cs="Times New Roman"/>
                <w:b/>
                <w:sz w:val="22"/>
              </w:rPr>
              <w:t>Key Partners</w:t>
            </w:r>
          </w:p>
        </w:tc>
        <w:tc>
          <w:tcPr>
            <w:tcW w:w="3118" w:type="dxa"/>
            <w:gridSpan w:val="2"/>
            <w:tcBorders>
              <w:bottom w:val="nil"/>
            </w:tcBorders>
            <w:shd w:val="clear" w:color="auto" w:fill="FFFFFF"/>
          </w:tcPr>
          <w:p w14:paraId="055C620F" w14:textId="77777777" w:rsidR="00B312C7" w:rsidRPr="00CB0EB6" w:rsidRDefault="00B312C7" w:rsidP="00031262">
            <w:pPr>
              <w:ind w:right="-944"/>
              <w:rPr>
                <w:rFonts w:ascii="Times New Roman" w:hAnsi="Times New Roman" w:cs="Times New Roman"/>
                <w:b/>
                <w:sz w:val="22"/>
              </w:rPr>
            </w:pPr>
            <w:r w:rsidRPr="00CB0EB6">
              <w:rPr>
                <w:rFonts w:ascii="Times New Roman" w:hAnsi="Times New Roman" w:cs="Times New Roman"/>
                <w:b/>
                <w:sz w:val="22"/>
              </w:rPr>
              <w:t>Key Activities</w:t>
            </w:r>
          </w:p>
        </w:tc>
        <w:tc>
          <w:tcPr>
            <w:tcW w:w="3090" w:type="dxa"/>
            <w:gridSpan w:val="3"/>
            <w:tcBorders>
              <w:bottom w:val="nil"/>
            </w:tcBorders>
            <w:shd w:val="clear" w:color="auto" w:fill="FFFFFF"/>
          </w:tcPr>
          <w:p w14:paraId="442A879B" w14:textId="77777777" w:rsidR="00B312C7" w:rsidRPr="00CB0EB6" w:rsidRDefault="00B312C7" w:rsidP="00031262">
            <w:pPr>
              <w:ind w:right="-944"/>
              <w:rPr>
                <w:rFonts w:ascii="Times New Roman" w:hAnsi="Times New Roman" w:cs="Times New Roman"/>
                <w:b/>
                <w:sz w:val="22"/>
              </w:rPr>
            </w:pPr>
            <w:r w:rsidRPr="00CB0EB6">
              <w:rPr>
                <w:rFonts w:ascii="Times New Roman" w:hAnsi="Times New Roman" w:cs="Times New Roman"/>
                <w:b/>
                <w:sz w:val="22"/>
              </w:rPr>
              <w:t>Value Propositions</w:t>
            </w:r>
          </w:p>
        </w:tc>
        <w:tc>
          <w:tcPr>
            <w:tcW w:w="3109" w:type="dxa"/>
            <w:gridSpan w:val="3"/>
            <w:tcBorders>
              <w:bottom w:val="nil"/>
            </w:tcBorders>
            <w:shd w:val="clear" w:color="auto" w:fill="FFFFFF"/>
          </w:tcPr>
          <w:p w14:paraId="2EA11AF4" w14:textId="77777777" w:rsidR="00B312C7" w:rsidRPr="00CB0EB6" w:rsidRDefault="00B312C7" w:rsidP="00031262">
            <w:pPr>
              <w:ind w:right="-944"/>
              <w:rPr>
                <w:rFonts w:ascii="Times New Roman" w:hAnsi="Times New Roman" w:cs="Times New Roman"/>
                <w:b/>
                <w:sz w:val="22"/>
              </w:rPr>
            </w:pPr>
            <w:r w:rsidRPr="00CB0EB6">
              <w:rPr>
                <w:rFonts w:ascii="Times New Roman" w:hAnsi="Times New Roman" w:cs="Times New Roman"/>
                <w:b/>
                <w:sz w:val="22"/>
              </w:rPr>
              <w:t>Customer Relationships</w:t>
            </w:r>
          </w:p>
        </w:tc>
        <w:tc>
          <w:tcPr>
            <w:tcW w:w="3110" w:type="dxa"/>
            <w:gridSpan w:val="3"/>
            <w:tcBorders>
              <w:bottom w:val="nil"/>
            </w:tcBorders>
            <w:shd w:val="clear" w:color="auto" w:fill="FFFFFF"/>
          </w:tcPr>
          <w:p w14:paraId="7593CDB7" w14:textId="77777777" w:rsidR="00B312C7" w:rsidRPr="00CB0EB6" w:rsidRDefault="00B312C7" w:rsidP="00031262">
            <w:pPr>
              <w:ind w:right="-944"/>
              <w:rPr>
                <w:rFonts w:ascii="Times New Roman" w:hAnsi="Times New Roman" w:cs="Times New Roman"/>
                <w:b/>
                <w:sz w:val="22"/>
              </w:rPr>
            </w:pPr>
            <w:r w:rsidRPr="00CB0EB6">
              <w:rPr>
                <w:rFonts w:ascii="Times New Roman" w:hAnsi="Times New Roman" w:cs="Times New Roman"/>
                <w:b/>
                <w:sz w:val="22"/>
              </w:rPr>
              <w:t>Customer Segments</w:t>
            </w:r>
          </w:p>
        </w:tc>
      </w:tr>
      <w:tr w:rsidR="004B5316" w:rsidRPr="00CB0EB6" w14:paraId="15F1698E" w14:textId="77777777" w:rsidTr="00480E3D">
        <w:trPr>
          <w:trHeight w:val="2677"/>
        </w:trPr>
        <w:tc>
          <w:tcPr>
            <w:tcW w:w="3119" w:type="dxa"/>
            <w:vMerge w:val="restart"/>
            <w:tcBorders>
              <w:top w:val="nil"/>
            </w:tcBorders>
            <w:shd w:val="clear" w:color="auto" w:fill="FFFFFF"/>
          </w:tcPr>
          <w:p w14:paraId="269637B1" w14:textId="6BE33A78" w:rsidR="00F83D4F" w:rsidRPr="00CB0EB6" w:rsidRDefault="00F83D4F" w:rsidP="00031262">
            <w:pPr>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Who are our Key Partners? Who are our key suppliers? Which Key Resources are we acquiring from partners? Which Key Activities do partners perform?</w:t>
            </w:r>
          </w:p>
          <w:p w14:paraId="0746FE24" w14:textId="77777777" w:rsidR="00F83D4F" w:rsidRPr="00CB0EB6" w:rsidRDefault="00F83D4F" w:rsidP="00031262">
            <w:pPr>
              <w:rPr>
                <w:rFonts w:ascii="Times New Roman" w:hAnsi="Times New Roman" w:cs="Times New Roman"/>
                <w:color w:val="808080" w:themeColor="background1" w:themeShade="80"/>
                <w:sz w:val="20"/>
              </w:rPr>
            </w:pPr>
          </w:p>
          <w:p w14:paraId="0C3A9F18" w14:textId="60834260" w:rsidR="00F83D4F" w:rsidRPr="00CB0EB6" w:rsidRDefault="00F83D4F" w:rsidP="00031262">
            <w:pPr>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MOTIVATIONS FOR PARTNERSHIPS: Optimization and economy, Reduction of risk and uncertainty, Acquisition of particular resources and activities</w:t>
            </w:r>
          </w:p>
          <w:p w14:paraId="5B48FC10" w14:textId="3FF62200" w:rsidR="00F076D7" w:rsidRPr="00CB0EB6" w:rsidRDefault="00F83D4F" w:rsidP="00031262">
            <w:pPr>
              <w:rPr>
                <w:rFonts w:ascii="Times New Roman" w:hAnsi="Times New Roman" w:cs="Times New Roman"/>
              </w:rPr>
            </w:pPr>
            <w:r w:rsidRPr="00CB0EB6">
              <w:rPr>
                <w:rFonts w:ascii="Times New Roman" w:hAnsi="Times New Roman" w:cs="Times New Roman"/>
              </w:rPr>
              <w:t xml:space="preserve"> </w:t>
            </w:r>
          </w:p>
        </w:tc>
        <w:tc>
          <w:tcPr>
            <w:tcW w:w="3118" w:type="dxa"/>
            <w:gridSpan w:val="2"/>
            <w:tcBorders>
              <w:top w:val="nil"/>
              <w:bottom w:val="single" w:sz="4" w:space="0" w:color="F2F2F2" w:themeColor="background1" w:themeShade="F2"/>
            </w:tcBorders>
            <w:shd w:val="clear" w:color="auto" w:fill="FFFFFF"/>
          </w:tcPr>
          <w:p w14:paraId="18514621" w14:textId="77777777" w:rsidR="00F83D4F" w:rsidRPr="00CB0EB6" w:rsidRDefault="00F83D4F" w:rsidP="00031262">
            <w:pPr>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What Key Activities do our Value Propositions require? Our Distribution Channels? Customer Relationships? Revenue streams?</w:t>
            </w:r>
          </w:p>
          <w:p w14:paraId="65A27E70" w14:textId="77777777" w:rsidR="00F83D4F" w:rsidRPr="00CB0EB6" w:rsidRDefault="00F83D4F" w:rsidP="00031262">
            <w:pPr>
              <w:rPr>
                <w:rFonts w:ascii="Times New Roman" w:hAnsi="Times New Roman" w:cs="Times New Roman"/>
                <w:color w:val="808080" w:themeColor="background1" w:themeShade="80"/>
                <w:sz w:val="20"/>
              </w:rPr>
            </w:pPr>
          </w:p>
          <w:p w14:paraId="2EA1A07C" w14:textId="77777777" w:rsidR="00F83D4F" w:rsidRPr="00CB0EB6" w:rsidRDefault="00F83D4F" w:rsidP="00031262">
            <w:pPr>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CATEGORIES:</w:t>
            </w:r>
          </w:p>
          <w:p w14:paraId="66325021" w14:textId="23CA9ACE" w:rsidR="00F83D4F" w:rsidRPr="00CB0EB6" w:rsidRDefault="00F83D4F" w:rsidP="00031262">
            <w:pPr>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Production, Problem Solving, Platform/Network</w:t>
            </w:r>
          </w:p>
          <w:p w14:paraId="19FAC9EE" w14:textId="33390257" w:rsidR="00F076D7" w:rsidRPr="00CB0EB6" w:rsidRDefault="00F83D4F" w:rsidP="00031262">
            <w:pPr>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 xml:space="preserve"> </w:t>
            </w:r>
          </w:p>
        </w:tc>
        <w:tc>
          <w:tcPr>
            <w:tcW w:w="3096" w:type="dxa"/>
            <w:gridSpan w:val="4"/>
            <w:vMerge w:val="restart"/>
            <w:tcBorders>
              <w:top w:val="nil"/>
            </w:tcBorders>
            <w:shd w:val="clear" w:color="auto" w:fill="FFFFFF"/>
          </w:tcPr>
          <w:p w14:paraId="7EB3F94C" w14:textId="423FEB54" w:rsidR="00F83D4F" w:rsidRPr="00CB0EB6" w:rsidRDefault="00F83D4F" w:rsidP="00031262">
            <w:pPr>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What value do we deliver to the customer? Which one of our customer’s problems are we helping to solve? What bundles of products and services are we offering to each Customer Segment? Which customer needs are we satisfying?</w:t>
            </w:r>
          </w:p>
          <w:p w14:paraId="2FA75A4C" w14:textId="77777777" w:rsidR="00F83D4F" w:rsidRPr="00CB0EB6" w:rsidRDefault="00F83D4F" w:rsidP="00031262">
            <w:pPr>
              <w:rPr>
                <w:rFonts w:ascii="Times New Roman" w:hAnsi="Times New Roman" w:cs="Times New Roman"/>
                <w:color w:val="808080" w:themeColor="background1" w:themeShade="80"/>
                <w:sz w:val="20"/>
              </w:rPr>
            </w:pPr>
          </w:p>
          <w:p w14:paraId="666D5DAB" w14:textId="596FC362" w:rsidR="00F83D4F" w:rsidRPr="00CB0EB6" w:rsidRDefault="00F83D4F" w:rsidP="00031262">
            <w:pPr>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CHARACTERISTICS: Newness, Performance, Customization, “Getting the Job Done”, Design, Brand/Status, Price, Cost Reduction, Risk Reduction, Accessibility, Convenience/Usability</w:t>
            </w:r>
          </w:p>
          <w:p w14:paraId="45217A50" w14:textId="0CAF5805" w:rsidR="00F076D7" w:rsidRPr="00CB0EB6" w:rsidRDefault="00F83D4F" w:rsidP="00031262">
            <w:pPr>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 xml:space="preserve"> </w:t>
            </w:r>
          </w:p>
        </w:tc>
        <w:tc>
          <w:tcPr>
            <w:tcW w:w="3103" w:type="dxa"/>
            <w:gridSpan w:val="2"/>
            <w:tcBorders>
              <w:top w:val="nil"/>
              <w:bottom w:val="single" w:sz="4" w:space="0" w:color="F2F2F2" w:themeColor="background1" w:themeShade="F2"/>
            </w:tcBorders>
            <w:shd w:val="clear" w:color="auto" w:fill="FFFFFF"/>
          </w:tcPr>
          <w:p w14:paraId="47C6E9E2" w14:textId="77777777" w:rsidR="00F83D4F" w:rsidRPr="00CB0EB6" w:rsidRDefault="00F83D4F" w:rsidP="00031262">
            <w:pPr>
              <w:ind w:right="-10"/>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What type of relationship does each of our Customer Segments expect us to establish and maintain with them? Which ones have we established? How are they integrated with the rest of our business model? How costly are they?</w:t>
            </w:r>
          </w:p>
          <w:p w14:paraId="305E3A83" w14:textId="35076209" w:rsidR="00F076D7" w:rsidRPr="00CB0EB6" w:rsidRDefault="00F83D4F" w:rsidP="00031262">
            <w:pPr>
              <w:ind w:right="-10"/>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 xml:space="preserve"> </w:t>
            </w:r>
          </w:p>
        </w:tc>
        <w:tc>
          <w:tcPr>
            <w:tcW w:w="3110" w:type="dxa"/>
            <w:gridSpan w:val="3"/>
            <w:vMerge w:val="restart"/>
            <w:tcBorders>
              <w:top w:val="nil"/>
            </w:tcBorders>
            <w:shd w:val="clear" w:color="auto" w:fill="FFFFFF"/>
          </w:tcPr>
          <w:p w14:paraId="2A3E9F16" w14:textId="77777777" w:rsidR="00F83D4F" w:rsidRPr="00CB0EB6" w:rsidRDefault="00F83D4F" w:rsidP="00031262">
            <w:pPr>
              <w:ind w:right="-18"/>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For whom are we creating value? Who are our most important customers? Is our customer base a Mass Market, Niche Market, Segmented, Diversified, Multi-sided Platform</w:t>
            </w:r>
          </w:p>
          <w:p w14:paraId="29F77933" w14:textId="3F69E349" w:rsidR="00F076D7" w:rsidRPr="00CB0EB6" w:rsidRDefault="00F83D4F" w:rsidP="00031262">
            <w:pPr>
              <w:ind w:right="-18"/>
              <w:rPr>
                <w:rFonts w:ascii="Times New Roman" w:hAnsi="Times New Roman" w:cs="Times New Roman"/>
              </w:rPr>
            </w:pPr>
            <w:r w:rsidRPr="00CB0EB6">
              <w:rPr>
                <w:rFonts w:ascii="Times New Roman" w:hAnsi="Times New Roman" w:cs="Times New Roman"/>
              </w:rPr>
              <w:t xml:space="preserve"> </w:t>
            </w:r>
          </w:p>
        </w:tc>
      </w:tr>
      <w:tr w:rsidR="004B5316" w:rsidRPr="00CB0EB6" w14:paraId="5A5B5831" w14:textId="77777777" w:rsidTr="00480E3D">
        <w:trPr>
          <w:trHeight w:val="264"/>
        </w:trPr>
        <w:tc>
          <w:tcPr>
            <w:tcW w:w="3119" w:type="dxa"/>
            <w:vMerge/>
            <w:shd w:val="clear" w:color="auto" w:fill="FFFFFF"/>
          </w:tcPr>
          <w:p w14:paraId="696B1FC2" w14:textId="0996921D" w:rsidR="00F076D7" w:rsidRPr="00CB0EB6" w:rsidRDefault="00F076D7" w:rsidP="00031262">
            <w:pPr>
              <w:ind w:right="-944"/>
              <w:rPr>
                <w:rFonts w:ascii="Times New Roman" w:hAnsi="Times New Roman" w:cs="Times New Roman"/>
              </w:rPr>
            </w:pPr>
          </w:p>
        </w:tc>
        <w:tc>
          <w:tcPr>
            <w:tcW w:w="3118" w:type="dxa"/>
            <w:gridSpan w:val="2"/>
            <w:tcBorders>
              <w:top w:val="single" w:sz="4" w:space="0" w:color="F2F2F2" w:themeColor="background1" w:themeShade="F2"/>
              <w:bottom w:val="nil"/>
            </w:tcBorders>
            <w:shd w:val="clear" w:color="auto" w:fill="FFFFFF"/>
          </w:tcPr>
          <w:p w14:paraId="4DAE5800" w14:textId="77777777" w:rsidR="00F076D7" w:rsidRPr="00CB0EB6" w:rsidRDefault="00F076D7" w:rsidP="00031262">
            <w:pPr>
              <w:ind w:right="-944"/>
              <w:rPr>
                <w:rFonts w:ascii="Times New Roman" w:hAnsi="Times New Roman" w:cs="Times New Roman"/>
                <w:b/>
                <w:sz w:val="22"/>
              </w:rPr>
            </w:pPr>
            <w:r w:rsidRPr="00CB0EB6">
              <w:rPr>
                <w:rFonts w:ascii="Times New Roman" w:hAnsi="Times New Roman" w:cs="Times New Roman"/>
                <w:b/>
                <w:sz w:val="22"/>
              </w:rPr>
              <w:t>Key Resources</w:t>
            </w:r>
          </w:p>
        </w:tc>
        <w:tc>
          <w:tcPr>
            <w:tcW w:w="3096" w:type="dxa"/>
            <w:gridSpan w:val="4"/>
            <w:vMerge/>
            <w:shd w:val="clear" w:color="auto" w:fill="FFFFFF"/>
          </w:tcPr>
          <w:p w14:paraId="3472E1E0" w14:textId="77777777" w:rsidR="00F076D7" w:rsidRPr="00CB0EB6" w:rsidRDefault="00F076D7" w:rsidP="00031262">
            <w:pPr>
              <w:ind w:right="-944"/>
              <w:rPr>
                <w:rFonts w:ascii="Times New Roman" w:hAnsi="Times New Roman" w:cs="Times New Roman"/>
                <w:b/>
                <w:sz w:val="22"/>
              </w:rPr>
            </w:pPr>
          </w:p>
        </w:tc>
        <w:tc>
          <w:tcPr>
            <w:tcW w:w="3103" w:type="dxa"/>
            <w:gridSpan w:val="2"/>
            <w:tcBorders>
              <w:top w:val="single" w:sz="4" w:space="0" w:color="F2F2F2" w:themeColor="background1" w:themeShade="F2"/>
              <w:bottom w:val="nil"/>
            </w:tcBorders>
            <w:shd w:val="clear" w:color="auto" w:fill="FFFFFF"/>
          </w:tcPr>
          <w:p w14:paraId="36501B1A" w14:textId="77777777" w:rsidR="00F076D7" w:rsidRPr="00CB0EB6" w:rsidRDefault="00F076D7" w:rsidP="00031262">
            <w:pPr>
              <w:ind w:right="-944"/>
              <w:rPr>
                <w:rFonts w:ascii="Times New Roman" w:hAnsi="Times New Roman" w:cs="Times New Roman"/>
                <w:b/>
                <w:sz w:val="22"/>
              </w:rPr>
            </w:pPr>
            <w:r w:rsidRPr="00CB0EB6">
              <w:rPr>
                <w:rFonts w:ascii="Times New Roman" w:hAnsi="Times New Roman" w:cs="Times New Roman"/>
                <w:b/>
                <w:sz w:val="22"/>
              </w:rPr>
              <w:t>Channels</w:t>
            </w:r>
          </w:p>
        </w:tc>
        <w:tc>
          <w:tcPr>
            <w:tcW w:w="3110" w:type="dxa"/>
            <w:gridSpan w:val="3"/>
            <w:vMerge/>
            <w:shd w:val="clear" w:color="auto" w:fill="FFFFFF"/>
          </w:tcPr>
          <w:p w14:paraId="3A2C8E49" w14:textId="77777777" w:rsidR="00F076D7" w:rsidRPr="00CB0EB6" w:rsidRDefault="00F076D7" w:rsidP="00031262">
            <w:pPr>
              <w:ind w:right="-944"/>
              <w:rPr>
                <w:rFonts w:ascii="Times New Roman" w:hAnsi="Times New Roman" w:cs="Times New Roman"/>
              </w:rPr>
            </w:pPr>
          </w:p>
        </w:tc>
      </w:tr>
      <w:tr w:rsidR="004B5316" w:rsidRPr="00CB0EB6" w14:paraId="2346CA49" w14:textId="77777777" w:rsidTr="00031262">
        <w:trPr>
          <w:trHeight w:val="2822"/>
        </w:trPr>
        <w:tc>
          <w:tcPr>
            <w:tcW w:w="3119" w:type="dxa"/>
            <w:vMerge/>
            <w:tcBorders>
              <w:bottom w:val="single" w:sz="4" w:space="0" w:color="F2F2F2" w:themeColor="background1" w:themeShade="F2"/>
            </w:tcBorders>
            <w:shd w:val="clear" w:color="auto" w:fill="FFFFFF"/>
          </w:tcPr>
          <w:p w14:paraId="7D532930" w14:textId="77777777" w:rsidR="00F076D7" w:rsidRPr="00CB0EB6" w:rsidRDefault="00F076D7" w:rsidP="00031262">
            <w:pPr>
              <w:ind w:right="-944"/>
              <w:rPr>
                <w:rFonts w:ascii="Times New Roman" w:hAnsi="Times New Roman" w:cs="Times New Roman"/>
              </w:rPr>
            </w:pPr>
          </w:p>
        </w:tc>
        <w:tc>
          <w:tcPr>
            <w:tcW w:w="3118" w:type="dxa"/>
            <w:gridSpan w:val="2"/>
            <w:tcBorders>
              <w:top w:val="nil"/>
              <w:bottom w:val="single" w:sz="4" w:space="0" w:color="F2F2F2" w:themeColor="background1" w:themeShade="F2"/>
            </w:tcBorders>
            <w:shd w:val="clear" w:color="auto" w:fill="FFFFFF"/>
          </w:tcPr>
          <w:p w14:paraId="3813151C" w14:textId="77777777" w:rsidR="00494DA4" w:rsidRPr="00CB0EB6" w:rsidRDefault="00494DA4" w:rsidP="00031262">
            <w:pPr>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What Key Resources do our Value Propositions require? Our Distribution Channels? Customer Relationships Revenue Streams?</w:t>
            </w:r>
          </w:p>
          <w:p w14:paraId="4088DD81" w14:textId="77777777" w:rsidR="00494DA4" w:rsidRPr="00CB0EB6" w:rsidRDefault="00494DA4" w:rsidP="00031262">
            <w:pPr>
              <w:rPr>
                <w:rFonts w:ascii="Times New Roman" w:hAnsi="Times New Roman" w:cs="Times New Roman"/>
                <w:color w:val="808080" w:themeColor="background1" w:themeShade="80"/>
                <w:sz w:val="20"/>
              </w:rPr>
            </w:pPr>
          </w:p>
          <w:p w14:paraId="6664E940" w14:textId="4F1DAD29" w:rsidR="00494DA4" w:rsidRPr="00CB0EB6" w:rsidRDefault="00494DA4" w:rsidP="00031262">
            <w:pPr>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TYPES OF RESOURCES: Physical, Intellectual (brand patents, copyrights, data), Human, Financial</w:t>
            </w:r>
          </w:p>
          <w:p w14:paraId="7A600B06" w14:textId="48551D22" w:rsidR="00F076D7" w:rsidRPr="00CB0EB6" w:rsidRDefault="00494DA4" w:rsidP="00031262">
            <w:pPr>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 xml:space="preserve"> </w:t>
            </w:r>
          </w:p>
        </w:tc>
        <w:tc>
          <w:tcPr>
            <w:tcW w:w="3096" w:type="dxa"/>
            <w:gridSpan w:val="4"/>
            <w:vMerge/>
            <w:tcBorders>
              <w:bottom w:val="single" w:sz="4" w:space="0" w:color="F2F2F2" w:themeColor="background1" w:themeShade="F2"/>
            </w:tcBorders>
            <w:shd w:val="clear" w:color="auto" w:fill="FFFFFF"/>
          </w:tcPr>
          <w:p w14:paraId="5193D74B" w14:textId="77777777" w:rsidR="00F076D7" w:rsidRPr="00CB0EB6" w:rsidRDefault="00F076D7" w:rsidP="00031262">
            <w:pPr>
              <w:ind w:right="-944"/>
              <w:rPr>
                <w:rFonts w:ascii="Times New Roman" w:hAnsi="Times New Roman" w:cs="Times New Roman"/>
              </w:rPr>
            </w:pPr>
          </w:p>
        </w:tc>
        <w:tc>
          <w:tcPr>
            <w:tcW w:w="3103" w:type="dxa"/>
            <w:gridSpan w:val="2"/>
            <w:tcBorders>
              <w:top w:val="nil"/>
              <w:bottom w:val="single" w:sz="4" w:space="0" w:color="F2F2F2" w:themeColor="background1" w:themeShade="F2"/>
            </w:tcBorders>
            <w:shd w:val="clear" w:color="auto" w:fill="FFFFFF"/>
          </w:tcPr>
          <w:p w14:paraId="4F77DED6" w14:textId="77777777" w:rsidR="00F83D4F" w:rsidRPr="00CB0EB6" w:rsidRDefault="00F83D4F" w:rsidP="00031262">
            <w:pPr>
              <w:ind w:right="-10"/>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Through which Channels do our Customer Segments want to be reached? How are we reaching them now? How are our Channels integrated? Which ones work best? Which ones are most cost-efficient? How are we integrating them with customer routines?</w:t>
            </w:r>
          </w:p>
          <w:p w14:paraId="2FB74AAA" w14:textId="44AC897D" w:rsidR="00F076D7" w:rsidRPr="00CB0EB6" w:rsidRDefault="00F83D4F" w:rsidP="00031262">
            <w:pPr>
              <w:ind w:right="-10"/>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 xml:space="preserve"> </w:t>
            </w:r>
          </w:p>
        </w:tc>
        <w:tc>
          <w:tcPr>
            <w:tcW w:w="3110" w:type="dxa"/>
            <w:gridSpan w:val="3"/>
            <w:vMerge/>
            <w:tcBorders>
              <w:bottom w:val="single" w:sz="4" w:space="0" w:color="F2F2F2" w:themeColor="background1" w:themeShade="F2"/>
            </w:tcBorders>
            <w:shd w:val="clear" w:color="auto" w:fill="FFFFFF"/>
          </w:tcPr>
          <w:p w14:paraId="25B81D3F" w14:textId="77777777" w:rsidR="00F076D7" w:rsidRPr="00CB0EB6" w:rsidRDefault="00F076D7" w:rsidP="00031262">
            <w:pPr>
              <w:ind w:right="-944"/>
              <w:rPr>
                <w:rFonts w:ascii="Times New Roman" w:hAnsi="Times New Roman" w:cs="Times New Roman"/>
              </w:rPr>
            </w:pPr>
          </w:p>
        </w:tc>
      </w:tr>
      <w:tr w:rsidR="004B5316" w:rsidRPr="00CB0EB6" w14:paraId="76B734C2" w14:textId="77777777" w:rsidTr="00031262">
        <w:trPr>
          <w:trHeight w:val="279"/>
        </w:trPr>
        <w:tc>
          <w:tcPr>
            <w:tcW w:w="7736" w:type="dxa"/>
            <w:gridSpan w:val="4"/>
            <w:tcBorders>
              <w:bottom w:val="nil"/>
            </w:tcBorders>
            <w:shd w:val="clear" w:color="auto" w:fill="FFFFFF"/>
          </w:tcPr>
          <w:p w14:paraId="6DCB2889" w14:textId="77777777" w:rsidR="00B312C7" w:rsidRPr="00CB0EB6" w:rsidRDefault="00B312C7" w:rsidP="00031262">
            <w:pPr>
              <w:ind w:right="-944"/>
              <w:rPr>
                <w:rFonts w:ascii="Times New Roman" w:hAnsi="Times New Roman" w:cs="Times New Roman"/>
                <w:b/>
                <w:sz w:val="22"/>
              </w:rPr>
            </w:pPr>
            <w:r w:rsidRPr="00CB0EB6">
              <w:rPr>
                <w:rFonts w:ascii="Times New Roman" w:hAnsi="Times New Roman" w:cs="Times New Roman"/>
                <w:b/>
                <w:sz w:val="22"/>
              </w:rPr>
              <w:t>Cost Structure</w:t>
            </w:r>
          </w:p>
        </w:tc>
        <w:tc>
          <w:tcPr>
            <w:tcW w:w="7810" w:type="dxa"/>
            <w:gridSpan w:val="8"/>
            <w:tcBorders>
              <w:bottom w:val="nil"/>
            </w:tcBorders>
            <w:shd w:val="clear" w:color="auto" w:fill="FFFFFF"/>
          </w:tcPr>
          <w:p w14:paraId="25DEFDB1" w14:textId="424AAFEE" w:rsidR="00B312C7" w:rsidRPr="00CB0EB6" w:rsidRDefault="00B312C7" w:rsidP="00CC7672">
            <w:pPr>
              <w:ind w:right="-944"/>
              <w:rPr>
                <w:rFonts w:ascii="Times New Roman" w:hAnsi="Times New Roman" w:cs="Times New Roman"/>
                <w:b/>
                <w:sz w:val="22"/>
              </w:rPr>
            </w:pPr>
            <w:r w:rsidRPr="00CB0EB6">
              <w:rPr>
                <w:rFonts w:ascii="Times New Roman" w:hAnsi="Times New Roman" w:cs="Times New Roman"/>
                <w:b/>
                <w:sz w:val="22"/>
              </w:rPr>
              <w:t xml:space="preserve">Revenue </w:t>
            </w:r>
            <w:r w:rsidR="00CC7672" w:rsidRPr="00CB0EB6">
              <w:rPr>
                <w:rFonts w:ascii="Times New Roman" w:hAnsi="Times New Roman" w:cs="Times New Roman"/>
                <w:b/>
                <w:sz w:val="22"/>
              </w:rPr>
              <w:t>Streams</w:t>
            </w:r>
          </w:p>
        </w:tc>
      </w:tr>
      <w:tr w:rsidR="004B5316" w:rsidRPr="00CB0EB6" w14:paraId="508251F7" w14:textId="77777777" w:rsidTr="00031262">
        <w:trPr>
          <w:trHeight w:val="2667"/>
        </w:trPr>
        <w:tc>
          <w:tcPr>
            <w:tcW w:w="7736" w:type="dxa"/>
            <w:gridSpan w:val="4"/>
            <w:tcBorders>
              <w:top w:val="nil"/>
            </w:tcBorders>
            <w:shd w:val="clear" w:color="auto" w:fill="FFFFFF"/>
          </w:tcPr>
          <w:p w14:paraId="6D6FDEED" w14:textId="451EE341" w:rsidR="00F076D7" w:rsidRPr="00CB0EB6" w:rsidRDefault="00F83D4F" w:rsidP="00031262">
            <w:pPr>
              <w:ind w:right="-32"/>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What are the most important costs inherent in our business model? Which Key Resources are most expensive? Which Key Activities are most expensive?</w:t>
            </w:r>
            <w:r w:rsidRPr="00CB0EB6">
              <w:rPr>
                <w:rFonts w:ascii="Times New Roman" w:hAnsi="Times New Roman" w:cs="Times New Roman"/>
                <w:color w:val="808080" w:themeColor="background1" w:themeShade="80"/>
                <w:sz w:val="20"/>
              </w:rPr>
              <w:br/>
              <w:t xml:space="preserve">                                                                                                                                       IS YOUR BUSINESS MORE: Cost Driven (leanest cost structure, low price value proposition, maximum automation, extensive outsourcing), Value Driven (focused on value creation, premium value proposition).</w:t>
            </w:r>
            <w:r w:rsidRPr="00CB0EB6">
              <w:rPr>
                <w:rFonts w:ascii="Times New Roman" w:hAnsi="Times New Roman" w:cs="Times New Roman"/>
                <w:color w:val="808080" w:themeColor="background1" w:themeShade="80"/>
                <w:sz w:val="20"/>
              </w:rPr>
              <w:br/>
              <w:t xml:space="preserve">                                                                                                                            SAMPLE CHARACTERISTICS: Fixed Costs (salaries, rents, utilities), Variable costs, Economies of scale, Economies of scope</w:t>
            </w:r>
          </w:p>
        </w:tc>
        <w:tc>
          <w:tcPr>
            <w:tcW w:w="7810" w:type="dxa"/>
            <w:gridSpan w:val="8"/>
            <w:tcBorders>
              <w:top w:val="nil"/>
            </w:tcBorders>
            <w:shd w:val="clear" w:color="auto" w:fill="FFFFFF"/>
          </w:tcPr>
          <w:p w14:paraId="77C80C07" w14:textId="265BB567" w:rsidR="00F076D7" w:rsidRPr="00CB0EB6" w:rsidRDefault="00F83D4F" w:rsidP="00031262">
            <w:pPr>
              <w:ind w:right="-18"/>
              <w:rPr>
                <w:rFonts w:ascii="Times New Roman" w:hAnsi="Times New Roman" w:cs="Times New Roman"/>
                <w:color w:val="808080" w:themeColor="background1" w:themeShade="80"/>
                <w:sz w:val="20"/>
              </w:rPr>
            </w:pPr>
            <w:r w:rsidRPr="00CB0EB6">
              <w:rPr>
                <w:rFonts w:ascii="Times New Roman" w:hAnsi="Times New Roman" w:cs="Times New Roman"/>
                <w:color w:val="808080" w:themeColor="background1" w:themeShade="80"/>
                <w:sz w:val="20"/>
              </w:rPr>
              <w:t>For what value are our customers really willing to pay? For what do they currently pay? How are they currently paying? How would they prefer to pay? How much does each Revenue Stream contribute to overall revenues?</w:t>
            </w:r>
            <w:r w:rsidRPr="00CB0EB6">
              <w:rPr>
                <w:rFonts w:ascii="Times New Roman" w:hAnsi="Times New Roman" w:cs="Times New Roman"/>
                <w:color w:val="808080" w:themeColor="background1" w:themeShade="80"/>
                <w:sz w:val="20"/>
              </w:rPr>
              <w:br/>
              <w:t xml:space="preserve">                                                                                                                             TYPES: Asset sale, Usage fee, Subscription Fees, Lending/Renting/Leasing, Licensing, Brokerage fees, Advertising</w:t>
            </w:r>
            <w:r w:rsidRPr="00CB0EB6">
              <w:rPr>
                <w:rFonts w:ascii="Times New Roman" w:hAnsi="Times New Roman" w:cs="Times New Roman"/>
                <w:color w:val="808080" w:themeColor="background1" w:themeShade="80"/>
                <w:sz w:val="20"/>
              </w:rPr>
              <w:br/>
              <w:t>FIXED PRICING: List Price, Product feature dependent, Customer segment dependent, Volume dependent</w:t>
            </w:r>
            <w:r w:rsidRPr="00CB0EB6">
              <w:rPr>
                <w:rFonts w:ascii="Times New Roman" w:hAnsi="Times New Roman" w:cs="Times New Roman"/>
                <w:color w:val="808080" w:themeColor="background1" w:themeShade="80"/>
                <w:sz w:val="20"/>
              </w:rPr>
              <w:br/>
              <w:t>DYNAMIC PRICING: Negotiation (bargaining), Yield Management, Real-time-Market</w:t>
            </w:r>
          </w:p>
        </w:tc>
      </w:tr>
      <w:tr w:rsidR="00F076D7" w:rsidRPr="00CB0EB6" w14:paraId="4173EEF3" w14:textId="77777777" w:rsidTr="007C13A7">
        <w:trPr>
          <w:trHeight w:val="282"/>
        </w:trPr>
        <w:tc>
          <w:tcPr>
            <w:tcW w:w="15546" w:type="dxa"/>
            <w:gridSpan w:val="12"/>
            <w:shd w:val="clear" w:color="auto" w:fill="F3F3F3"/>
            <w:vAlign w:val="center"/>
          </w:tcPr>
          <w:p w14:paraId="328F6073" w14:textId="11A43D5D" w:rsidR="00F076D7" w:rsidRPr="00CB0EB6" w:rsidRDefault="00F076D7" w:rsidP="003B2072">
            <w:pPr>
              <w:ind w:right="-944"/>
              <w:rPr>
                <w:rFonts w:ascii="Times New Roman" w:hAnsi="Times New Roman" w:cs="Times New Roman"/>
                <w:sz w:val="16"/>
              </w:rPr>
            </w:pPr>
          </w:p>
        </w:tc>
      </w:tr>
    </w:tbl>
    <w:p w14:paraId="17A2AB95" w14:textId="77777777" w:rsidR="00BA4A1A" w:rsidRPr="00CB0EB6" w:rsidRDefault="00BA4A1A" w:rsidP="00B312C7">
      <w:pPr>
        <w:ind w:right="-944"/>
        <w:rPr>
          <w:rFonts w:ascii="Times New Roman" w:hAnsi="Times New Roman" w:cs="Times New Roman"/>
        </w:rPr>
      </w:pPr>
    </w:p>
    <w:tbl>
      <w:tblPr>
        <w:tblStyle w:val="a5"/>
        <w:tblW w:w="15546" w:type="dxa"/>
        <w:tblInd w:w="108" w:type="dxa"/>
        <w:shd w:val="clear" w:color="auto" w:fill="F3F3F3"/>
        <w:tblLayout w:type="fixed"/>
        <w:tblCellMar>
          <w:right w:w="113" w:type="dxa"/>
        </w:tblCellMar>
        <w:tblLook w:val="04A0" w:firstRow="1" w:lastRow="0" w:firstColumn="1" w:lastColumn="0" w:noHBand="0" w:noVBand="1"/>
      </w:tblPr>
      <w:tblGrid>
        <w:gridCol w:w="3119"/>
        <w:gridCol w:w="1163"/>
        <w:gridCol w:w="1955"/>
        <w:gridCol w:w="1499"/>
        <w:gridCol w:w="1185"/>
        <w:gridCol w:w="406"/>
        <w:gridCol w:w="6"/>
        <w:gridCol w:w="2706"/>
        <w:gridCol w:w="397"/>
        <w:gridCol w:w="1856"/>
        <w:gridCol w:w="418"/>
        <w:gridCol w:w="836"/>
      </w:tblGrid>
      <w:tr w:rsidR="00812A86" w:rsidRPr="00CB0EB6" w14:paraId="57F12544" w14:textId="77777777" w:rsidTr="00CB0EB6">
        <w:trPr>
          <w:trHeight w:val="415"/>
        </w:trPr>
        <w:tc>
          <w:tcPr>
            <w:tcW w:w="3119" w:type="dxa"/>
            <w:shd w:val="clear" w:color="auto" w:fill="F3F3F3"/>
            <w:vAlign w:val="center"/>
          </w:tcPr>
          <w:p w14:paraId="407301AC" w14:textId="77777777" w:rsidR="00812A86" w:rsidRPr="00CB0EB6" w:rsidRDefault="00812A86" w:rsidP="00DE19A1">
            <w:pPr>
              <w:ind w:right="-944"/>
              <w:rPr>
                <w:rFonts w:ascii="Times New Roman" w:hAnsi="Times New Roman" w:cs="Times New Roman"/>
              </w:rPr>
            </w:pPr>
          </w:p>
        </w:tc>
        <w:tc>
          <w:tcPr>
            <w:tcW w:w="1163" w:type="dxa"/>
            <w:shd w:val="clear" w:color="auto" w:fill="F3F3F3"/>
            <w:vAlign w:val="center"/>
          </w:tcPr>
          <w:p w14:paraId="1713E832" w14:textId="77777777" w:rsidR="00812A86" w:rsidRPr="00CB0EB6" w:rsidRDefault="00812A86" w:rsidP="00DE19A1">
            <w:pPr>
              <w:ind w:right="-944"/>
              <w:rPr>
                <w:rFonts w:ascii="Times New Roman" w:hAnsi="Times New Roman" w:cs="Times New Roman"/>
              </w:rPr>
            </w:pPr>
          </w:p>
        </w:tc>
        <w:tc>
          <w:tcPr>
            <w:tcW w:w="5051" w:type="dxa"/>
            <w:gridSpan w:val="5"/>
            <w:shd w:val="clear" w:color="auto" w:fill="F3F3F3"/>
            <w:vAlign w:val="bottom"/>
          </w:tcPr>
          <w:p w14:paraId="71BF8F4B" w14:textId="77777777" w:rsidR="00812A86" w:rsidRPr="00CB0EB6" w:rsidRDefault="00812A86" w:rsidP="00DE19A1">
            <w:pPr>
              <w:ind w:right="-944"/>
              <w:rPr>
                <w:rFonts w:ascii="Times New Roman" w:hAnsi="Times New Roman" w:cs="Times New Roman"/>
                <w:i/>
                <w:sz w:val="18"/>
              </w:rPr>
            </w:pPr>
            <w:r w:rsidRPr="00CB0EB6">
              <w:rPr>
                <w:rFonts w:ascii="Times New Roman" w:hAnsi="Times New Roman" w:cs="Times New Roman"/>
                <w:i/>
                <w:sz w:val="18"/>
              </w:rPr>
              <w:t>Designed for:</w:t>
            </w:r>
          </w:p>
        </w:tc>
        <w:tc>
          <w:tcPr>
            <w:tcW w:w="3103" w:type="dxa"/>
            <w:gridSpan w:val="2"/>
            <w:shd w:val="clear" w:color="auto" w:fill="F3F3F3"/>
            <w:vAlign w:val="bottom"/>
          </w:tcPr>
          <w:p w14:paraId="5CE914E0" w14:textId="77777777" w:rsidR="00812A86" w:rsidRPr="00CB0EB6" w:rsidRDefault="00812A86" w:rsidP="00DE19A1">
            <w:pPr>
              <w:ind w:left="-51" w:right="-944"/>
              <w:rPr>
                <w:rFonts w:ascii="Times New Roman" w:hAnsi="Times New Roman" w:cs="Times New Roman"/>
                <w:i/>
                <w:sz w:val="18"/>
              </w:rPr>
            </w:pPr>
            <w:r w:rsidRPr="00CB0EB6">
              <w:rPr>
                <w:rFonts w:ascii="Times New Roman" w:hAnsi="Times New Roman" w:cs="Times New Roman"/>
                <w:i/>
                <w:sz w:val="18"/>
              </w:rPr>
              <w:t>Designed by:</w:t>
            </w:r>
          </w:p>
        </w:tc>
        <w:tc>
          <w:tcPr>
            <w:tcW w:w="2274" w:type="dxa"/>
            <w:gridSpan w:val="2"/>
            <w:shd w:val="clear" w:color="auto" w:fill="F3F3F3"/>
            <w:vAlign w:val="bottom"/>
          </w:tcPr>
          <w:p w14:paraId="74D2AD1D" w14:textId="77777777" w:rsidR="00812A86" w:rsidRPr="00CB0EB6" w:rsidRDefault="00812A86" w:rsidP="00DE19A1">
            <w:pPr>
              <w:ind w:left="-80" w:right="-944"/>
              <w:rPr>
                <w:rFonts w:ascii="Times New Roman" w:hAnsi="Times New Roman" w:cs="Times New Roman"/>
                <w:i/>
                <w:sz w:val="18"/>
              </w:rPr>
            </w:pPr>
            <w:r w:rsidRPr="00CB0EB6">
              <w:rPr>
                <w:rFonts w:ascii="Times New Roman" w:hAnsi="Times New Roman" w:cs="Times New Roman"/>
                <w:i/>
                <w:sz w:val="18"/>
              </w:rPr>
              <w:t>Date:</w:t>
            </w:r>
          </w:p>
        </w:tc>
        <w:tc>
          <w:tcPr>
            <w:tcW w:w="836" w:type="dxa"/>
            <w:shd w:val="clear" w:color="auto" w:fill="F3F3F3"/>
            <w:vAlign w:val="bottom"/>
          </w:tcPr>
          <w:p w14:paraId="51482646" w14:textId="77777777" w:rsidR="00812A86" w:rsidRPr="00CB0EB6" w:rsidRDefault="00812A86" w:rsidP="00DE19A1">
            <w:pPr>
              <w:ind w:left="-108" w:right="-944"/>
              <w:rPr>
                <w:rFonts w:ascii="Times New Roman" w:hAnsi="Times New Roman" w:cs="Times New Roman"/>
                <w:i/>
                <w:sz w:val="18"/>
              </w:rPr>
            </w:pPr>
            <w:r w:rsidRPr="00CB0EB6">
              <w:rPr>
                <w:rFonts w:ascii="Times New Roman" w:hAnsi="Times New Roman" w:cs="Times New Roman"/>
                <w:i/>
                <w:sz w:val="18"/>
              </w:rPr>
              <w:t>Version:</w:t>
            </w:r>
          </w:p>
        </w:tc>
      </w:tr>
      <w:tr w:rsidR="00812A86" w:rsidRPr="00CB0EB6" w14:paraId="37B57F5E" w14:textId="77777777" w:rsidTr="00CB0EB6">
        <w:trPr>
          <w:trHeight w:val="415"/>
        </w:trPr>
        <w:tc>
          <w:tcPr>
            <w:tcW w:w="4282" w:type="dxa"/>
            <w:gridSpan w:val="2"/>
            <w:shd w:val="clear" w:color="auto" w:fill="F3F3F3"/>
            <w:vAlign w:val="center"/>
          </w:tcPr>
          <w:p w14:paraId="592F99BD" w14:textId="77777777" w:rsidR="00812A86" w:rsidRPr="00CB0EB6" w:rsidRDefault="00812A86" w:rsidP="00DE19A1">
            <w:pPr>
              <w:ind w:right="-944"/>
              <w:rPr>
                <w:rFonts w:ascii="Times New Roman" w:hAnsi="Times New Roman" w:cs="Times New Roman"/>
                <w:sz w:val="20"/>
                <w:szCs w:val="20"/>
              </w:rPr>
            </w:pPr>
            <w:r w:rsidRPr="00CB0EB6">
              <w:rPr>
                <w:rFonts w:ascii="Times New Roman" w:hAnsi="Times New Roman" w:cs="Times New Roman"/>
                <w:b/>
                <w:sz w:val="20"/>
                <w:szCs w:val="20"/>
              </w:rPr>
              <w:t>Business Model Canvas</w:t>
            </w:r>
          </w:p>
        </w:tc>
        <w:tc>
          <w:tcPr>
            <w:tcW w:w="4639" w:type="dxa"/>
            <w:gridSpan w:val="3"/>
            <w:shd w:val="clear" w:color="auto" w:fill="FFFFFF"/>
            <w:vAlign w:val="center"/>
          </w:tcPr>
          <w:p w14:paraId="1229C10D" w14:textId="30C69E46" w:rsidR="00812A86" w:rsidRPr="00CB0EB6" w:rsidRDefault="00CB0EB6" w:rsidP="00DE19A1">
            <w:pPr>
              <w:ind w:right="-944"/>
              <w:rPr>
                <w:rFonts w:ascii="Times New Roman" w:hAnsi="Times New Roman" w:cs="Times New Roman"/>
                <w:sz w:val="20"/>
                <w:szCs w:val="20"/>
              </w:rPr>
            </w:pPr>
            <w:r w:rsidRPr="00CB0EB6">
              <w:rPr>
                <w:rFonts w:ascii="Times New Roman" w:hAnsi="Times New Roman" w:cs="Times New Roman"/>
                <w:sz w:val="20"/>
                <w:szCs w:val="20"/>
              </w:rPr>
              <w:t>Vehicle Lifecycle Intelligence for the Aftermarket</w:t>
            </w:r>
          </w:p>
        </w:tc>
        <w:tc>
          <w:tcPr>
            <w:tcW w:w="412" w:type="dxa"/>
            <w:gridSpan w:val="2"/>
            <w:shd w:val="clear" w:color="auto" w:fill="F3F3F3"/>
            <w:vAlign w:val="center"/>
          </w:tcPr>
          <w:p w14:paraId="66DFDDF2" w14:textId="77777777" w:rsidR="00812A86" w:rsidRPr="00CB0EB6" w:rsidRDefault="00812A86" w:rsidP="00DE19A1">
            <w:pPr>
              <w:ind w:right="-944"/>
              <w:rPr>
                <w:rFonts w:ascii="Times New Roman" w:hAnsi="Times New Roman" w:cs="Times New Roman"/>
              </w:rPr>
            </w:pPr>
          </w:p>
        </w:tc>
        <w:tc>
          <w:tcPr>
            <w:tcW w:w="2706" w:type="dxa"/>
            <w:shd w:val="clear" w:color="auto" w:fill="FFFFFF"/>
            <w:vAlign w:val="center"/>
          </w:tcPr>
          <w:p w14:paraId="35527F08" w14:textId="7971ABBE" w:rsidR="00812A86" w:rsidRPr="00CB0EB6" w:rsidRDefault="00CB0EB6" w:rsidP="00DE19A1">
            <w:pPr>
              <w:ind w:right="-944"/>
              <w:rPr>
                <w:rFonts w:ascii="Times New Roman" w:hAnsi="Times New Roman" w:cs="Times New Roman"/>
              </w:rPr>
            </w:pPr>
            <w:r w:rsidRPr="00CB0EB6">
              <w:rPr>
                <w:rFonts w:ascii="Times New Roman" w:hAnsi="Times New Roman" w:cs="Times New Roman"/>
              </w:rPr>
              <w:t>Serhii Bazhenov</w:t>
            </w:r>
          </w:p>
        </w:tc>
        <w:tc>
          <w:tcPr>
            <w:tcW w:w="397" w:type="dxa"/>
            <w:shd w:val="clear" w:color="auto" w:fill="F3F3F3"/>
            <w:vAlign w:val="center"/>
          </w:tcPr>
          <w:p w14:paraId="38E021E2" w14:textId="77777777" w:rsidR="00812A86" w:rsidRPr="00CB0EB6" w:rsidRDefault="00812A86" w:rsidP="00DE19A1">
            <w:pPr>
              <w:ind w:right="-944"/>
              <w:rPr>
                <w:rFonts w:ascii="Times New Roman" w:hAnsi="Times New Roman" w:cs="Times New Roman"/>
              </w:rPr>
            </w:pPr>
          </w:p>
        </w:tc>
        <w:tc>
          <w:tcPr>
            <w:tcW w:w="1856" w:type="dxa"/>
            <w:shd w:val="clear" w:color="auto" w:fill="FFFFFF"/>
            <w:vAlign w:val="center"/>
          </w:tcPr>
          <w:p w14:paraId="0980BBFD" w14:textId="3FE519AC" w:rsidR="00812A86" w:rsidRPr="00CB0EB6" w:rsidRDefault="00CB0EB6" w:rsidP="00DE19A1">
            <w:pPr>
              <w:ind w:right="-944"/>
              <w:rPr>
                <w:rFonts w:ascii="Times New Roman" w:hAnsi="Times New Roman" w:cs="Times New Roman"/>
              </w:rPr>
            </w:pPr>
            <w:r w:rsidRPr="00CB0EB6">
              <w:rPr>
                <w:rFonts w:ascii="Times New Roman" w:hAnsi="Times New Roman" w:cs="Times New Roman"/>
              </w:rPr>
              <w:t>2026.10.08</w:t>
            </w:r>
          </w:p>
        </w:tc>
        <w:tc>
          <w:tcPr>
            <w:tcW w:w="418" w:type="dxa"/>
            <w:shd w:val="clear" w:color="auto" w:fill="F3F3F3"/>
            <w:vAlign w:val="center"/>
          </w:tcPr>
          <w:p w14:paraId="2AB88711" w14:textId="77777777" w:rsidR="00812A86" w:rsidRPr="00CB0EB6" w:rsidRDefault="00812A86" w:rsidP="00DE19A1">
            <w:pPr>
              <w:ind w:right="-944"/>
              <w:rPr>
                <w:rFonts w:ascii="Times New Roman" w:hAnsi="Times New Roman" w:cs="Times New Roman"/>
              </w:rPr>
            </w:pPr>
          </w:p>
        </w:tc>
        <w:tc>
          <w:tcPr>
            <w:tcW w:w="836" w:type="dxa"/>
            <w:shd w:val="clear" w:color="auto" w:fill="FFFFFF"/>
            <w:vAlign w:val="center"/>
          </w:tcPr>
          <w:p w14:paraId="04226CD3" w14:textId="7230C18C" w:rsidR="00812A86" w:rsidRPr="00CB0EB6" w:rsidRDefault="00CB0EB6" w:rsidP="00DE19A1">
            <w:pPr>
              <w:ind w:right="-944"/>
              <w:rPr>
                <w:rFonts w:ascii="Times New Roman" w:hAnsi="Times New Roman" w:cs="Times New Roman"/>
              </w:rPr>
            </w:pPr>
            <w:r w:rsidRPr="00CB0EB6">
              <w:rPr>
                <w:rFonts w:ascii="Times New Roman" w:hAnsi="Times New Roman" w:cs="Times New Roman"/>
              </w:rPr>
              <w:t>1</w:t>
            </w:r>
            <w:r>
              <w:rPr>
                <w:rFonts w:ascii="Times New Roman" w:hAnsi="Times New Roman" w:cs="Times New Roman"/>
              </w:rPr>
              <w:t>.1</w:t>
            </w:r>
          </w:p>
        </w:tc>
      </w:tr>
      <w:tr w:rsidR="00812A86" w:rsidRPr="00CB0EB6" w14:paraId="7A7F24E0" w14:textId="77777777" w:rsidTr="00CB0EB6">
        <w:trPr>
          <w:trHeight w:val="262"/>
        </w:trPr>
        <w:tc>
          <w:tcPr>
            <w:tcW w:w="3119" w:type="dxa"/>
            <w:shd w:val="clear" w:color="auto" w:fill="F3F3F3"/>
            <w:vAlign w:val="center"/>
          </w:tcPr>
          <w:p w14:paraId="48E41323" w14:textId="77777777" w:rsidR="00812A86" w:rsidRPr="00CB0EB6" w:rsidRDefault="00812A86" w:rsidP="00DE19A1">
            <w:pPr>
              <w:ind w:right="-944"/>
              <w:rPr>
                <w:rFonts w:ascii="Times New Roman" w:hAnsi="Times New Roman" w:cs="Times New Roman"/>
              </w:rPr>
            </w:pPr>
          </w:p>
        </w:tc>
        <w:tc>
          <w:tcPr>
            <w:tcW w:w="1163" w:type="dxa"/>
            <w:shd w:val="clear" w:color="auto" w:fill="F3F3F3"/>
            <w:vAlign w:val="center"/>
          </w:tcPr>
          <w:p w14:paraId="70BF0552" w14:textId="77777777" w:rsidR="00812A86" w:rsidRPr="00CB0EB6" w:rsidRDefault="00812A86" w:rsidP="00DE19A1">
            <w:pPr>
              <w:ind w:right="-944"/>
              <w:rPr>
                <w:rFonts w:ascii="Times New Roman" w:hAnsi="Times New Roman" w:cs="Times New Roman"/>
              </w:rPr>
            </w:pPr>
          </w:p>
        </w:tc>
        <w:tc>
          <w:tcPr>
            <w:tcW w:w="5051" w:type="dxa"/>
            <w:gridSpan w:val="5"/>
            <w:shd w:val="clear" w:color="auto" w:fill="F3F3F3"/>
            <w:vAlign w:val="center"/>
          </w:tcPr>
          <w:p w14:paraId="6B3C124C" w14:textId="77777777" w:rsidR="00812A86" w:rsidRPr="00CB0EB6" w:rsidRDefault="00812A86" w:rsidP="00DE19A1">
            <w:pPr>
              <w:ind w:right="-944"/>
              <w:rPr>
                <w:rFonts w:ascii="Times New Roman" w:hAnsi="Times New Roman" w:cs="Times New Roman"/>
              </w:rPr>
            </w:pPr>
          </w:p>
        </w:tc>
        <w:tc>
          <w:tcPr>
            <w:tcW w:w="3103" w:type="dxa"/>
            <w:gridSpan w:val="2"/>
            <w:shd w:val="clear" w:color="auto" w:fill="F3F3F3"/>
            <w:vAlign w:val="center"/>
          </w:tcPr>
          <w:p w14:paraId="7A96E305" w14:textId="77777777" w:rsidR="00812A86" w:rsidRPr="00CB0EB6" w:rsidRDefault="00812A86" w:rsidP="00DE19A1">
            <w:pPr>
              <w:ind w:right="-944"/>
              <w:rPr>
                <w:rFonts w:ascii="Times New Roman" w:hAnsi="Times New Roman" w:cs="Times New Roman"/>
              </w:rPr>
            </w:pPr>
          </w:p>
        </w:tc>
        <w:tc>
          <w:tcPr>
            <w:tcW w:w="3110" w:type="dxa"/>
            <w:gridSpan w:val="3"/>
            <w:shd w:val="clear" w:color="auto" w:fill="F3F3F3"/>
            <w:vAlign w:val="center"/>
          </w:tcPr>
          <w:p w14:paraId="099028F0" w14:textId="77777777" w:rsidR="00812A86" w:rsidRPr="00CB0EB6" w:rsidRDefault="00812A86" w:rsidP="00DE19A1">
            <w:pPr>
              <w:ind w:right="-944"/>
              <w:rPr>
                <w:rFonts w:ascii="Times New Roman" w:hAnsi="Times New Roman" w:cs="Times New Roman"/>
              </w:rPr>
            </w:pPr>
          </w:p>
        </w:tc>
      </w:tr>
      <w:tr w:rsidR="00812A86" w:rsidRPr="00CB0EB6" w14:paraId="5F64BD1C" w14:textId="77777777" w:rsidTr="0092328E">
        <w:trPr>
          <w:trHeight w:val="266"/>
        </w:trPr>
        <w:tc>
          <w:tcPr>
            <w:tcW w:w="3119" w:type="dxa"/>
            <w:shd w:val="clear" w:color="auto" w:fill="FFFFFF"/>
          </w:tcPr>
          <w:p w14:paraId="7AB68D39" w14:textId="77777777" w:rsidR="00812A86" w:rsidRPr="00CB0EB6" w:rsidRDefault="00812A86" w:rsidP="00DE19A1">
            <w:pPr>
              <w:ind w:right="-944"/>
              <w:rPr>
                <w:rFonts w:ascii="Times New Roman" w:hAnsi="Times New Roman" w:cs="Times New Roman"/>
                <w:b/>
                <w:sz w:val="22"/>
              </w:rPr>
            </w:pPr>
            <w:r w:rsidRPr="00CB0EB6">
              <w:rPr>
                <w:rFonts w:ascii="Times New Roman" w:hAnsi="Times New Roman" w:cs="Times New Roman"/>
                <w:b/>
                <w:sz w:val="22"/>
              </w:rPr>
              <w:t>Key Partners</w:t>
            </w:r>
          </w:p>
        </w:tc>
        <w:tc>
          <w:tcPr>
            <w:tcW w:w="3118" w:type="dxa"/>
            <w:gridSpan w:val="2"/>
            <w:shd w:val="clear" w:color="auto" w:fill="FFFFFF"/>
          </w:tcPr>
          <w:p w14:paraId="4854BA9E" w14:textId="77777777" w:rsidR="00812A86" w:rsidRPr="00CB0EB6" w:rsidRDefault="00812A86" w:rsidP="00DE19A1">
            <w:pPr>
              <w:ind w:right="-944"/>
              <w:rPr>
                <w:rFonts w:ascii="Times New Roman" w:hAnsi="Times New Roman" w:cs="Times New Roman"/>
                <w:b/>
                <w:sz w:val="22"/>
              </w:rPr>
            </w:pPr>
            <w:r w:rsidRPr="00CB0EB6">
              <w:rPr>
                <w:rFonts w:ascii="Times New Roman" w:hAnsi="Times New Roman" w:cs="Times New Roman"/>
                <w:b/>
                <w:sz w:val="22"/>
              </w:rPr>
              <w:t>Key Activities</w:t>
            </w:r>
          </w:p>
        </w:tc>
        <w:tc>
          <w:tcPr>
            <w:tcW w:w="3090" w:type="dxa"/>
            <w:gridSpan w:val="3"/>
            <w:shd w:val="clear" w:color="auto" w:fill="FFFFFF"/>
          </w:tcPr>
          <w:p w14:paraId="7588236D" w14:textId="77777777" w:rsidR="00812A86" w:rsidRPr="00CB0EB6" w:rsidRDefault="00812A86" w:rsidP="00DE19A1">
            <w:pPr>
              <w:ind w:right="-944"/>
              <w:rPr>
                <w:rFonts w:ascii="Times New Roman" w:hAnsi="Times New Roman" w:cs="Times New Roman"/>
                <w:b/>
                <w:sz w:val="22"/>
              </w:rPr>
            </w:pPr>
            <w:r w:rsidRPr="00CB0EB6">
              <w:rPr>
                <w:rFonts w:ascii="Times New Roman" w:hAnsi="Times New Roman" w:cs="Times New Roman"/>
                <w:b/>
                <w:sz w:val="22"/>
              </w:rPr>
              <w:t>Value Propositions</w:t>
            </w:r>
          </w:p>
        </w:tc>
        <w:tc>
          <w:tcPr>
            <w:tcW w:w="3109" w:type="dxa"/>
            <w:gridSpan w:val="3"/>
            <w:shd w:val="clear" w:color="auto" w:fill="FFFFFF"/>
          </w:tcPr>
          <w:p w14:paraId="02C3F93F" w14:textId="77777777" w:rsidR="00812A86" w:rsidRPr="00CB0EB6" w:rsidRDefault="00812A86" w:rsidP="00DE19A1">
            <w:pPr>
              <w:ind w:right="-944"/>
              <w:rPr>
                <w:rFonts w:ascii="Times New Roman" w:hAnsi="Times New Roman" w:cs="Times New Roman"/>
                <w:b/>
                <w:sz w:val="22"/>
              </w:rPr>
            </w:pPr>
            <w:r w:rsidRPr="00CB0EB6">
              <w:rPr>
                <w:rFonts w:ascii="Times New Roman" w:hAnsi="Times New Roman" w:cs="Times New Roman"/>
                <w:b/>
                <w:sz w:val="22"/>
              </w:rPr>
              <w:t>Customer Relationships</w:t>
            </w:r>
          </w:p>
        </w:tc>
        <w:tc>
          <w:tcPr>
            <w:tcW w:w="3110" w:type="dxa"/>
            <w:gridSpan w:val="3"/>
            <w:shd w:val="clear" w:color="auto" w:fill="FFFFFF"/>
          </w:tcPr>
          <w:p w14:paraId="333DA80D" w14:textId="77777777" w:rsidR="00812A86" w:rsidRPr="00CB0EB6" w:rsidRDefault="00812A86" w:rsidP="00DE19A1">
            <w:pPr>
              <w:ind w:right="-944"/>
              <w:rPr>
                <w:rFonts w:ascii="Times New Roman" w:hAnsi="Times New Roman" w:cs="Times New Roman"/>
                <w:b/>
                <w:sz w:val="22"/>
              </w:rPr>
            </w:pPr>
            <w:r w:rsidRPr="00CB0EB6">
              <w:rPr>
                <w:rFonts w:ascii="Times New Roman" w:hAnsi="Times New Roman" w:cs="Times New Roman"/>
                <w:b/>
                <w:sz w:val="22"/>
              </w:rPr>
              <w:t>Customer Segments</w:t>
            </w:r>
          </w:p>
        </w:tc>
      </w:tr>
      <w:tr w:rsidR="00812A86" w:rsidRPr="00CB0EB6" w14:paraId="44AF0848" w14:textId="77777777" w:rsidTr="0092328E">
        <w:trPr>
          <w:trHeight w:val="2677"/>
        </w:trPr>
        <w:tc>
          <w:tcPr>
            <w:tcW w:w="3119" w:type="dxa"/>
            <w:vMerge w:val="restart"/>
            <w:shd w:val="clear" w:color="auto" w:fill="FFFFFF"/>
          </w:tcPr>
          <w:p w14:paraId="2208CF62" w14:textId="5A730EFA" w:rsidR="00812A86" w:rsidRPr="00CB0EB6" w:rsidRDefault="00812A86" w:rsidP="00DE19A1">
            <w:pPr>
              <w:rPr>
                <w:rFonts w:ascii="Times New Roman" w:hAnsi="Times New Roman" w:cs="Times New Roman"/>
                <w:color w:val="808080" w:themeColor="background1" w:themeShade="80"/>
                <w:sz w:val="20"/>
                <w:szCs w:val="20"/>
              </w:rPr>
            </w:pPr>
          </w:p>
          <w:p w14:paraId="4708A404" w14:textId="6D75FA1C" w:rsidR="00812A86" w:rsidRPr="00CB0EB6" w:rsidRDefault="00812A86" w:rsidP="00DE19A1">
            <w:pPr>
              <w:rPr>
                <w:rFonts w:ascii="Times New Roman" w:hAnsi="Times New Roman" w:cs="Times New Roman"/>
                <w:sz w:val="20"/>
                <w:szCs w:val="20"/>
              </w:rPr>
            </w:pPr>
            <w:r w:rsidRPr="00CB0EB6">
              <w:rPr>
                <w:rFonts w:ascii="Times New Roman" w:hAnsi="Times New Roman" w:cs="Times New Roman"/>
                <w:sz w:val="20"/>
                <w:szCs w:val="20"/>
              </w:rPr>
              <w:t xml:space="preserve"> </w:t>
            </w:r>
            <w:r w:rsidR="0092328E" w:rsidRPr="00CB0EB6">
              <w:rPr>
                <w:rFonts w:ascii="Times New Roman" w:hAnsi="Times New Roman" w:cs="Times New Roman"/>
                <w:sz w:val="20"/>
                <w:szCs w:val="20"/>
              </w:rPr>
              <w:t>• automotive service networks</w:t>
            </w:r>
            <w:r w:rsidR="0092328E" w:rsidRPr="00CB0EB6">
              <w:rPr>
                <w:rFonts w:ascii="Times New Roman" w:hAnsi="Times New Roman" w:cs="Times New Roman"/>
                <w:sz w:val="20"/>
                <w:szCs w:val="20"/>
              </w:rPr>
              <w:br/>
              <w:t>• data suppliers and registries</w:t>
            </w:r>
            <w:r w:rsidR="0092328E" w:rsidRPr="00CB0EB6">
              <w:rPr>
                <w:rFonts w:ascii="Times New Roman" w:hAnsi="Times New Roman" w:cs="Times New Roman"/>
                <w:sz w:val="20"/>
                <w:szCs w:val="20"/>
              </w:rPr>
              <w:br/>
              <w:t>• software integrators</w:t>
            </w:r>
            <w:r w:rsidR="0092328E" w:rsidRPr="00CB0EB6">
              <w:rPr>
                <w:rFonts w:ascii="Times New Roman" w:hAnsi="Times New Roman" w:cs="Times New Roman"/>
                <w:sz w:val="20"/>
                <w:szCs w:val="20"/>
              </w:rPr>
              <w:br/>
              <w:t>• Power BI / BI platform specialists</w:t>
            </w:r>
            <w:r w:rsidR="0092328E" w:rsidRPr="00CB0EB6">
              <w:rPr>
                <w:rFonts w:ascii="Times New Roman" w:hAnsi="Times New Roman" w:cs="Times New Roman"/>
                <w:sz w:val="20"/>
                <w:szCs w:val="20"/>
              </w:rPr>
              <w:br/>
              <w:t>• cloud infrastructure providers</w:t>
            </w:r>
          </w:p>
        </w:tc>
        <w:tc>
          <w:tcPr>
            <w:tcW w:w="3118" w:type="dxa"/>
            <w:gridSpan w:val="2"/>
            <w:shd w:val="clear" w:color="auto" w:fill="FFFFFF"/>
          </w:tcPr>
          <w:p w14:paraId="1E6FF1F0" w14:textId="327F27C6" w:rsidR="00812A86" w:rsidRPr="00CB0EB6" w:rsidRDefault="0092328E" w:rsidP="00DE19A1">
            <w:pPr>
              <w:rPr>
                <w:rFonts w:ascii="Times New Roman" w:hAnsi="Times New Roman" w:cs="Times New Roman"/>
                <w:color w:val="808080" w:themeColor="background1" w:themeShade="80"/>
                <w:sz w:val="20"/>
                <w:szCs w:val="20"/>
              </w:rPr>
            </w:pPr>
            <w:r w:rsidRPr="00CB0EB6">
              <w:rPr>
                <w:rFonts w:ascii="Times New Roman" w:hAnsi="Times New Roman" w:cs="Times New Roman"/>
                <w:sz w:val="20"/>
                <w:szCs w:val="20"/>
              </w:rPr>
              <w:t>ETL pipeline development</w:t>
            </w:r>
            <w:r w:rsidRPr="00CB0EB6">
              <w:rPr>
                <w:rFonts w:ascii="Times New Roman" w:hAnsi="Times New Roman" w:cs="Times New Roman"/>
                <w:sz w:val="20"/>
                <w:szCs w:val="20"/>
              </w:rPr>
              <w:br/>
              <w:t xml:space="preserve">• data </w:t>
            </w:r>
            <w:r w:rsidR="00CB0EB6" w:rsidRPr="00CB0EB6">
              <w:rPr>
                <w:rFonts w:ascii="Times New Roman" w:hAnsi="Times New Roman" w:cs="Times New Roman"/>
                <w:sz w:val="20"/>
                <w:szCs w:val="20"/>
              </w:rPr>
              <w:t>modelling</w:t>
            </w:r>
            <w:r w:rsidRPr="00CB0EB6">
              <w:rPr>
                <w:rFonts w:ascii="Times New Roman" w:hAnsi="Times New Roman" w:cs="Times New Roman"/>
                <w:sz w:val="20"/>
                <w:szCs w:val="20"/>
              </w:rPr>
              <w:t xml:space="preserve"> and warehouse structuring</w:t>
            </w:r>
            <w:r w:rsidRPr="00CB0EB6">
              <w:rPr>
                <w:rFonts w:ascii="Times New Roman" w:hAnsi="Times New Roman" w:cs="Times New Roman"/>
                <w:sz w:val="20"/>
                <w:szCs w:val="20"/>
              </w:rPr>
              <w:br/>
              <w:t>• Power BI integration and reporting</w:t>
            </w:r>
            <w:r w:rsidRPr="00CB0EB6">
              <w:rPr>
                <w:rFonts w:ascii="Times New Roman" w:hAnsi="Times New Roman" w:cs="Times New Roman"/>
                <w:sz w:val="20"/>
                <w:szCs w:val="20"/>
              </w:rPr>
              <w:br/>
              <w:t>• lifecycle analytics and business intelligence</w:t>
            </w:r>
            <w:r w:rsidRPr="00CB0EB6">
              <w:rPr>
                <w:rFonts w:ascii="Times New Roman" w:hAnsi="Times New Roman" w:cs="Times New Roman"/>
                <w:sz w:val="20"/>
                <w:szCs w:val="20"/>
              </w:rPr>
              <w:br/>
              <w:t>• customer support and product improvement</w:t>
            </w:r>
          </w:p>
        </w:tc>
        <w:tc>
          <w:tcPr>
            <w:tcW w:w="3096" w:type="dxa"/>
            <w:gridSpan w:val="4"/>
            <w:vMerge w:val="restart"/>
            <w:shd w:val="clear" w:color="auto" w:fill="FFFFFF"/>
          </w:tcPr>
          <w:p w14:paraId="1A8380FB" w14:textId="77777777" w:rsidR="00812A86" w:rsidRPr="00CB0EB6" w:rsidRDefault="0092328E" w:rsidP="00DE19A1">
            <w:pPr>
              <w:rPr>
                <w:rFonts w:ascii="Times New Roman" w:hAnsi="Times New Roman" w:cs="Times New Roman"/>
                <w:color w:val="FF0000"/>
                <w:sz w:val="20"/>
                <w:szCs w:val="20"/>
              </w:rPr>
            </w:pPr>
            <w:r w:rsidRPr="00CB0EB6">
              <w:rPr>
                <w:rFonts w:ascii="Times New Roman" w:hAnsi="Times New Roman" w:cs="Times New Roman"/>
                <w:sz w:val="20"/>
                <w:szCs w:val="20"/>
              </w:rPr>
              <w:t>• a single operational view of a vehicle lifecycle</w:t>
            </w:r>
            <w:r w:rsidRPr="00CB0EB6">
              <w:rPr>
                <w:rFonts w:ascii="Times New Roman" w:hAnsi="Times New Roman" w:cs="Times New Roman"/>
                <w:sz w:val="20"/>
                <w:szCs w:val="20"/>
              </w:rPr>
              <w:br/>
              <w:t>• faster analysis of registration and service events</w:t>
            </w:r>
            <w:r w:rsidRPr="00CB0EB6">
              <w:rPr>
                <w:rFonts w:ascii="Times New Roman" w:hAnsi="Times New Roman" w:cs="Times New Roman"/>
                <w:sz w:val="20"/>
                <w:szCs w:val="20"/>
              </w:rPr>
              <w:br/>
              <w:t>• better segmentation and trend detection</w:t>
            </w:r>
            <w:r w:rsidRPr="00CB0EB6">
              <w:rPr>
                <w:rFonts w:ascii="Times New Roman" w:hAnsi="Times New Roman" w:cs="Times New Roman"/>
                <w:sz w:val="20"/>
                <w:szCs w:val="20"/>
              </w:rPr>
              <w:br/>
              <w:t>• easier decision support for pricing, operations, and risk</w:t>
            </w:r>
            <w:r w:rsidRPr="00CB0EB6">
              <w:rPr>
                <w:rFonts w:ascii="Times New Roman" w:hAnsi="Times New Roman" w:cs="Times New Roman"/>
                <w:sz w:val="20"/>
                <w:szCs w:val="20"/>
              </w:rPr>
              <w:br/>
              <w:t xml:space="preserve">• </w:t>
            </w:r>
            <w:r w:rsidRPr="00CB0EB6">
              <w:rPr>
                <w:rFonts w:ascii="Times New Roman" w:hAnsi="Times New Roman" w:cs="Times New Roman"/>
                <w:color w:val="FF0000"/>
                <w:sz w:val="20"/>
                <w:szCs w:val="20"/>
                <w:highlight w:val="yellow"/>
              </w:rPr>
              <w:t>foundation for graph analytics and advanced forecasting</w:t>
            </w:r>
          </w:p>
          <w:p w14:paraId="5C15292B" w14:textId="77777777" w:rsidR="0092328E" w:rsidRPr="00CB0EB6" w:rsidRDefault="0092328E" w:rsidP="00DE19A1">
            <w:pPr>
              <w:rPr>
                <w:rFonts w:ascii="Times New Roman" w:hAnsi="Times New Roman" w:cs="Times New Roman"/>
                <w:color w:val="FF0000"/>
                <w:sz w:val="20"/>
                <w:szCs w:val="20"/>
              </w:rPr>
            </w:pPr>
          </w:p>
          <w:p w14:paraId="51C0298E" w14:textId="15C0ED97" w:rsidR="0092328E" w:rsidRPr="00CB0EB6" w:rsidRDefault="00CB0EB6" w:rsidP="00DE19A1">
            <w:pPr>
              <w:rPr>
                <w:rFonts w:ascii="Times New Roman" w:hAnsi="Times New Roman" w:cs="Times New Roman"/>
                <w:sz w:val="20"/>
                <w:szCs w:val="20"/>
              </w:rPr>
            </w:pPr>
            <w:r w:rsidRPr="00CB0EB6">
              <w:rPr>
                <w:rFonts w:ascii="Times New Roman" w:hAnsi="Times New Roman" w:cs="Times New Roman"/>
                <w:sz w:val="20"/>
                <w:szCs w:val="20"/>
              </w:rPr>
              <w:t>We’ll check this:</w:t>
            </w:r>
          </w:p>
          <w:p w14:paraId="11676A0E" w14:textId="54070D9E" w:rsidR="0092328E" w:rsidRPr="00CB0EB6" w:rsidRDefault="0092328E" w:rsidP="00DE19A1">
            <w:pPr>
              <w:rPr>
                <w:rFonts w:ascii="Times New Roman" w:hAnsi="Times New Roman" w:cs="Times New Roman"/>
                <w:color w:val="808080" w:themeColor="background1" w:themeShade="80"/>
                <w:sz w:val="20"/>
                <w:szCs w:val="20"/>
              </w:rPr>
            </w:pPr>
            <w:r w:rsidRPr="00CB0EB6">
              <w:rPr>
                <w:rFonts w:ascii="Times New Roman" w:hAnsi="Times New Roman" w:cs="Times New Roman"/>
                <w:sz w:val="20"/>
                <w:szCs w:val="20"/>
              </w:rPr>
              <w:t xml:space="preserve">• </w:t>
            </w:r>
            <w:r w:rsidRPr="00CB0EB6">
              <w:rPr>
                <w:rFonts w:ascii="Times New Roman" w:hAnsi="Times New Roman" w:cs="Times New Roman"/>
                <w:strike/>
                <w:sz w:val="20"/>
                <w:szCs w:val="20"/>
              </w:rPr>
              <w:t>fragmented vehicle records across systems</w:t>
            </w:r>
            <w:r w:rsidRPr="00CB0EB6">
              <w:rPr>
                <w:rFonts w:ascii="Times New Roman" w:hAnsi="Times New Roman" w:cs="Times New Roman"/>
                <w:strike/>
                <w:sz w:val="20"/>
                <w:szCs w:val="20"/>
              </w:rPr>
              <w:br/>
            </w:r>
            <w:r w:rsidRPr="00CB0EB6">
              <w:rPr>
                <w:rFonts w:ascii="Times New Roman" w:hAnsi="Times New Roman" w:cs="Times New Roman"/>
                <w:sz w:val="20"/>
                <w:szCs w:val="20"/>
              </w:rPr>
              <w:t xml:space="preserve">• </w:t>
            </w:r>
            <w:r w:rsidRPr="00CB0EB6">
              <w:rPr>
                <w:rFonts w:ascii="Times New Roman" w:hAnsi="Times New Roman" w:cs="Times New Roman"/>
                <w:strike/>
                <w:sz w:val="20"/>
                <w:szCs w:val="20"/>
              </w:rPr>
              <w:t>weak visibility into lifecycle events and ownership changes</w:t>
            </w:r>
            <w:r w:rsidRPr="00CB0EB6">
              <w:rPr>
                <w:rFonts w:ascii="Times New Roman" w:hAnsi="Times New Roman" w:cs="Times New Roman"/>
                <w:sz w:val="20"/>
                <w:szCs w:val="20"/>
              </w:rPr>
              <w:br/>
              <w:t>• lack of unified analysis of repair, registration, and operational activity</w:t>
            </w:r>
            <w:r w:rsidRPr="00CB0EB6">
              <w:rPr>
                <w:rFonts w:ascii="Times New Roman" w:hAnsi="Times New Roman" w:cs="Times New Roman"/>
                <w:sz w:val="20"/>
                <w:szCs w:val="20"/>
              </w:rPr>
              <w:br/>
              <w:t>• difficulty evaluating vehicle value and background in an automated way</w:t>
            </w:r>
          </w:p>
        </w:tc>
        <w:tc>
          <w:tcPr>
            <w:tcW w:w="3103" w:type="dxa"/>
            <w:gridSpan w:val="2"/>
            <w:shd w:val="clear" w:color="auto" w:fill="FFFFFF"/>
          </w:tcPr>
          <w:p w14:paraId="66B61401" w14:textId="77777777" w:rsidR="0092328E" w:rsidRPr="00CB0EB6" w:rsidRDefault="0092328E" w:rsidP="0092328E">
            <w:pPr>
              <w:rPr>
                <w:rFonts w:ascii="Times New Roman" w:hAnsi="Times New Roman" w:cs="Times New Roman"/>
                <w:sz w:val="20"/>
                <w:szCs w:val="20"/>
              </w:rPr>
            </w:pPr>
            <w:r w:rsidRPr="00CB0EB6">
              <w:rPr>
                <w:rFonts w:ascii="Times New Roman" w:hAnsi="Times New Roman" w:cs="Times New Roman"/>
                <w:sz w:val="20"/>
                <w:szCs w:val="20"/>
              </w:rPr>
              <w:t>• onboarding support</w:t>
            </w:r>
          </w:p>
          <w:p w14:paraId="722A57E8" w14:textId="77777777" w:rsidR="0092328E" w:rsidRPr="00CB0EB6" w:rsidRDefault="0092328E" w:rsidP="0092328E">
            <w:pPr>
              <w:rPr>
                <w:rFonts w:ascii="Times New Roman" w:hAnsi="Times New Roman" w:cs="Times New Roman"/>
                <w:sz w:val="20"/>
                <w:szCs w:val="20"/>
              </w:rPr>
            </w:pPr>
            <w:r w:rsidRPr="00CB0EB6">
              <w:rPr>
                <w:rFonts w:ascii="Times New Roman" w:hAnsi="Times New Roman" w:cs="Times New Roman"/>
                <w:sz w:val="20"/>
                <w:szCs w:val="20"/>
              </w:rPr>
              <w:t>• implementation consulting</w:t>
            </w:r>
          </w:p>
          <w:p w14:paraId="5D7B4E8C" w14:textId="77777777" w:rsidR="0092328E" w:rsidRPr="00CB0EB6" w:rsidRDefault="0092328E" w:rsidP="0092328E">
            <w:pPr>
              <w:rPr>
                <w:rFonts w:ascii="Times New Roman" w:hAnsi="Times New Roman" w:cs="Times New Roman"/>
                <w:sz w:val="20"/>
                <w:szCs w:val="20"/>
              </w:rPr>
            </w:pPr>
            <w:r w:rsidRPr="00CB0EB6">
              <w:rPr>
                <w:rFonts w:ascii="Times New Roman" w:hAnsi="Times New Roman" w:cs="Times New Roman"/>
                <w:sz w:val="20"/>
                <w:szCs w:val="20"/>
              </w:rPr>
              <w:t>• regular analytics reviews</w:t>
            </w:r>
          </w:p>
          <w:p w14:paraId="39926F41" w14:textId="5E814705" w:rsidR="00812A86" w:rsidRPr="00CB0EB6" w:rsidRDefault="0092328E" w:rsidP="0092328E">
            <w:pPr>
              <w:rPr>
                <w:rFonts w:ascii="Times New Roman" w:hAnsi="Times New Roman" w:cs="Times New Roman"/>
                <w:color w:val="808080" w:themeColor="background1" w:themeShade="80"/>
                <w:sz w:val="20"/>
              </w:rPr>
            </w:pPr>
            <w:r w:rsidRPr="00CB0EB6">
              <w:rPr>
                <w:rFonts w:ascii="Times New Roman" w:hAnsi="Times New Roman" w:cs="Times New Roman"/>
                <w:sz w:val="20"/>
                <w:szCs w:val="20"/>
              </w:rPr>
              <w:t>• continuous feature updates and KPI monitoring</w:t>
            </w:r>
          </w:p>
        </w:tc>
        <w:tc>
          <w:tcPr>
            <w:tcW w:w="3110" w:type="dxa"/>
            <w:gridSpan w:val="3"/>
            <w:vMerge w:val="restart"/>
            <w:shd w:val="clear" w:color="auto" w:fill="FFFFFF"/>
          </w:tcPr>
          <w:p w14:paraId="6DA09633" w14:textId="0F687EC3" w:rsidR="00812A86" w:rsidRPr="00CB0EB6" w:rsidRDefault="0092328E" w:rsidP="00DE19A1">
            <w:pPr>
              <w:ind w:right="-18"/>
              <w:rPr>
                <w:rFonts w:ascii="Times New Roman" w:hAnsi="Times New Roman" w:cs="Times New Roman"/>
                <w:sz w:val="20"/>
                <w:szCs w:val="20"/>
              </w:rPr>
            </w:pPr>
            <w:r w:rsidRPr="00CB0EB6">
              <w:rPr>
                <w:rFonts w:ascii="Times New Roman" w:hAnsi="Times New Roman" w:cs="Times New Roman"/>
                <w:sz w:val="20"/>
                <w:szCs w:val="20"/>
              </w:rPr>
              <w:t>• automotive aftermarket companies</w:t>
            </w:r>
            <w:r w:rsidRPr="00CB0EB6">
              <w:rPr>
                <w:rFonts w:ascii="Times New Roman" w:hAnsi="Times New Roman" w:cs="Times New Roman"/>
                <w:sz w:val="20"/>
                <w:szCs w:val="20"/>
              </w:rPr>
              <w:br/>
              <w:t>• vehicle service and repair networks</w:t>
            </w:r>
            <w:r w:rsidRPr="00CB0EB6">
              <w:rPr>
                <w:rFonts w:ascii="Times New Roman" w:hAnsi="Times New Roman" w:cs="Times New Roman"/>
                <w:sz w:val="20"/>
                <w:szCs w:val="20"/>
              </w:rPr>
              <w:br/>
              <w:t>• insurance providers</w:t>
            </w:r>
            <w:r w:rsidRPr="00CB0EB6">
              <w:rPr>
                <w:rFonts w:ascii="Times New Roman" w:hAnsi="Times New Roman" w:cs="Times New Roman"/>
                <w:sz w:val="20"/>
                <w:szCs w:val="20"/>
              </w:rPr>
              <w:br/>
              <w:t>• dealer networks and fleet operators</w:t>
            </w:r>
            <w:r w:rsidRPr="00CB0EB6">
              <w:rPr>
                <w:rFonts w:ascii="Times New Roman" w:hAnsi="Times New Roman" w:cs="Times New Roman"/>
                <w:sz w:val="20"/>
                <w:szCs w:val="20"/>
              </w:rPr>
              <w:br/>
              <w:t>• analytics teams in automotive businesses</w:t>
            </w:r>
          </w:p>
        </w:tc>
      </w:tr>
      <w:tr w:rsidR="00812A86" w:rsidRPr="00CB0EB6" w14:paraId="157BEBCD" w14:textId="77777777" w:rsidTr="0092328E">
        <w:trPr>
          <w:trHeight w:val="264"/>
        </w:trPr>
        <w:tc>
          <w:tcPr>
            <w:tcW w:w="3119" w:type="dxa"/>
            <w:vMerge/>
            <w:shd w:val="clear" w:color="auto" w:fill="FFFFFF"/>
          </w:tcPr>
          <w:p w14:paraId="09DD7F69" w14:textId="77777777" w:rsidR="00812A86" w:rsidRPr="00CB0EB6" w:rsidRDefault="00812A86" w:rsidP="00DE19A1">
            <w:pPr>
              <w:ind w:right="-944"/>
              <w:rPr>
                <w:rFonts w:ascii="Times New Roman" w:hAnsi="Times New Roman" w:cs="Times New Roman"/>
              </w:rPr>
            </w:pPr>
          </w:p>
        </w:tc>
        <w:tc>
          <w:tcPr>
            <w:tcW w:w="3118" w:type="dxa"/>
            <w:gridSpan w:val="2"/>
            <w:shd w:val="clear" w:color="auto" w:fill="FFFFFF"/>
          </w:tcPr>
          <w:p w14:paraId="116D9D0A" w14:textId="77777777" w:rsidR="00812A86" w:rsidRPr="00CB0EB6" w:rsidRDefault="00812A86" w:rsidP="00DE19A1">
            <w:pPr>
              <w:ind w:right="-944"/>
              <w:rPr>
                <w:rFonts w:ascii="Times New Roman" w:hAnsi="Times New Roman" w:cs="Times New Roman"/>
                <w:b/>
                <w:sz w:val="22"/>
              </w:rPr>
            </w:pPr>
            <w:r w:rsidRPr="00CB0EB6">
              <w:rPr>
                <w:rFonts w:ascii="Times New Roman" w:hAnsi="Times New Roman" w:cs="Times New Roman"/>
                <w:b/>
                <w:sz w:val="22"/>
              </w:rPr>
              <w:t>Key Resources</w:t>
            </w:r>
          </w:p>
        </w:tc>
        <w:tc>
          <w:tcPr>
            <w:tcW w:w="3096" w:type="dxa"/>
            <w:gridSpan w:val="4"/>
            <w:vMerge/>
            <w:shd w:val="clear" w:color="auto" w:fill="FFFFFF"/>
          </w:tcPr>
          <w:p w14:paraId="352E3D75" w14:textId="77777777" w:rsidR="00812A86" w:rsidRPr="00CB0EB6" w:rsidRDefault="00812A86" w:rsidP="00DE19A1">
            <w:pPr>
              <w:ind w:right="-944"/>
              <w:rPr>
                <w:rFonts w:ascii="Times New Roman" w:hAnsi="Times New Roman" w:cs="Times New Roman"/>
                <w:b/>
                <w:sz w:val="22"/>
              </w:rPr>
            </w:pPr>
          </w:p>
        </w:tc>
        <w:tc>
          <w:tcPr>
            <w:tcW w:w="3103" w:type="dxa"/>
            <w:gridSpan w:val="2"/>
            <w:shd w:val="clear" w:color="auto" w:fill="FFFFFF"/>
          </w:tcPr>
          <w:p w14:paraId="49F88D84" w14:textId="77777777" w:rsidR="00812A86" w:rsidRPr="00CB0EB6" w:rsidRDefault="00812A86" w:rsidP="00DE19A1">
            <w:pPr>
              <w:ind w:right="-944"/>
              <w:rPr>
                <w:rFonts w:ascii="Times New Roman" w:hAnsi="Times New Roman" w:cs="Times New Roman"/>
                <w:b/>
                <w:sz w:val="22"/>
              </w:rPr>
            </w:pPr>
            <w:r w:rsidRPr="00CB0EB6">
              <w:rPr>
                <w:rFonts w:ascii="Times New Roman" w:hAnsi="Times New Roman" w:cs="Times New Roman"/>
                <w:b/>
                <w:sz w:val="22"/>
              </w:rPr>
              <w:t>Channels</w:t>
            </w:r>
          </w:p>
        </w:tc>
        <w:tc>
          <w:tcPr>
            <w:tcW w:w="3110" w:type="dxa"/>
            <w:gridSpan w:val="3"/>
            <w:vMerge/>
            <w:shd w:val="clear" w:color="auto" w:fill="FFFFFF"/>
          </w:tcPr>
          <w:p w14:paraId="5F59DCE3" w14:textId="77777777" w:rsidR="00812A86" w:rsidRPr="00CB0EB6" w:rsidRDefault="00812A86" w:rsidP="00DE19A1">
            <w:pPr>
              <w:ind w:right="-944"/>
              <w:rPr>
                <w:rFonts w:ascii="Times New Roman" w:hAnsi="Times New Roman" w:cs="Times New Roman"/>
              </w:rPr>
            </w:pPr>
          </w:p>
        </w:tc>
      </w:tr>
      <w:tr w:rsidR="00812A86" w:rsidRPr="00CB0EB6" w14:paraId="0069B894" w14:textId="77777777" w:rsidTr="0092328E">
        <w:trPr>
          <w:trHeight w:val="2695"/>
        </w:trPr>
        <w:tc>
          <w:tcPr>
            <w:tcW w:w="3119" w:type="dxa"/>
            <w:vMerge/>
            <w:shd w:val="clear" w:color="auto" w:fill="FFFFFF"/>
          </w:tcPr>
          <w:p w14:paraId="4E11CA33" w14:textId="77777777" w:rsidR="00812A86" w:rsidRPr="00CB0EB6" w:rsidRDefault="00812A86" w:rsidP="00DE19A1">
            <w:pPr>
              <w:ind w:right="-944"/>
              <w:rPr>
                <w:rFonts w:ascii="Times New Roman" w:hAnsi="Times New Roman" w:cs="Times New Roman"/>
              </w:rPr>
            </w:pPr>
          </w:p>
        </w:tc>
        <w:tc>
          <w:tcPr>
            <w:tcW w:w="3118" w:type="dxa"/>
            <w:gridSpan w:val="2"/>
            <w:shd w:val="clear" w:color="auto" w:fill="FFFFFF"/>
          </w:tcPr>
          <w:p w14:paraId="631A5A65" w14:textId="5C614ACF" w:rsidR="00812A86" w:rsidRPr="00CB0EB6" w:rsidRDefault="0092328E" w:rsidP="00DE19A1">
            <w:pPr>
              <w:rPr>
                <w:rFonts w:ascii="Times New Roman" w:hAnsi="Times New Roman" w:cs="Times New Roman"/>
                <w:color w:val="808080" w:themeColor="background1" w:themeShade="80"/>
                <w:sz w:val="20"/>
                <w:szCs w:val="20"/>
              </w:rPr>
            </w:pPr>
            <w:r w:rsidRPr="00CB0EB6">
              <w:rPr>
                <w:rFonts w:ascii="Times New Roman" w:hAnsi="Times New Roman" w:cs="Times New Roman"/>
                <w:sz w:val="20"/>
                <w:szCs w:val="20"/>
              </w:rPr>
              <w:t>• data engineering capability</w:t>
            </w:r>
            <w:r w:rsidRPr="00CB0EB6">
              <w:rPr>
                <w:rFonts w:ascii="Times New Roman" w:hAnsi="Times New Roman" w:cs="Times New Roman"/>
                <w:sz w:val="20"/>
                <w:szCs w:val="20"/>
              </w:rPr>
              <w:br/>
              <w:t>• Power BI and PostgreSQL expertise</w:t>
            </w:r>
            <w:r w:rsidRPr="00CB0EB6">
              <w:rPr>
                <w:rFonts w:ascii="Times New Roman" w:hAnsi="Times New Roman" w:cs="Times New Roman"/>
                <w:sz w:val="20"/>
                <w:szCs w:val="20"/>
              </w:rPr>
              <w:br/>
              <w:t>• domain knowledge in vehicle operations and aftermarket business</w:t>
            </w:r>
            <w:r w:rsidRPr="00CB0EB6">
              <w:rPr>
                <w:rFonts w:ascii="Times New Roman" w:hAnsi="Times New Roman" w:cs="Times New Roman"/>
                <w:sz w:val="20"/>
                <w:szCs w:val="20"/>
              </w:rPr>
              <w:br/>
              <w:t>• analytics and reporting stack</w:t>
            </w:r>
            <w:r w:rsidRPr="00CB0EB6">
              <w:rPr>
                <w:rFonts w:ascii="Times New Roman" w:hAnsi="Times New Roman" w:cs="Times New Roman"/>
                <w:sz w:val="20"/>
                <w:szCs w:val="20"/>
              </w:rPr>
              <w:br/>
              <w:t>• cloud or local deployment infrastructure</w:t>
            </w:r>
          </w:p>
        </w:tc>
        <w:tc>
          <w:tcPr>
            <w:tcW w:w="3096" w:type="dxa"/>
            <w:gridSpan w:val="4"/>
            <w:vMerge/>
            <w:shd w:val="clear" w:color="auto" w:fill="FFFFFF"/>
          </w:tcPr>
          <w:p w14:paraId="050AAEE9" w14:textId="77777777" w:rsidR="00812A86" w:rsidRPr="00CB0EB6" w:rsidRDefault="00812A86" w:rsidP="00DE19A1">
            <w:pPr>
              <w:ind w:right="-944"/>
              <w:rPr>
                <w:rFonts w:ascii="Times New Roman" w:hAnsi="Times New Roman" w:cs="Times New Roman"/>
              </w:rPr>
            </w:pPr>
          </w:p>
        </w:tc>
        <w:tc>
          <w:tcPr>
            <w:tcW w:w="3103" w:type="dxa"/>
            <w:gridSpan w:val="2"/>
            <w:shd w:val="clear" w:color="auto" w:fill="FFFFFF"/>
          </w:tcPr>
          <w:p w14:paraId="34EA0F1C" w14:textId="66C4D534" w:rsidR="00812A86" w:rsidRPr="00CB0EB6" w:rsidRDefault="0092328E" w:rsidP="00DE19A1">
            <w:pPr>
              <w:ind w:right="-10"/>
              <w:rPr>
                <w:rFonts w:ascii="Times New Roman" w:hAnsi="Times New Roman" w:cs="Times New Roman"/>
                <w:color w:val="808080" w:themeColor="background1" w:themeShade="80"/>
                <w:sz w:val="20"/>
                <w:szCs w:val="20"/>
              </w:rPr>
            </w:pPr>
            <w:r w:rsidRPr="00CB0EB6">
              <w:rPr>
                <w:rFonts w:ascii="Times New Roman" w:hAnsi="Times New Roman" w:cs="Times New Roman"/>
                <w:sz w:val="20"/>
                <w:szCs w:val="20"/>
              </w:rPr>
              <w:t>direct sales to automotive businesses</w:t>
            </w:r>
            <w:r w:rsidRPr="00CB0EB6">
              <w:rPr>
                <w:rFonts w:ascii="Times New Roman" w:hAnsi="Times New Roman" w:cs="Times New Roman"/>
                <w:sz w:val="20"/>
                <w:szCs w:val="20"/>
              </w:rPr>
              <w:br/>
              <w:t>• partnerships with IT integrators and data providers</w:t>
            </w:r>
            <w:r w:rsidRPr="00CB0EB6">
              <w:rPr>
                <w:rFonts w:ascii="Times New Roman" w:hAnsi="Times New Roman" w:cs="Times New Roman"/>
                <w:sz w:val="20"/>
                <w:szCs w:val="20"/>
              </w:rPr>
              <w:br/>
              <w:t>• B2B marketing through industry events and digital channels</w:t>
            </w:r>
            <w:r w:rsidRPr="00CB0EB6">
              <w:rPr>
                <w:rFonts w:ascii="Times New Roman" w:hAnsi="Times New Roman" w:cs="Times New Roman"/>
                <w:sz w:val="20"/>
                <w:szCs w:val="20"/>
              </w:rPr>
              <w:br/>
              <w:t xml:space="preserve">• collaboration with dealerships, service </w:t>
            </w:r>
            <w:r w:rsidR="00CB0EB6" w:rsidRPr="00CB0EB6">
              <w:rPr>
                <w:rFonts w:ascii="Times New Roman" w:hAnsi="Times New Roman" w:cs="Times New Roman"/>
                <w:sz w:val="20"/>
                <w:szCs w:val="20"/>
              </w:rPr>
              <w:t>centres</w:t>
            </w:r>
            <w:r w:rsidRPr="00CB0EB6">
              <w:rPr>
                <w:rFonts w:ascii="Times New Roman" w:hAnsi="Times New Roman" w:cs="Times New Roman"/>
                <w:sz w:val="20"/>
                <w:szCs w:val="20"/>
              </w:rPr>
              <w:t>, and insurers</w:t>
            </w:r>
          </w:p>
        </w:tc>
        <w:tc>
          <w:tcPr>
            <w:tcW w:w="3110" w:type="dxa"/>
            <w:gridSpan w:val="3"/>
            <w:vMerge/>
            <w:shd w:val="clear" w:color="auto" w:fill="FFFFFF"/>
          </w:tcPr>
          <w:p w14:paraId="12527546" w14:textId="77777777" w:rsidR="00812A86" w:rsidRPr="00CB0EB6" w:rsidRDefault="00812A86" w:rsidP="00DE19A1">
            <w:pPr>
              <w:ind w:right="-944"/>
              <w:rPr>
                <w:rFonts w:ascii="Times New Roman" w:hAnsi="Times New Roman" w:cs="Times New Roman"/>
              </w:rPr>
            </w:pPr>
          </w:p>
        </w:tc>
      </w:tr>
      <w:tr w:rsidR="00812A86" w:rsidRPr="00CB0EB6" w14:paraId="12FAE591" w14:textId="77777777" w:rsidTr="0092328E">
        <w:trPr>
          <w:trHeight w:val="279"/>
        </w:trPr>
        <w:tc>
          <w:tcPr>
            <w:tcW w:w="7736" w:type="dxa"/>
            <w:gridSpan w:val="4"/>
            <w:shd w:val="clear" w:color="auto" w:fill="FFFFFF"/>
          </w:tcPr>
          <w:p w14:paraId="72DAB771" w14:textId="77777777" w:rsidR="00812A86" w:rsidRPr="00CB0EB6" w:rsidRDefault="00812A86" w:rsidP="00DE19A1">
            <w:pPr>
              <w:ind w:right="-944"/>
              <w:rPr>
                <w:rFonts w:ascii="Times New Roman" w:hAnsi="Times New Roman" w:cs="Times New Roman"/>
                <w:b/>
                <w:sz w:val="22"/>
              </w:rPr>
            </w:pPr>
            <w:r w:rsidRPr="00CB0EB6">
              <w:rPr>
                <w:rFonts w:ascii="Times New Roman" w:hAnsi="Times New Roman" w:cs="Times New Roman"/>
                <w:b/>
                <w:sz w:val="22"/>
              </w:rPr>
              <w:t>Cost Structure</w:t>
            </w:r>
          </w:p>
        </w:tc>
        <w:tc>
          <w:tcPr>
            <w:tcW w:w="7810" w:type="dxa"/>
            <w:gridSpan w:val="8"/>
            <w:shd w:val="clear" w:color="auto" w:fill="FFFFFF"/>
          </w:tcPr>
          <w:p w14:paraId="4BBC544D" w14:textId="77777777" w:rsidR="00812A86" w:rsidRPr="00CB0EB6" w:rsidRDefault="00812A86" w:rsidP="00DE19A1">
            <w:pPr>
              <w:ind w:right="-944"/>
              <w:rPr>
                <w:rFonts w:ascii="Times New Roman" w:hAnsi="Times New Roman" w:cs="Times New Roman"/>
                <w:b/>
                <w:sz w:val="22"/>
              </w:rPr>
            </w:pPr>
            <w:r w:rsidRPr="00CB0EB6">
              <w:rPr>
                <w:rFonts w:ascii="Times New Roman" w:hAnsi="Times New Roman" w:cs="Times New Roman"/>
                <w:b/>
                <w:sz w:val="22"/>
              </w:rPr>
              <w:t>Revenue Streams</w:t>
            </w:r>
          </w:p>
        </w:tc>
      </w:tr>
      <w:tr w:rsidR="0092328E" w:rsidRPr="00CB0EB6" w14:paraId="27ACDC95" w14:textId="77777777" w:rsidTr="0092328E">
        <w:trPr>
          <w:trHeight w:val="2667"/>
        </w:trPr>
        <w:tc>
          <w:tcPr>
            <w:tcW w:w="7736" w:type="dxa"/>
            <w:gridSpan w:val="4"/>
            <w:shd w:val="clear" w:color="auto" w:fill="FFFFFF"/>
          </w:tcPr>
          <w:p w14:paraId="3E45AC1D" w14:textId="0735A35F" w:rsidR="0092328E" w:rsidRPr="00CB0EB6" w:rsidRDefault="0092328E" w:rsidP="0092328E">
            <w:pPr>
              <w:ind w:right="-32"/>
              <w:rPr>
                <w:rFonts w:ascii="Times New Roman" w:hAnsi="Times New Roman" w:cs="Times New Roman"/>
                <w:color w:val="808080" w:themeColor="background1" w:themeShade="80"/>
                <w:sz w:val="20"/>
                <w:szCs w:val="20"/>
              </w:rPr>
            </w:pPr>
            <w:r w:rsidRPr="00CB0EB6">
              <w:rPr>
                <w:rFonts w:ascii="Times New Roman" w:hAnsi="Times New Roman" w:cs="Times New Roman"/>
                <w:sz w:val="20"/>
                <w:szCs w:val="20"/>
              </w:rPr>
              <w:t>• development and maintenance of ETL pipelines</w:t>
            </w:r>
            <w:r w:rsidRPr="00CB0EB6">
              <w:rPr>
                <w:rFonts w:ascii="Times New Roman" w:hAnsi="Times New Roman" w:cs="Times New Roman"/>
                <w:sz w:val="20"/>
                <w:szCs w:val="20"/>
              </w:rPr>
              <w:br/>
              <w:t>• database and hosting costs</w:t>
            </w:r>
            <w:r w:rsidRPr="00CB0EB6">
              <w:rPr>
                <w:rFonts w:ascii="Times New Roman" w:hAnsi="Times New Roman" w:cs="Times New Roman"/>
                <w:sz w:val="20"/>
                <w:szCs w:val="20"/>
              </w:rPr>
              <w:br/>
              <w:t>• analytics and visualization licensing</w:t>
            </w:r>
            <w:r w:rsidRPr="00CB0EB6">
              <w:rPr>
                <w:rFonts w:ascii="Times New Roman" w:hAnsi="Times New Roman" w:cs="Times New Roman"/>
                <w:sz w:val="20"/>
                <w:szCs w:val="20"/>
              </w:rPr>
              <w:br/>
              <w:t>• support and customer onboarding</w:t>
            </w:r>
            <w:r w:rsidRPr="00CB0EB6">
              <w:rPr>
                <w:rFonts w:ascii="Times New Roman" w:hAnsi="Times New Roman" w:cs="Times New Roman"/>
                <w:sz w:val="20"/>
                <w:szCs w:val="20"/>
              </w:rPr>
              <w:br/>
              <w:t>• data quality and integration development</w:t>
            </w:r>
          </w:p>
        </w:tc>
        <w:tc>
          <w:tcPr>
            <w:tcW w:w="7810" w:type="dxa"/>
            <w:gridSpan w:val="8"/>
            <w:shd w:val="clear" w:color="auto" w:fill="FFFFFF"/>
          </w:tcPr>
          <w:p w14:paraId="11E8B678" w14:textId="0E9AA4C2" w:rsidR="0092328E" w:rsidRPr="00CB0EB6" w:rsidRDefault="0092328E" w:rsidP="0092328E">
            <w:pPr>
              <w:ind w:right="-18"/>
              <w:rPr>
                <w:rFonts w:ascii="Times New Roman" w:hAnsi="Times New Roman" w:cs="Times New Roman"/>
                <w:color w:val="808080" w:themeColor="background1" w:themeShade="80"/>
                <w:sz w:val="20"/>
                <w:szCs w:val="20"/>
              </w:rPr>
            </w:pPr>
            <w:r w:rsidRPr="00CB0EB6">
              <w:rPr>
                <w:rFonts w:ascii="Times New Roman" w:hAnsi="Times New Roman" w:cs="Times New Roman"/>
                <w:sz w:val="20"/>
                <w:szCs w:val="20"/>
              </w:rPr>
              <w:t xml:space="preserve">• </w:t>
            </w:r>
            <w:r w:rsidRPr="00CB0EB6">
              <w:rPr>
                <w:rFonts w:ascii="Times New Roman" w:hAnsi="Times New Roman" w:cs="Times New Roman"/>
                <w:strike/>
                <w:sz w:val="20"/>
                <w:szCs w:val="20"/>
              </w:rPr>
              <w:t>SaaS analytics subscription for automotive clients</w:t>
            </w:r>
            <w:r w:rsidRPr="00CB0EB6">
              <w:rPr>
                <w:rFonts w:ascii="Times New Roman" w:hAnsi="Times New Roman" w:cs="Times New Roman"/>
                <w:sz w:val="20"/>
                <w:szCs w:val="20"/>
              </w:rPr>
              <w:br/>
              <w:t>• implementation and integration services</w:t>
            </w:r>
            <w:r w:rsidRPr="00CB0EB6">
              <w:rPr>
                <w:rFonts w:ascii="Times New Roman" w:hAnsi="Times New Roman" w:cs="Times New Roman"/>
                <w:sz w:val="20"/>
                <w:szCs w:val="20"/>
              </w:rPr>
              <w:br/>
              <w:t>• custom data model and report development</w:t>
            </w:r>
            <w:r w:rsidRPr="00CB0EB6">
              <w:rPr>
                <w:rFonts w:ascii="Times New Roman" w:hAnsi="Times New Roman" w:cs="Times New Roman"/>
                <w:sz w:val="20"/>
                <w:szCs w:val="20"/>
              </w:rPr>
              <w:br/>
              <w:t>• premium analytics modules for fleet, warranty, and lifetime value analysis</w:t>
            </w:r>
            <w:r w:rsidRPr="00CB0EB6">
              <w:rPr>
                <w:rFonts w:ascii="Times New Roman" w:hAnsi="Times New Roman" w:cs="Times New Roman"/>
                <w:sz w:val="20"/>
                <w:szCs w:val="20"/>
              </w:rPr>
              <w:br/>
              <w:t>• consulting for data transformation and business intelligence modernization</w:t>
            </w:r>
          </w:p>
        </w:tc>
      </w:tr>
      <w:tr w:rsidR="0092328E" w:rsidRPr="00CB0EB6" w14:paraId="15457960" w14:textId="77777777" w:rsidTr="0092328E">
        <w:trPr>
          <w:trHeight w:val="282"/>
        </w:trPr>
        <w:tc>
          <w:tcPr>
            <w:tcW w:w="15546" w:type="dxa"/>
            <w:gridSpan w:val="12"/>
            <w:shd w:val="clear" w:color="auto" w:fill="F3F3F3"/>
            <w:vAlign w:val="center"/>
          </w:tcPr>
          <w:p w14:paraId="2D970271" w14:textId="34829BEA" w:rsidR="0092328E" w:rsidRPr="00CB0EB6" w:rsidRDefault="0092328E" w:rsidP="0092328E">
            <w:pPr>
              <w:ind w:right="-944"/>
              <w:rPr>
                <w:rFonts w:ascii="Times New Roman" w:hAnsi="Times New Roman" w:cs="Times New Roman"/>
                <w:sz w:val="16"/>
              </w:rPr>
            </w:pPr>
          </w:p>
        </w:tc>
      </w:tr>
    </w:tbl>
    <w:p w14:paraId="49042E5A" w14:textId="77777777" w:rsidR="00812A86" w:rsidRPr="00CB0EB6" w:rsidRDefault="00812A86" w:rsidP="00B312C7">
      <w:pPr>
        <w:ind w:right="-944"/>
        <w:rPr>
          <w:rFonts w:ascii="Times New Roman" w:hAnsi="Times New Roman" w:cs="Times New Roman"/>
        </w:rPr>
      </w:pPr>
    </w:p>
    <w:sectPr w:rsidR="00812A86" w:rsidRPr="00CB0EB6" w:rsidSect="00277AE1">
      <w:headerReference w:type="even" r:id="rId7"/>
      <w:headerReference w:type="default" r:id="rId8"/>
      <w:footerReference w:type="even" r:id="rId9"/>
      <w:footerReference w:type="default" r:id="rId10"/>
      <w:headerReference w:type="first" r:id="rId11"/>
      <w:footerReference w:type="first" r:id="rId12"/>
      <w:pgSz w:w="16820" w:h="11900" w:orient="landscape"/>
      <w:pgMar w:top="567" w:right="692" w:bottom="567" w:left="663" w:header="0" w:footer="0"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6C368" w14:textId="77777777" w:rsidR="00982B4E" w:rsidRDefault="00982B4E" w:rsidP="00000413">
      <w:r>
        <w:separator/>
      </w:r>
    </w:p>
  </w:endnote>
  <w:endnote w:type="continuationSeparator" w:id="0">
    <w:p w14:paraId="5BD4BE6D" w14:textId="77777777" w:rsidR="00982B4E" w:rsidRDefault="00982B4E" w:rsidP="00000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0D999" w14:textId="77777777" w:rsidR="00CE5510" w:rsidRDefault="00CE551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E07F3" w14:textId="77777777" w:rsidR="00CE5510" w:rsidRDefault="00CE5510">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6A7AE" w14:textId="77777777" w:rsidR="00CE5510" w:rsidRDefault="00CE551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D5091" w14:textId="77777777" w:rsidR="00982B4E" w:rsidRDefault="00982B4E" w:rsidP="00000413">
      <w:r>
        <w:separator/>
      </w:r>
    </w:p>
  </w:footnote>
  <w:footnote w:type="continuationSeparator" w:id="0">
    <w:p w14:paraId="5399D49C" w14:textId="77777777" w:rsidR="00982B4E" w:rsidRDefault="00982B4E" w:rsidP="00000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47F38" w14:textId="4EFA2766" w:rsidR="00CE5510" w:rsidRDefault="00000000">
    <w:pPr>
      <w:pStyle w:val="a7"/>
    </w:pPr>
    <w:r>
      <w:rPr>
        <w:lang w:val="en-US"/>
      </w:rPr>
      <w:pict w14:anchorId="539324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773.1pt;height:40.65pt;z-index:-251655168;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670E1" w14:textId="1441B2A4" w:rsidR="00CE5510" w:rsidRDefault="00000000">
    <w:pPr>
      <w:pStyle w:val="a7"/>
    </w:pPr>
    <w:r>
      <w:rPr>
        <w:lang w:val="en-US"/>
      </w:rPr>
      <w:pict w14:anchorId="0D4E6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773.1pt;height:40.65pt;z-index:-251657216;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C0236" w14:textId="1DC53D3D" w:rsidR="00CE5510" w:rsidRDefault="00000000">
    <w:pPr>
      <w:pStyle w:val="a7"/>
    </w:pPr>
    <w:r>
      <w:rPr>
        <w:lang w:val="en-US"/>
      </w:rPr>
      <w:pict w14:anchorId="726813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773.1pt;height:40.65pt;z-index:-251653120;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672B67"/>
    <w:multiLevelType w:val="hybridMultilevel"/>
    <w:tmpl w:val="8FAC28A2"/>
    <w:lvl w:ilvl="0" w:tplc="43A0AC72">
      <w:start w:val="1"/>
      <w:numFmt w:val="bullet"/>
      <w:lvlText w:val="•"/>
      <w:lvlJc w:val="left"/>
      <w:pPr>
        <w:tabs>
          <w:tab w:val="num" w:pos="720"/>
        </w:tabs>
        <w:ind w:left="720" w:hanging="360"/>
      </w:pPr>
      <w:rPr>
        <w:rFonts w:ascii="Arial" w:hAnsi="Arial" w:hint="default"/>
      </w:rPr>
    </w:lvl>
    <w:lvl w:ilvl="1" w:tplc="11A2D470" w:tentative="1">
      <w:start w:val="1"/>
      <w:numFmt w:val="bullet"/>
      <w:lvlText w:val="•"/>
      <w:lvlJc w:val="left"/>
      <w:pPr>
        <w:tabs>
          <w:tab w:val="num" w:pos="1440"/>
        </w:tabs>
        <w:ind w:left="1440" w:hanging="360"/>
      </w:pPr>
      <w:rPr>
        <w:rFonts w:ascii="Arial" w:hAnsi="Arial" w:hint="default"/>
      </w:rPr>
    </w:lvl>
    <w:lvl w:ilvl="2" w:tplc="509E3882" w:tentative="1">
      <w:start w:val="1"/>
      <w:numFmt w:val="bullet"/>
      <w:lvlText w:val="•"/>
      <w:lvlJc w:val="left"/>
      <w:pPr>
        <w:tabs>
          <w:tab w:val="num" w:pos="2160"/>
        </w:tabs>
        <w:ind w:left="2160" w:hanging="360"/>
      </w:pPr>
      <w:rPr>
        <w:rFonts w:ascii="Arial" w:hAnsi="Arial" w:hint="default"/>
      </w:rPr>
    </w:lvl>
    <w:lvl w:ilvl="3" w:tplc="21E2651C" w:tentative="1">
      <w:start w:val="1"/>
      <w:numFmt w:val="bullet"/>
      <w:lvlText w:val="•"/>
      <w:lvlJc w:val="left"/>
      <w:pPr>
        <w:tabs>
          <w:tab w:val="num" w:pos="2880"/>
        </w:tabs>
        <w:ind w:left="2880" w:hanging="360"/>
      </w:pPr>
      <w:rPr>
        <w:rFonts w:ascii="Arial" w:hAnsi="Arial" w:hint="default"/>
      </w:rPr>
    </w:lvl>
    <w:lvl w:ilvl="4" w:tplc="7CC62292" w:tentative="1">
      <w:start w:val="1"/>
      <w:numFmt w:val="bullet"/>
      <w:lvlText w:val="•"/>
      <w:lvlJc w:val="left"/>
      <w:pPr>
        <w:tabs>
          <w:tab w:val="num" w:pos="3600"/>
        </w:tabs>
        <w:ind w:left="3600" w:hanging="360"/>
      </w:pPr>
      <w:rPr>
        <w:rFonts w:ascii="Arial" w:hAnsi="Arial" w:hint="default"/>
      </w:rPr>
    </w:lvl>
    <w:lvl w:ilvl="5" w:tplc="8696B00E" w:tentative="1">
      <w:start w:val="1"/>
      <w:numFmt w:val="bullet"/>
      <w:lvlText w:val="•"/>
      <w:lvlJc w:val="left"/>
      <w:pPr>
        <w:tabs>
          <w:tab w:val="num" w:pos="4320"/>
        </w:tabs>
        <w:ind w:left="4320" w:hanging="360"/>
      </w:pPr>
      <w:rPr>
        <w:rFonts w:ascii="Arial" w:hAnsi="Arial" w:hint="default"/>
      </w:rPr>
    </w:lvl>
    <w:lvl w:ilvl="6" w:tplc="7C6A86FA" w:tentative="1">
      <w:start w:val="1"/>
      <w:numFmt w:val="bullet"/>
      <w:lvlText w:val="•"/>
      <w:lvlJc w:val="left"/>
      <w:pPr>
        <w:tabs>
          <w:tab w:val="num" w:pos="5040"/>
        </w:tabs>
        <w:ind w:left="5040" w:hanging="360"/>
      </w:pPr>
      <w:rPr>
        <w:rFonts w:ascii="Arial" w:hAnsi="Arial" w:hint="default"/>
      </w:rPr>
    </w:lvl>
    <w:lvl w:ilvl="7" w:tplc="C64CCFD8" w:tentative="1">
      <w:start w:val="1"/>
      <w:numFmt w:val="bullet"/>
      <w:lvlText w:val="•"/>
      <w:lvlJc w:val="left"/>
      <w:pPr>
        <w:tabs>
          <w:tab w:val="num" w:pos="5760"/>
        </w:tabs>
        <w:ind w:left="5760" w:hanging="360"/>
      </w:pPr>
      <w:rPr>
        <w:rFonts w:ascii="Arial" w:hAnsi="Arial" w:hint="default"/>
      </w:rPr>
    </w:lvl>
    <w:lvl w:ilvl="8" w:tplc="2A30E558" w:tentative="1">
      <w:start w:val="1"/>
      <w:numFmt w:val="bullet"/>
      <w:lvlText w:val="•"/>
      <w:lvlJc w:val="left"/>
      <w:pPr>
        <w:tabs>
          <w:tab w:val="num" w:pos="6480"/>
        </w:tabs>
        <w:ind w:left="6480" w:hanging="360"/>
      </w:pPr>
      <w:rPr>
        <w:rFonts w:ascii="Arial" w:hAnsi="Arial" w:hint="default"/>
      </w:rPr>
    </w:lvl>
  </w:abstractNum>
  <w:num w:numId="1" w16cid:durableId="496464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hyphenationZone w:val="425"/>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E65"/>
    <w:rsid w:val="00000413"/>
    <w:rsid w:val="00031262"/>
    <w:rsid w:val="00044364"/>
    <w:rsid w:val="00277AE1"/>
    <w:rsid w:val="00312950"/>
    <w:rsid w:val="003B2072"/>
    <w:rsid w:val="00480E3D"/>
    <w:rsid w:val="00494DA4"/>
    <w:rsid w:val="004B5316"/>
    <w:rsid w:val="004C52B9"/>
    <w:rsid w:val="004F4172"/>
    <w:rsid w:val="006760EB"/>
    <w:rsid w:val="0068379B"/>
    <w:rsid w:val="007C13A7"/>
    <w:rsid w:val="00812A86"/>
    <w:rsid w:val="0092328E"/>
    <w:rsid w:val="009505CB"/>
    <w:rsid w:val="00982B4E"/>
    <w:rsid w:val="009A02B2"/>
    <w:rsid w:val="00A35899"/>
    <w:rsid w:val="00A86846"/>
    <w:rsid w:val="00AB7D2A"/>
    <w:rsid w:val="00B01DDB"/>
    <w:rsid w:val="00B312C7"/>
    <w:rsid w:val="00B566F7"/>
    <w:rsid w:val="00BA4A1A"/>
    <w:rsid w:val="00C054AF"/>
    <w:rsid w:val="00C9225D"/>
    <w:rsid w:val="00CA30DE"/>
    <w:rsid w:val="00CB0EB6"/>
    <w:rsid w:val="00CC7672"/>
    <w:rsid w:val="00CE5510"/>
    <w:rsid w:val="00F076D7"/>
    <w:rsid w:val="00F72E65"/>
    <w:rsid w:val="00F83D4F"/>
    <w:rsid w:val="00FA64F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0695A3"/>
  <w14:defaultImageDpi w14:val="300"/>
  <w15:docId w15:val="{7EF21E6A-A2EA-4D76-9A76-021F9390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312C7"/>
    <w:rPr>
      <w:rFonts w:ascii="Lucida Grande" w:hAnsi="Lucida Grande"/>
      <w:sz w:val="18"/>
      <w:szCs w:val="18"/>
    </w:rPr>
  </w:style>
  <w:style w:type="character" w:customStyle="1" w:styleId="a4">
    <w:name w:val="Текст у виносці Знак"/>
    <w:basedOn w:val="a0"/>
    <w:link w:val="a3"/>
    <w:uiPriority w:val="99"/>
    <w:semiHidden/>
    <w:rsid w:val="00B312C7"/>
    <w:rPr>
      <w:rFonts w:ascii="Lucida Grande" w:hAnsi="Lucida Grande"/>
      <w:noProof/>
      <w:sz w:val="18"/>
      <w:szCs w:val="18"/>
    </w:rPr>
  </w:style>
  <w:style w:type="table" w:styleId="a5">
    <w:name w:val="Table Grid"/>
    <w:basedOn w:val="a1"/>
    <w:uiPriority w:val="59"/>
    <w:rsid w:val="00B3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4B5316"/>
    <w:rPr>
      <w:color w:val="0000FF" w:themeColor="hyperlink"/>
      <w:u w:val="single"/>
    </w:rPr>
  </w:style>
  <w:style w:type="paragraph" w:styleId="a7">
    <w:name w:val="header"/>
    <w:basedOn w:val="a"/>
    <w:link w:val="a8"/>
    <w:uiPriority w:val="99"/>
    <w:unhideWhenUsed/>
    <w:rsid w:val="00000413"/>
    <w:pPr>
      <w:tabs>
        <w:tab w:val="center" w:pos="4320"/>
        <w:tab w:val="right" w:pos="8640"/>
      </w:tabs>
    </w:pPr>
  </w:style>
  <w:style w:type="character" w:customStyle="1" w:styleId="a8">
    <w:name w:val="Верхній колонтитул Знак"/>
    <w:basedOn w:val="a0"/>
    <w:link w:val="a7"/>
    <w:uiPriority w:val="99"/>
    <w:rsid w:val="00000413"/>
    <w:rPr>
      <w:noProof/>
    </w:rPr>
  </w:style>
  <w:style w:type="paragraph" w:styleId="a9">
    <w:name w:val="footer"/>
    <w:basedOn w:val="a"/>
    <w:link w:val="aa"/>
    <w:uiPriority w:val="99"/>
    <w:unhideWhenUsed/>
    <w:rsid w:val="00000413"/>
    <w:pPr>
      <w:tabs>
        <w:tab w:val="center" w:pos="4320"/>
        <w:tab w:val="right" w:pos="8640"/>
      </w:tabs>
    </w:pPr>
  </w:style>
  <w:style w:type="character" w:customStyle="1" w:styleId="aa">
    <w:name w:val="Нижній колонтитул Знак"/>
    <w:basedOn w:val="a0"/>
    <w:link w:val="a9"/>
    <w:uiPriority w:val="99"/>
    <w:rsid w:val="00000413"/>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494395">
      <w:bodyDiv w:val="1"/>
      <w:marLeft w:val="0"/>
      <w:marRight w:val="0"/>
      <w:marTop w:val="0"/>
      <w:marBottom w:val="0"/>
      <w:divBdr>
        <w:top w:val="none" w:sz="0" w:space="0" w:color="auto"/>
        <w:left w:val="none" w:sz="0" w:space="0" w:color="auto"/>
        <w:bottom w:val="none" w:sz="0" w:space="0" w:color="auto"/>
        <w:right w:val="none" w:sz="0" w:space="0" w:color="auto"/>
      </w:divBdr>
      <w:divsChild>
        <w:div w:id="1973901702">
          <w:marLeft w:val="547"/>
          <w:marRight w:val="0"/>
          <w:marTop w:val="154"/>
          <w:marBottom w:val="0"/>
          <w:divBdr>
            <w:top w:val="none" w:sz="0" w:space="0" w:color="auto"/>
            <w:left w:val="none" w:sz="0" w:space="0" w:color="auto"/>
            <w:bottom w:val="none" w:sz="0" w:space="0" w:color="auto"/>
            <w:right w:val="none" w:sz="0" w:space="0" w:color="auto"/>
          </w:divBdr>
        </w:div>
      </w:divsChild>
    </w:div>
    <w:div w:id="452753728">
      <w:bodyDiv w:val="1"/>
      <w:marLeft w:val="0"/>
      <w:marRight w:val="0"/>
      <w:marTop w:val="0"/>
      <w:marBottom w:val="0"/>
      <w:divBdr>
        <w:top w:val="none" w:sz="0" w:space="0" w:color="auto"/>
        <w:left w:val="none" w:sz="0" w:space="0" w:color="auto"/>
        <w:bottom w:val="none" w:sz="0" w:space="0" w:color="auto"/>
        <w:right w:val="none" w:sz="0" w:space="0" w:color="auto"/>
      </w:divBdr>
      <w:divsChild>
        <w:div w:id="332416789">
          <w:marLeft w:val="547"/>
          <w:marRight w:val="0"/>
          <w:marTop w:val="154"/>
          <w:marBottom w:val="0"/>
          <w:divBdr>
            <w:top w:val="none" w:sz="0" w:space="0" w:color="auto"/>
            <w:left w:val="none" w:sz="0" w:space="0" w:color="auto"/>
            <w:bottom w:val="none" w:sz="0" w:space="0" w:color="auto"/>
            <w:right w:val="none" w:sz="0" w:space="0" w:color="auto"/>
          </w:divBdr>
        </w:div>
      </w:divsChild>
    </w:div>
    <w:div w:id="1054305378">
      <w:bodyDiv w:val="1"/>
      <w:marLeft w:val="0"/>
      <w:marRight w:val="0"/>
      <w:marTop w:val="0"/>
      <w:marBottom w:val="0"/>
      <w:divBdr>
        <w:top w:val="none" w:sz="0" w:space="0" w:color="auto"/>
        <w:left w:val="none" w:sz="0" w:space="0" w:color="auto"/>
        <w:bottom w:val="none" w:sz="0" w:space="0" w:color="auto"/>
        <w:right w:val="none" w:sz="0" w:space="0" w:color="auto"/>
      </w:divBdr>
      <w:divsChild>
        <w:div w:id="768428089">
          <w:marLeft w:val="547"/>
          <w:marRight w:val="0"/>
          <w:marTop w:val="154"/>
          <w:marBottom w:val="0"/>
          <w:divBdr>
            <w:top w:val="none" w:sz="0" w:space="0" w:color="auto"/>
            <w:left w:val="none" w:sz="0" w:space="0" w:color="auto"/>
            <w:bottom w:val="none" w:sz="0" w:space="0" w:color="auto"/>
            <w:right w:val="none" w:sz="0" w:space="0" w:color="auto"/>
          </w:divBdr>
        </w:div>
      </w:divsChild>
    </w:div>
    <w:div w:id="1388914996">
      <w:bodyDiv w:val="1"/>
      <w:marLeft w:val="0"/>
      <w:marRight w:val="0"/>
      <w:marTop w:val="0"/>
      <w:marBottom w:val="0"/>
      <w:divBdr>
        <w:top w:val="none" w:sz="0" w:space="0" w:color="auto"/>
        <w:left w:val="none" w:sz="0" w:space="0" w:color="auto"/>
        <w:bottom w:val="none" w:sz="0" w:space="0" w:color="auto"/>
        <w:right w:val="none" w:sz="0" w:space="0" w:color="auto"/>
      </w:divBdr>
    </w:div>
    <w:div w:id="1760563755">
      <w:bodyDiv w:val="1"/>
      <w:marLeft w:val="0"/>
      <w:marRight w:val="0"/>
      <w:marTop w:val="0"/>
      <w:marBottom w:val="0"/>
      <w:divBdr>
        <w:top w:val="none" w:sz="0" w:space="0" w:color="auto"/>
        <w:left w:val="none" w:sz="0" w:space="0" w:color="auto"/>
        <w:bottom w:val="none" w:sz="0" w:space="0" w:color="auto"/>
        <w:right w:val="none" w:sz="0" w:space="0" w:color="auto"/>
      </w:divBdr>
      <w:divsChild>
        <w:div w:id="1323049715">
          <w:marLeft w:val="547"/>
          <w:marRight w:val="0"/>
          <w:marTop w:val="154"/>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3660</Words>
  <Characters>2087</Characters>
  <Application>Microsoft Office Word</Application>
  <DocSecurity>0</DocSecurity>
  <Lines>17</Lines>
  <Paragraphs>11</Paragraphs>
  <ScaleCrop>false</ScaleCrop>
  <HeadingPairs>
    <vt:vector size="2" baseType="variant">
      <vt:variant>
        <vt:lpstr>Title</vt:lpstr>
      </vt:variant>
      <vt:variant>
        <vt:i4>1</vt:i4>
      </vt:variant>
    </vt:vector>
  </HeadingPairs>
  <TitlesOfParts>
    <vt:vector size="1" baseType="lpstr">
      <vt:lpstr>Business Model Canvas Template Word DOC</vt:lpstr>
    </vt:vector>
  </TitlesOfParts>
  <Manager/>
  <Company>Neos Chronos Limited</Company>
  <LinksUpToDate>false</LinksUpToDate>
  <CharactersWithSpaces>5736</CharactersWithSpaces>
  <SharedDoc>false</SharedDoc>
  <HyperlinkBase>https://neoschronos.com/assets/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Canvas Template Word DOC</dc:title>
  <dc:subject/>
  <dc:creator>Thomas Papanikolaou</dc:creator>
  <cp:keywords>Business Model Canvas, Free, Template, Word, docx</cp:keywords>
  <dc:description>The Business Model Canvas (www.businessmodelgeneration.com/canvas) by Alex Osterwalder. This work is licensed under the Creative Commons Attribution-Share Alike 3.0 Unported License.</dc:description>
  <cp:lastModifiedBy>Serhii Bazhenov</cp:lastModifiedBy>
  <cp:revision>3</cp:revision>
  <cp:lastPrinted>2019-05-23T09:25:00Z</cp:lastPrinted>
  <dcterms:created xsi:type="dcterms:W3CDTF">2026-10-08T08:32:00Z</dcterms:created>
  <dcterms:modified xsi:type="dcterms:W3CDTF">2026-10-08T08:40:00Z</dcterms:modified>
  <cp:category>Word Template DOC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Business Model Canvas Word Template</vt:lpwstr>
  </property>
  <property fmtid="{D5CDD505-2E9C-101B-9397-08002B2CF9AE}" pid="4" name="Language">
    <vt:lpwstr>English</vt:lpwstr>
  </property>
</Properties>
</file>