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Горячие клавиши, общие для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Schematic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и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PCB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Editor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7175"/>
      </w:tblGrid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Увеличивает скорость автопрокрутки при панорамировании.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 размещении объекта зеркально отображают его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flip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)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 размещении объекта зеркально отображают его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flip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)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+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+ клавиши со стрелками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Перемещают выбранный объект на 10 ячеек сетки в направлении нажатой клавиши со стрелкой.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клавиши со стрелками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Перемещение курсора на 10 ячеек сетки в направлении нажатой клавиши со стрелкой.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клавиши со стрелками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Перемещают выбранный объект на 1 ячейку сетки в направлении нажатой клавиши со стрелкой.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клавиши со стрелками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Перемещение курсора на 1 ячейку сетки в направлении нажатой клавиши со стрелкой.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ESC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Выход из текущего активного процесса.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Перерисовка экрана.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Перерисовка экрана с центром в месте положения курсора.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Переход к точке абсолютного отсчета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absolute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origin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, находится в левом нижнем углу рабочего пространства).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Mouse-wheel down (или PAGE DOWN)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Отдаление.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Mouse-wheel up (или PAGE UP)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Приближение относительно курсора.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Mouse-wheel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Панорамирование вверх / вниз.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Mouse-wheel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Панорамирование влево / вправо.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Align.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Toolbars.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Display Jump.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Workspace Panels.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Move.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Отображение меню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Options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(контекстное меню, вызываемое правым кликом).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Select.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подменю DeSelect.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Всплывающее меню для команд зума.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Отмена (Undo).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Возврат изменений (Redo).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Выбрать все.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 (или CTRL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Копирование (Copy).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X (или SHIFT + DELETE)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Вырезать (Cut).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(или SHIFT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(Paste).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Копирование в буфер обмена и повторение команды вставки выбранных объектов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Rubber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Stamp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, резиновый штамп).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R then ESC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Повторный вход в режим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Rubber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Stamp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с текущим содержимым буфера обмена.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Q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Доступ к диалогу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Selection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Memory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(память выбранного).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Фиксация перемещения объекта горизонтально или вертикально.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Удалить выбранное.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V, 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Просмотр документа.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V,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Просмотр размещенных с подгонкой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placed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объектов.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X,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Повторно выбрать все.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Right-click &amp; hold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Отобразит инструмент "рука", чтобы смещать вид.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Выбор / отмена выбора объекта под курсором.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Right-click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Отобразить контекстное меню, или выход из текущей операции.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Right-click на объекте, выбрать Find Similar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Загрузить объект под курсором в диалог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Find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Similar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Objects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(найти похожие объекты).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Left-click, hold &amp; drag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Выбрать объекты в очерченной курсором зоне.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&amp; hold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объект / выбранные объекты под курсором.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 Double-click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Редактировать объект.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Добавить / удалить объект в / из набора выбранных объектов.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Редактировать атрибуты во время размещения.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Очистка текущего фильтра (Filter).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Клик на объекте для отображения диалога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Find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Similar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Objects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(найти аналогичные объекты).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Вызов всплывающего меню быстрых запросов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Quick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Queries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панели инспектора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Inspector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из состояния включено в состояние выключено и обратно.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панели фильтра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Filter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из состояния включено в состояние выключено и обратно.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Переключение панели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List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из состояния включено в состояние выключено и обратно.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из полноэкранного режима в оконный и обратно.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19075" cy="207645"/>
                  <wp:effectExtent l="0" t="0" r="9525" b="1905"/>
                  <wp:docPr id="6" name="Рисунок 6" descr="http://microsin.net/images/stories/soft/AltiumDesigner-crosspro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icrosin.net/images/stories/soft/AltiumDesigner-crosspro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Cross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probe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- показать соответствующий объект в целевом документе, оставаясь на исходном документе.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19075" cy="207645"/>
                  <wp:effectExtent l="0" t="0" r="9525" b="1905"/>
                  <wp:docPr id="5" name="Рисунок 5" descr="http://microsin.net/images/stories/soft/AltiumDesigner-crosspro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icrosin.net/images/stories/soft/AltiumDesigner-crosspro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CTRL +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Cross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probe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и переход на соответствующий объект на цели, с переключением на документ цели.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Выравнивание выбранных объектов по верхним краям.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Выравнивание выбранных объектов по левым краям.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Выравнивание выбранных объектов по правым краям.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Выравнивание выбранных объектов по нижним краям.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Равномерно распределить выбранные объекты по горизонтали.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Равномерно распределить выбранные объекты по вертикали.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Выровнять выбранные объекты по решетке.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n (n=1 to 8)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Сохранить текущий выбор в ячейку памяти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n (n=1 to 8)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Вспомнить выбор из ячейки памяти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n (n=1 to 8)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Добавить текущий выбор в уже сохраненное в ячейке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ALT + n (n=1 to 8)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Вспомнить выбранное из ячейки памяти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и добавить это к текущему выбранному.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n (n=1 to 8)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Применить фильтрацию, основываясь на наборе выбранного в ячейке памяти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</w:tbl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lastRenderedPageBreak/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Горячие клавиши только для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Schematic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Editor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7125"/>
      </w:tblGrid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по циклу установленных привязок к решетке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snap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grid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Редактировать место размещения.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Вписать все видимые объекты в рабочее окно.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Поворот на 90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</w:rPr>
              <w:t>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против часовой стрелки при перемещении объекта.</w:t>
            </w:r>
          </w:p>
        </w:tc>
      </w:tr>
      <w:tr w:rsidR="00672D7D" w:rsidRPr="00173BD5" w:rsidTr="00672D7D">
        <w:trPr>
          <w:trHeight w:val="399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режима начало / конец при размещении проводника / шины / линии.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19075" cy="190500"/>
                  <wp:effectExtent l="0" t="0" r="9525" b="0"/>
                  <wp:docPr id="4" name="Рисунок 4" descr="http://microsin.net/images/stories/soft/AltiumDesigner-highlight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icrosin.net/images/stories/soft/AltiumDesigner-highlight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цвета пера при использовании подсвеченных перьев.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Поворот на 90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</w:rPr>
              <w:t>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 часовой стрелке при перемещении объекта.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Циклическое переключение по режимам размещения проводника при прокладке проводника, шины, линии.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Поворот на 90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</w:rPr>
              <w:t>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против часовой стрелки при перетаскивании объекта.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Поворот на 90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</w:rPr>
              <w:t>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 часовой стрелке при перетаскивании объекта.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19075" cy="190500"/>
                  <wp:effectExtent l="0" t="0" r="9525" b="0"/>
                  <wp:docPr id="3" name="Рисунок 3" descr="http://microsin.net/images/stories/soft/AltiumDesigner-highlight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icrosin.net/images/stories/soft/AltiumDesigner-highlight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CTRL + Left-click on port or sheet entry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Подсветка соединения / цепи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connection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/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net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на целевом листе при использовании перьев подсветки.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Очистка всех подсветок, которые были наложены подсвечивающими перьями.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последний угол, когда прокладывается проводник / шина / линия / полигон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wire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/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bus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/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line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/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polygon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Left-click, hold + 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Удаление угла, когда выбран проводник.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Left-click, hold + 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Добавление угла, когда выбран проводник.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Left-click &amp; drag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Перетаскивание объекта.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панели Navigator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Cross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probe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к объекту на документе принципиальной схемы.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Left-click in Navigator panel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Cross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probe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к объекту и на документе принципиальной схемы, 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PCB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+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click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объекте сети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Подсветка на листе всех элементов в цепи.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двойной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Спуск вниз по иерархии символа на листе.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Double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Подняться вверх по иерархии.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Увеличение размера символа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IEEE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при размещении или перемещении.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Уменьшение размера символа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IEEE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при размещении или перемещении.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Найти текст.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Найти и заменить текст.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Перейти к следующему найденному тексту.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Копирование атрибутов объекта под курсором при размещении объектов такого же типа.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листа при перемещении одного или большего количества выбранных объектов листа.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Поменять порядок листов при перемещении двух или большего количества выбранных объектов листа.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Переключение типа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объекта листа при перемещении одного или большего количества объектов листа.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Переключение типов всех объектов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при изменении размера выбранного символа листа.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Schematic - General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lastRenderedPageBreak/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Горячие клавиши только для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PCB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Editor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7764"/>
      </w:tblGrid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Циклическое переключение по трем режимам трассировки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ignore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,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avoid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или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push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obstacle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электрической сетки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electrical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grid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из состояния включено в выключено и обратно.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Построить запрос (Build Query).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Приближение с малыми шагами.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Отдаление с малыми шагами.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Приближение 400%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Вписать документ в рабочее окно.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Перейти к заданной точке относительного отсчета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relative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origin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в рабочей области.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Перерисовать только текущий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на текущий слой.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Отобразить всплывающий диалог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Snap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Grid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Отобразить всплывающее меню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Snap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Grid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Скрыть отображение направления цепей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ratsnest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при перемещении компонента.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 перемещении переставить компонент на противоположную сторону платы.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 нажатии во время разводки, отобразит соответствующие горячие клавиши, используемые в разводке.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 нажатии во время разводки, отобразит соответствующий диалог редактирования настройки длины, размещения компонента или строки.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 настройку опций Board Insight и Heads Up.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Подсветка разведенной сети под курсором (для очистки повторите нажатие на свободной области).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по циклу режимов соединения линий при интерактивной разводке.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последний угол трека при интерактивной разводке.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Включить / выключить режим одного слоя (single layer mode), или циклическое переключение по настройкам режимов Single Layer Modes в свойствах PCB Preferences: Board Insight Display.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O, D, D, O, ENTER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отображения всех примитивов в грубом форме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draft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mode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O, D, F, O, ENTER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Установить отображение всех примитивов в нормальном режиме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final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mode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O, D (or CTRL + 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Show/Hide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View Configurations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Board Layers And Colors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View Configurations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Выбор подключенной меди.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SHIFT + Left-click &amp; hold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Разбить трек.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Left-click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Подсветка дополнительных разведенных цепей под курсором.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Предыдущий слой.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Подсветка содержимого слоя на закладках слоя.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SHIFT + 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Увеличение подсветки на закладках слоя.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ALT + Mouse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Подсветка содержимого под наведенным курсором, если наводить на объекты рабочей области или перемещать курсор по закладкам слоев.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слой разводки.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Отобразить подменю Move (перемещение).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Удерживайте для временного переключения из режима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avoid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obstacle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 режим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ignore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obstacle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Удерживайте при разводке, чтобы временно запретить электрическую решетку.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Измерение расстояний.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 (in interactive process)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Повернуть объект против часовой стрелки (задайте шаг поворота на странице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PCB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Editor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-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General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диалога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SPACEBAR (during interactive routing)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Переключиться между режимами начало / конец.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SPACEBAR (in interactive process)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Поверните перемещаемый объект по часовой стрелке.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SPACEBAR (during interactive routing)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 интерактивной трассировке переключайтесь между режимами угла.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[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Уменьшить уровень маски для основного фильтра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permanent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filter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Увеличить уровень маски для основного фильтра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permanent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filter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Просмотр предыдущего компонента для активного документа библиотеки.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Просмотр следующего компонента для активного документа библиотеки.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Q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единицы измерения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metric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/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imperial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Q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единицы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metric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/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imperial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) в диалоге открытия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PCB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Editor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Доступ к диалогу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>3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Body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Manager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диалогу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Удаление последнего сегмента с интерактивно настроенной длиной.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Следующий шаблон волны интерактивной подстройки длины.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Предыдущий шаблон волны интерактивной подстройки длины.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режима разводки.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(comma)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Уменьшение на один шаг амплитуды шаблона интерактивной подстройки длины.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 (full stop / period)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Увеличение на один шаг амплитуды шаблона интерактивной подстройки длины.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Уменьшение интерактивной подстройки длины скоса или радиуса.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Увеличение интерактивной подстройки длины скоса или радиуса.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Уменьшение интерактивной подстройки длины шаблона интервала на один шаг.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Увеличение интерактивной подстройки длины шаблона интервала на один шаг.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направления интерактивной подстройки амплитуды.</w:t>
            </w:r>
          </w:p>
        </w:tc>
      </w:tr>
    </w:tbl>
    <w:p w:rsid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bookmarkStart w:id="0" w:name="_GoBack"/>
      <w:bookmarkEnd w:id="0"/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клавиши, используемые в интерактивной разводке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7827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Shift+F1 (or ~ (tilde))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Отображение списка горячих клавиш.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 + Click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Автозавершение сегментов до цели.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Удалить последний сегмент.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ESC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Прервать текущую трассировку.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Добавить соответствующие секции (интерактивная настройка длины).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автозавершения.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Toggle length tuning gauge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видимой области разводки.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режима Push (проталкивание).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Q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glossing.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режима разводки.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слой для текущей трассы.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Выбрать желаемый размер переходного отверстия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via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Открыть диалог Choose Favorite Width (выбор желаемой ширины).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(comma)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Уменьшить arc setback.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. (comma)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Уменьшить arc setback 10x.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 (full stop / period)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Увеличить arc setback.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. (full stop / period)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Увеличить arc setback 10x.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Разместить сегмент.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(plus)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слой (цифровая клавиатура).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- (minus)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Предыдущий слой (цифровая клавиатура).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 (multiply)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Следующий сигнальный слой (цифровая клавиатура).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Переключаться по направлениям угла.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Переключаться по стилям угла (если не включено ограничение 90/45°).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Редактирование свойств трассы.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Переключение режима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Look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ahead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– между размещением 1 и 2 сегментов.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Добавить переходное отверстие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via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без изменения слоя.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+ 2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Добавить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fanout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via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, инструмент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tool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сразу ожидает следующий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fanout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для разводки 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via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для размещения.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исходной ширины трека.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исходного размера переходного отверстия.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Включить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walk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around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(с нажатой клавишей).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Switch leader trace or switch routing target in single trace mode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Переключить режим динамической трассировки.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Переключиться в противоположную точку трассировки.</w:t>
            </w:r>
          </w:p>
        </w:tc>
      </w:tr>
    </w:tbl>
    <w:p w:rsidR="00173BD5" w:rsidRDefault="00173BD5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173BD5" w:rsidRDefault="00173BD5">
      <w:pPr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br w:type="page"/>
      </w: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lastRenderedPageBreak/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 для прокладки дифференциальной пары проводников (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Differential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Pair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Routing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6782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Shift+F1 (or ~ (tilde))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Отобразить список горячих клавиш.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Click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Подтвердить автозавершение сегментов (если это применимо).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Удалить последний сегмент.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BACKSPACE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Удалить последний кластер сегментов.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ESC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Прервать текущую трассировку.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Переключить режим трассировки.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W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Открыть диалог Choose Favorite Width (выбор желаемой ширины).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Разместить сегмент.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(plus)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(minus)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Предыдущий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 (multiply)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сигнальный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Переключить направление угла.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SPACEBAR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стили угла (если не включено ограничение 90/45°).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Редактировать свойства трассы.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Циклически переключиться по исходной ширине трека.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Циклически переключиться по исходному размеру переходного отверстия.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Переключить автозавершение.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Поменять режим переходного отверстия.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 интерактивной настройки длины (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Interactive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Length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Tuning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3638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Shift+F1 (or ~ (tilde))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Отобразить список горячих клавиш.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Редактирование настроек паттерна.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Удалить последний сегмент.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паттерн настройки.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Предыдущий паттерн настройки.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Переключение режима разводки.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(comma)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Уменьшить амплитуду паттерна на шаг.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 (full stop / period)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Увеличить амплитуду паттерна на шаг.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Уменьшить скос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miter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или радиус.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Увеличить скос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miter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или радиус.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Уменьшить зазор паттерна на шаг.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Увеличить зазор паттерна на шаг.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Переключить направление амплитуды.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 просмотра устройств (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Devices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View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5452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Обновить все.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ESC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Приостановить текущий процесс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HALT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Process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Flow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Скомпилировать битовый файл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Bit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File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Сделать ребилд битового файла.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Жесткий сброс устройства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Reset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Hard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Device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Скомпилировать и загрузить битовый файл.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Сделать ребилд битового файла и загрузить его.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Загрузить битовый файл.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SHIFT + 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Скомпилировать все битовые файлы.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F10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Сделать ребилд всех битовых файлов.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Сброс всех устройств.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Скомпилировать и загрузить все битовые файлы.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Сделать ребилд и загрузку всех битовых файлов.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Загрузить все битовые файлы.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FPGA - Devices View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Горячие клавиши 3D визуализации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8863"/>
      </w:tblGrid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Поворачивает вид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так, что перспектива камеры становится перпендикулярно к печатной плате, и плата повернется так, чтобы горизонтальная плоскость (ось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так, лежала в направлении нижней кромки окна редактирования (поворот на 0°).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Поворачивает вид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так, что перспектива камеры становится перпендикулярно к печатной плате, и плата повернется так, чтобы горизонтальная плоскость (ось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так, лежала в направлении правой кромки окна редактирования (поворот на 90°).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от вида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к виду 2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, используя последнюю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конфигурацию вида 2D.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Переключение от вида 2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к виду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, используя последнюю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конфигурацию вида 3D.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Включает сферу поворота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(сделайте левый клик и перетаскивайте элементы сферы, чтобы повернуть модель).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V,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Вписывает всю плату в окно.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V,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Вписывает плату в окно по горизонтали относительно позиции курсора.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Mouse-wheel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Смещение панорамы вверх / вниз.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Mouse-wheel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Смещение панорамы влево / вправо.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Mouse-wheel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Зум (приближение / отдаление) с инкрементным шагом.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Right drag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Плавный зум (приближение / отдаление).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Создать растровую картинку (.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bmp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из текущего вида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 /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Зум (приближение / отдаление) с инкрементным шагом.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PCB Editor - Display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Physical Materials (3D)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View Configurations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 3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Body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Placement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(размещение трехмерного тела)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6503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(plus)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(minus)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Предыдущий слой.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парный механический слой.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Зеркально отобразить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flip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Зеркально отобразить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flip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Повернуть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против часовой стрелки.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SPACEBAR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Повернуть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по часовой стрелке.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Повернуть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против часовой стрелки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Уменьшить высоту тела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(ось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Z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axis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на одну ячейку привязки сетки.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Повернуть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против часовой стрелки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Повернуть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по часовой стрелке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Повернуть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по часовой стрелке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Уменьшить высоту тела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(ось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Z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axis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на одну ячейку привязки сетки.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¬ (left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влево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одну ячейку привязки сетки.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¬ (left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влево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10 ячеек привязки сетки.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® (right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вправо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одну ячейку привязки сетки.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® (right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вправо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10 ячеек привязки сетки.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(up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назад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одну ячейку привязки сетки.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SHIFT +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softHyphen/>
              <w:t xml:space="preserve"> (up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назад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10 ячеек привязки сетки.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? (down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вперед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одну ячейку привязки сетки.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? (down 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тело 3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вперед по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на 10 ячеек привязки сетки.</w:t>
            </w:r>
          </w:p>
        </w:tc>
      </w:tr>
    </w:tbl>
    <w:p w:rsid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Горячие клавиши редактора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PCB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3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(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Legacy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3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6073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приближение.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отдаление.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Вписать плату в рабочее окно.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^ v &lt;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Панорамирование в направлении клавиш со стрелками.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Панорамирование на приближение.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Панорамирование на отдаление.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Доступ к диалогу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Export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для формата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IGES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/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STEP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PCB Editor - PCB Legacy 3D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Горячие клавиши редактора библиотеки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PCB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3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5104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приближение.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отдаление.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Вписать модель в рабочее окно.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^ v &lt;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Панорамирование в направлении клавиш со стрелками.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Панорамирование на приближение.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Панорамирование на отдаление.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Переименовать модель.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Режим удаления (Delete mode).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Установка поворота и трансляции.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Импорт 3D-модели.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Экспорт модели в формат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IGES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диалогу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Горячие клавиши редактора вывода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Output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Job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7785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X (or SHIFT + DELETE)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Вырезать (Cut).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 (or CTRL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Копировать (Copy).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(or SHIFT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(Paste).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Сделать дубликат.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Очистить.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ENTER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Конфигурировать.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сфокусированного выходного генератора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Focused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Output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Generator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Запуск выбранных выходных генераторов.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выходных генераторов, которые разрешены для пакетного режима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Batch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enabled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Output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Generators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SHIFT + CTRL + 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диалогу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Output Job Options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Горячие клавиши CAM Editor (CAMtastic®)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6466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Z (or ALT + BACKSPACE)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Отменить (Undo).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Y (or CTRL + BACKSPACE)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Вернуть изменения (Redo).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Вырезать (Cut).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 (or CTRL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Копировать (Copy).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(or SHIFT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(Paste).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Очистить.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Зеркально отобразить.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Повернуть.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Селективно выровнять.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Объединить слои (Merge Layers).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Выбрать с помощью отрисованного поверх окна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crossing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window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Выбрать то, что было выбрано ранее.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Включить / выключить режим выбора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Flash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Включить / выключить режим выбора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Trace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Массив объектов.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Модифицировать / изменить объекты.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Установить точку отсчета (origin).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Масштабировать объекты.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Просмотреть все.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Просмотр вокруг указанной точки.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Mouse-wheel up (or PAGE UP)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приближение.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Mouse-wheel down (or PAGE DOWN)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отдаление.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Mouse-wheel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Панорамировать вверх.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Mouse-wheel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Панорамировать вниз.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Mouse-wheel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Панорамировать влево.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Mouse-wheel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Панорамировать вправо.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последнего.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Обновить.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Режим динамического панорамирования.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Показать Film Box.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для Film Box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текущего DCode.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Включить / выключить вид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Extents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Box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Включить / выключить режим заполнения.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Переключить подсветку текущих объектов с использованием текущего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code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режим просмотра в негативе.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режим просмотра с прозрачностью.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CAM Editor - Drawing Modes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Q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Запросить объект.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Запросить цепь (net).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Измерить расстояние точка-точка.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таблице апертур.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Доступ к диалогу выключения слоев (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Set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Layers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Off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Доступ к диалогу включения слоев (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Set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Layers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On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режим привязки к объекту.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ESC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Отмена действия.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Повторить последнее действие.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Отобразить только следующий слой.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Отобразить только предыдущий слой.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*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Отобразить только следующий медный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signal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/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plane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слой.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 редактора цифровых сигналов (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Digital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Waveform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Editor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Shortcuts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6352"/>
      </w:tblGrid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Зум на приближение около активного курсора времени.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Зум на отдаление около активного курсора времени.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Вписать документ в рабочее окно.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Выбрать все сигналы (waveforms).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 (or CTRL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Копировать сигнал (waveform).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X (or SHIFT + DELETE)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Вырезать сигнал.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(or SHIFT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сигнал.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&amp; drag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Переразместить сигнал, на котором стоит фокус.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Отобразить подменю перехода (Jump).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Переход на первое изменение сигнала, на котором стоит фокус.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Переход на следующее изменение сигнала, на котором стоит фокус.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Переход на предыдущее изменение сигнала, на котором стоит фокус.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Переход на последнее изменение сигнала, на котором стоит фокус.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диалогу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Горячие клавиши редактора SimData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775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X (or SHIFT + DELETE)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Вырезать (Cut).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Копировать (Copy).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(or SHIFT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(Paste).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Очистить.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Следующий чарт.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- (numeric keypad)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Предыдущий чарт.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приближение.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Зум на отдаление.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Вписать документ в рабочее окно.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Обновить.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ESC (or SHIFT + C)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Очистить фильтр.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^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чарта, один сигнал за один раз, в направлении клавиш со стрелками.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^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чарта вверх, один сигнал за один раз.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^ (or CTRL + HOME)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 наверх чарта.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чарта вниз, один сигнал за один раз.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(or CTRL + END)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Переход вниз чарта.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&lt;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Прокрутка чарта по горизонтали в сторону направления клавиш со стрелками, на одно главное деление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чарта влево на одну страницу.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Переход на начало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чарта вправо на одну страницу.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Переход на конец оси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X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lastRenderedPageBreak/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Горячие клавиши, общие для всех текстовых редакторов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7150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Отмена (Undo).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X (or SHIFT + DELETE)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Вырезать (Cut).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C (or CTRL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Копировать (Copy).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 (or SHIFT + INSERT)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(Paste).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возврат каретки.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новую строку.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TAB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Вставить табуляцию.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TAB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Переход обратно на позицию табуляции.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INSERT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Переключить режим вставки текста между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Insert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(добавление) и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Overwrite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(перезапись).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Очистить маски фильтра.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Найти текст.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H (or CTRL + 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Найти и заменить текст.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F3 (or CTRL + L)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Перейти к следующему найденному месту.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Перейти к следующему найденному месту в выделенном тексте.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Выбрать все.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Прокрутка на страницу вверх.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Прокрутка на страницу вниз.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^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на одну строку вверх.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Прокрутка на одну строку вниз.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наверх в окне.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вниз на окне.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 начало текущей строки.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в конец текущей строки.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 начало файла.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в конец файла.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^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 одну строку в направлении клавиш со стрелками.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&lt;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 один символ в направлении клавиш со стрелками.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 одно слово влево.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курсор на одно слово вправо.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до начала файла.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до конца файла.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одну страницу вверх.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одну страницу вниз.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до верхней границы окна.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до нижней границы окна.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до начала текущей строки.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до конца текущей строки.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один символ влево.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один символ вправо.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^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тот же столбец в предыдущей строке.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тот же столбец в следующей строке.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одно слово влево.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CTRL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диапазон текста на одно слово вправо.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CTRL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до начала файла.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CTRL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до конца файла.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на страницу вверх.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ALT + SHIFT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на страницу вниз.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CTRL + PAGE 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до верхней границы окна.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CTRL + PAGE 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до нижней границы окна.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HOME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до начала текущей строки.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до конца текущей строки.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влево на один столбец.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вправо на один столбец.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^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вверх на оду строку.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вниз на оду строку.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CTRL + 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на одно слово влево.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SHIFT + CTRL + 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Расширить выбранный столбец текста на одно слово вправо.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Left-click &amp; drag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Выбрать столбец текста с помощью мыши.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символ справа от позиции курсора.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символ слева от позиции курсора.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BACKSPACE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текст до начала предыдущего слова.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текст до начала следующего слова.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Вернуть изменения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Redo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), т. е. восстановить изменения, которые были отменены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Undo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Q + 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Удалить текст до конца текущей строки.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ALT + T, 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Доступ к странице Text Editors - General диалога </w:t>
            </w:r>
            <w:r w:rsidRPr="00672D7D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</w:rPr>
              <w:t>Preferences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Горячие клавиши редактора Embedded Software (.c, .asm)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  <w:gridCol w:w="5761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Запуск отлаживаемой программы.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Запуск до курсора.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положение точки останова на текущей строке.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in gutter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точку останова на строке.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Добавить переменную в окно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Watch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Шаг в процедуру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Step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into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на текущей строке исходного файла.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Вычислить (Evaluate).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Шаг на следующую строку исходного текста.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Шаг в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Step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into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текущую инструкцию.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SHIFT + F8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Шаг на следующую инструкцию.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Сброс текущей сессии отладки.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Завершить текущую сессию отладки.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on code outline +/-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expand/contract сегмента кода.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Double Left-click on code outline +/-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expand/contract всех сегментов кода.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Left-click on variable/ function/ procedure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Переставить текстовый курсора на точку соответствующей декларации.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Горячие клавиши VHDL Editor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5509"/>
      </w:tblGrid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Скомпилировать исходный код документов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HDL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Запуск навсегда (Run Forever).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симуляции для последнего шага времени.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симуляции на указанное время.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симуляции до следующей точки отладки.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симуляции для шага времени.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Запуск симуляции для шага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Delta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симуляции с заходом в процедуры / функции.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Запуск симуляции без захода в процедуры / функции.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Сброс текущей сессии симуляции.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Завершение текущей сессии симуляции.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in gutter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br/>
              <w:t>Переключить положение точки останова на текущей строке.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on code outline +/-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expand/contract сегмент кода.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Left-click on code outline +/-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expand/contract всех сегментов кода.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Горячие клавиши Scripting Editor (.pas, .vbs, .js, .tcl, .bas)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5996"/>
      </w:tblGrid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Запуск скрипта.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Запуск до курсора.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положение точки останова на текущей строке.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Left-click in gutter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Переключить положение точки останова на строке.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Вычислить.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Шаг в процедуру (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Step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into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) на текущей строке исходного кода.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Шаг на следующую строку исходного кода.</w:t>
            </w:r>
          </w:p>
        </w:tc>
      </w:tr>
      <w:tr w:rsidR="00672D7D" w:rsidRPr="00672D7D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 + F3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Остановить выполнение скрипта.</w:t>
            </w:r>
          </w:p>
        </w:tc>
      </w:tr>
      <w:tr w:rsidR="00672D7D" w:rsidRPr="00173BD5" w:rsidTr="00672D7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CTRL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 xml:space="preserve"> + 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Left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-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click </w:t>
            </w: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br/>
              <w:t>на переменной / имени функции или процедуры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2D7D" w:rsidRPr="00672D7D" w:rsidRDefault="00672D7D" w:rsidP="00672D7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672D7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Переместить текстовый курсор на точку, соответствующую декларации.</w:t>
            </w:r>
          </w:p>
        </w:tc>
      </w:tr>
    </w:tbl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[</w:t>
      </w:r>
      <w:r w:rsidRPr="00672D7D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ru-RU"/>
        </w:rPr>
        <w:t>Простой способ добавления горячих клавиш для команд меню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]</w:t>
      </w: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В примере, показанном ниже, будет создана горячая комбинация клавиш (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shortcut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) для установки положения точки отсчета (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origin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) в редакторе печатной платы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PCB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editor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. Откройте соответствующий пункт меню, как показано на картинке, и при удерживании клавиши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CTRL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 сделайте клик на пункте меню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Origin -&gt; Set.</w:t>
      </w: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1816697" cy="3225644"/>
            <wp:effectExtent l="0" t="0" r="0" b="0"/>
            <wp:docPr id="2" name="Рисунок 2" descr="AltiumDesigner-add-shortcut-exampl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iumDesigner-add-shortcut-example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20" cy="32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</w:pP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Отобразится окно диалога редактирования команд (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Edit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Command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). Теперь можно назначить этой команде любую нужную горячую комбинацию клавиш. Ниже показано, что на этот пункт меню назначен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Primary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Shortcut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 xml:space="preserve"> (главная комбинация горячих клавиш) в 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CTRL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+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Shift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+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</w:rPr>
        <w:t>O</w:t>
      </w:r>
      <w:r w:rsidRPr="00672D7D">
        <w:rPr>
          <w:rFonts w:ascii="Verdana" w:eastAsia="Times New Roman" w:hAnsi="Verdana" w:cs="Times New Roman"/>
          <w:color w:val="000000"/>
          <w:sz w:val="17"/>
          <w:szCs w:val="17"/>
          <w:lang w:val="ru-RU"/>
        </w:rPr>
        <w:t>.</w:t>
      </w:r>
    </w:p>
    <w:p w:rsidR="00672D7D" w:rsidRPr="00672D7D" w:rsidRDefault="00672D7D" w:rsidP="00672D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672D7D">
        <w:rPr>
          <w:rFonts w:ascii="Verdana" w:eastAsia="Times New Roman" w:hAnsi="Verdana" w:cs="Times New Roman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3124465" cy="3655218"/>
            <wp:effectExtent l="0" t="0" r="0" b="2540"/>
            <wp:docPr id="1" name="Рисунок 1" descr="AltiumDesigner-add-shortcut-exampl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iumDesigner-add-shortcut-example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726" cy="365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1F" w:rsidRDefault="00A9471F" w:rsidP="00672D7D"/>
    <w:sectPr w:rsidR="00A9471F" w:rsidSect="00173BD5">
      <w:footerReference w:type="default" r:id="rId11"/>
      <w:pgSz w:w="12240" w:h="15840"/>
      <w:pgMar w:top="426" w:right="1041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F10" w:rsidRDefault="00553F10" w:rsidP="008F136D">
      <w:pPr>
        <w:spacing w:after="0" w:line="240" w:lineRule="auto"/>
      </w:pPr>
      <w:r>
        <w:separator/>
      </w:r>
    </w:p>
  </w:endnote>
  <w:endnote w:type="continuationSeparator" w:id="0">
    <w:p w:rsidR="00553F10" w:rsidRDefault="00553F10" w:rsidP="008F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774790"/>
      <w:docPartObj>
        <w:docPartGallery w:val="Page Numbers (Bottom of Page)"/>
        <w:docPartUnique/>
      </w:docPartObj>
    </w:sdtPr>
    <w:sdtContent>
      <w:p w:rsidR="00173BD5" w:rsidRDefault="00173BD5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7" name="Группа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8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9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3BD5" w:rsidRDefault="00173BD5">
                                <w:pPr>
                                  <w:pStyle w:val="a9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530F6" w:rsidRPr="000530F6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ru-RU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7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" stroked="f">
                    <v:textbox style="layout-flow:vertical" inset="0,0,0,0">
                      <w:txbxContent>
                        <w:p w:rsidR="00173BD5" w:rsidRDefault="00173BD5">
                          <w:pPr>
                            <w:pStyle w:val="a9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530F6" w:rsidRPr="000530F6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ru-RU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F10" w:rsidRDefault="00553F10" w:rsidP="008F136D">
      <w:pPr>
        <w:spacing w:after="0" w:line="240" w:lineRule="auto"/>
      </w:pPr>
      <w:r>
        <w:separator/>
      </w:r>
    </w:p>
  </w:footnote>
  <w:footnote w:type="continuationSeparator" w:id="0">
    <w:p w:rsidR="00553F10" w:rsidRDefault="00553F10" w:rsidP="008F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7D"/>
    <w:rsid w:val="000530F6"/>
    <w:rsid w:val="00173BD5"/>
    <w:rsid w:val="00553F10"/>
    <w:rsid w:val="00672D7D"/>
    <w:rsid w:val="008F136D"/>
    <w:rsid w:val="00917D9D"/>
    <w:rsid w:val="00A9471F"/>
    <w:rsid w:val="00EC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17760"/>
  <w15:chartTrackingRefBased/>
  <w15:docId w15:val="{F0ED3F3F-798A-46C3-8798-BA28EE3D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7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72D7D"/>
  </w:style>
  <w:style w:type="paragraph" w:styleId="a5">
    <w:name w:val="header"/>
    <w:basedOn w:val="a"/>
    <w:link w:val="a6"/>
    <w:uiPriority w:val="99"/>
    <w:unhideWhenUsed/>
    <w:rsid w:val="008F136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136D"/>
  </w:style>
  <w:style w:type="paragraph" w:styleId="a7">
    <w:name w:val="footer"/>
    <w:basedOn w:val="a"/>
    <w:link w:val="a8"/>
    <w:uiPriority w:val="99"/>
    <w:unhideWhenUsed/>
    <w:rsid w:val="008F136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136D"/>
  </w:style>
  <w:style w:type="paragraph" w:styleId="a9">
    <w:name w:val="No Spacing"/>
    <w:link w:val="aa"/>
    <w:uiPriority w:val="1"/>
    <w:qFormat/>
    <w:rsid w:val="008F136D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8F136D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8F1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F1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3EACC-7F86-43CD-BAB0-B0D153E9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4655</Words>
  <Characters>26538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 serg</dc:creator>
  <cp:keywords/>
  <dc:description/>
  <cp:lastModifiedBy>serg bond</cp:lastModifiedBy>
  <cp:revision>3</cp:revision>
  <cp:lastPrinted>2019-04-08T18:58:00Z</cp:lastPrinted>
  <dcterms:created xsi:type="dcterms:W3CDTF">2017-03-14T12:31:00Z</dcterms:created>
  <dcterms:modified xsi:type="dcterms:W3CDTF">2019-04-08T20:12:00Z</dcterms:modified>
</cp:coreProperties>
</file>