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‘</w:t>
      </w:r>
      <w:r w:rsidDel="00000000" w:rsidR="00000000" w:rsidRPr="00000000">
        <w:rPr>
          <w:rtl w:val="0"/>
        </w:rPr>
      </w:r>
    </w:p>
    <w:tbl>
      <w:tblPr>
        <w:tblStyle w:val="Table1"/>
        <w:tblW w:w="10123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3"/>
        <w:tblGridChange w:id="0">
          <w:tblGrid>
            <w:gridCol w:w="10123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2480750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1"/>
              <w:gridCol w:w="1470"/>
              <w:gridCol w:w="1545"/>
              <w:gridCol w:w="1335"/>
              <w:gridCol w:w="1677"/>
              <w:gridCol w:w="1677"/>
              <w:tblGridChange w:id="0">
                <w:tblGrid>
                  <w:gridCol w:w="1891"/>
                  <w:gridCol w:w="1470"/>
                  <w:gridCol w:w="1545"/>
                  <w:gridCol w:w="1335"/>
                  <w:gridCol w:w="1677"/>
                  <w:gridCol w:w="16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highlight w:val="gree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d9ee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d9eeb" w:val="clear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  <w:tblGridChange w:id="0">
                <w:tblGrid>
                  <w:gridCol w:w="1796"/>
                  <w:gridCol w:w="2551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highlight w:val="green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green"/>
                <w:rtl w:val="0"/>
              </w:rPr>
              <w:t xml:space="preserve">Відповідь: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green"/>
              </w:rPr>
              <w:drawing>
                <wp:inline distB="0" distT="0" distL="0" distR="0">
                  <wp:extent cx="4428802" cy="3025179"/>
                  <wp:effectExtent b="0" l="0" r="0" t="0"/>
                  <wp:docPr id="124807504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802" cy="3025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green"/>
                <w:rtl w:val="0"/>
              </w:rPr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ff0000"/>
                <w:sz w:val="24"/>
                <w:szCs w:val="24"/>
                <w:highlight w:val="green"/>
                <w:rtl w:val="0"/>
              </w:rPr>
              <w:t xml:space="preserve">схема неповна, немає events, немає actions, немає статусу для програшу, хоча, як на диво перевірки прописані добре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green"/>
                <w:rtl w:val="0"/>
              </w:rPr>
              <w:t xml:space="preserve">Відповідь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Кімната&gt;Дракон&gt;Загадка 1&gt;Правильна відповідь&gt;Перемога;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Кімната&gt;Дракон&gt;Загадка 1&gt;Не правильна відповідь&gt; Загадка 2&gt; Правильна відповідь&gt;Перемога;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Кімната&gt;Дракон&gt;Загадка 1&gt;Не правильна відповідь&gt; Загадка 2&gt; Не правильна відповідь&gt;Програш(повернення на початок);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Кімната&gt;Відьма&gt;Загадка 1&gt;Правильна відповідь&gt;Перемога;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Кімната&gt;Відьма&gt;Загадка 1&gt;Не правильна відповідь&gt;Дракон&gt;Загадка 1&gt;Правильна відповідь&gt;Перемога;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Кімната&gt;Відьма&gt;Загадка 1&gt;Не правильна відповідь&gt;Дракон&gt;Загадка 1&gt; Не правильна відповідь&gt; Загадка 2&gt; Правильна відповідь&gt;Перемога;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Кімната&gt;Відьма&gt;Загадка 1&gt;Не правильна відповідь&gt;Дракон&gt;Загадка 1&gt; Не правильна відповідь&gt; Загадка 2&gt; Не правильна відповідь&gt;Програш(повернення на початок). </w:t>
            </w: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(приймається)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Nunito Sans" w:cs="Nunito Sans" w:eastAsia="Nunito Sans" w:hAnsi="Nunito Sans"/>
          <w:i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sz w:val="24"/>
          <w:szCs w:val="24"/>
          <w:highlight w:val="green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  <w:b w:val="1"/>
          <w:i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i w:val="1"/>
          <w:sz w:val="24"/>
          <w:szCs w:val="24"/>
          <w:rtl w:val="0"/>
        </w:rPr>
        <w:t xml:space="preserve">use-кейс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Layout w:type="fixed"/>
        <w:tblLook w:val="0400"/>
      </w:tblPr>
      <w:tblGrid>
        <w:gridCol w:w="1455"/>
        <w:gridCol w:w="7575"/>
        <w:tblGridChange w:id="0">
          <w:tblGrid>
            <w:gridCol w:w="1455"/>
            <w:gridCol w:w="75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Здійснити коментування фотографії з котом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Дійові особи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Цілі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Користувач: залишити коментар під фотографією;</w:t>
              <w:br w:type="textWrapping"/>
              <w:t xml:space="preserve">Система: валідує поле з коментарем та зберігає його в базі даних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Успішний сценарій:</w:t>
              <w:br w:type="textWrapping"/>
              <w:br w:type="textWrapping"/>
              <w:t xml:space="preserve">1. Користувач запускає додаток&gt;авторизується ввівши облікові дані.</w:t>
              <w:br w:type="textWrapping"/>
              <w:t xml:space="preserve">2. Користувач знаходить фотографію за №3945 та відкриває її.</w:t>
              <w:br w:type="textWrapping"/>
              <w:t xml:space="preserve">3. Користувач вводить коментар у поле вводу. </w:t>
              <w:br w:type="textWrapping"/>
              <w:t xml:space="preserve">4. Система валідує коментар. </w:t>
              <w:br w:type="textWrapping"/>
              <w:t xml:space="preserve">5. Система зберігає коментар в базі даних.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Користувач успішно залишив коментар під фотографією.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Розширення: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*а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Система не валідує поле вводу.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Результат: користувач не може залишити коментар.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це до 4 кроку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Фотографія не знайдена.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Результат: користувач не може залишити коментар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тупість користувача - не альтернативний потік для сценаріїв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Користувач вводить коментар, який перевищує довжину по кількості символів. </w:t>
              <w:br w:type="textWrapping"/>
              <w:t xml:space="preserve">Результат: поле вводу не валідоване.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(якраз валідуватись має, підсвічуватись червоним, наприклад)</w:t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Система не зберігає коментар.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Довжина коментаря перевищує допустиме значення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Результат: система не валідує коментар.</w:t>
              <w:br w:type="textWrapping"/>
              <w:t xml:space="preserve">Видається повідомлення: «Коментар занадто довгий».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 о, згідно цього кроку 3а - зайвий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Довжина коментаря перевищує допустиме значення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Результат: система не зберігає коментар.</w:t>
              <w:br w:type="textWrapping"/>
              <w:t xml:space="preserve">Видається повідомлення: «Коментар занадто довгий».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це все ще до 4 кроку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Збій доступу до інтернету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Результат: система не зберігає коментар.</w:t>
              <w:br w:type="textWrapping"/>
              <w:t xml:space="preserve">Видається повідомлення: «Проблема із з’єднанням, повторіть операцію». 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Схема: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2908300"/>
            <wp:effectExtent b="0" l="0" r="0" t="0"/>
            <wp:docPr id="124807504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00"/>
          <w:rtl w:val="0"/>
        </w:rPr>
        <w:t xml:space="preserve">не розумію цю схему - івенти не підписані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br w:type="textWrapping"/>
        <w:br w:type="textWrapping"/>
        <w:t xml:space="preserve">Таблиця: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21.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.3999999999999"/>
        <w:gridCol w:w="2547.6"/>
        <w:gridCol w:w="1148.4"/>
        <w:gridCol w:w="1148.4"/>
        <w:gridCol w:w="1148.4"/>
        <w:gridCol w:w="1148.4"/>
        <w:tblGridChange w:id="0">
          <w:tblGrid>
            <w:gridCol w:w="1280.3999999999999"/>
            <w:gridCol w:w="2547.6"/>
            <w:gridCol w:w="1148.4"/>
            <w:gridCol w:w="1148.4"/>
            <w:gridCol w:w="1148.4"/>
            <w:gridCol w:w="1148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знайдено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Поле валідовано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збережений 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де? </w:t>
            </w: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в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додано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Nunito Sans" w:cs="Nunito Sans" w:eastAsia="Nunito Sans" w:hAnsi="Nunito Sans"/>
          <w:b w:val="1"/>
          <w:color w:val="ff0000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00"/>
          <w:rtl w:val="0"/>
        </w:rPr>
        <w:t xml:space="preserve">як на мене умова три зайва, я її банально не розумію</w:t>
        <w:br w:type="textWrapping"/>
        <w:t xml:space="preserve">що це за дія з прочерком? </w:t>
      </w:r>
      <w:r w:rsidDel="00000000" w:rsidR="00000000" w:rsidRPr="00000000">
        <w:rPr>
          <w:rFonts w:ascii="Nunito Sans" w:cs="Nunito Sans" w:eastAsia="Nunito Sans" w:hAnsi="Nunito Sans"/>
          <w:b w:val="1"/>
          <w:color w:val="00ff00"/>
          <w:rtl w:val="0"/>
        </w:rPr>
        <w:t xml:space="preserve">малося на увазі - якщо фотку не знайде, то і коментувати нічого…</w:t>
      </w:r>
      <w:r w:rsidDel="00000000" w:rsidR="00000000" w:rsidRPr="00000000">
        <w:rPr>
          <w:rFonts w:ascii="Nunito Sans" w:cs="Nunito Sans" w:eastAsia="Nunito Sans" w:hAnsi="Nunito Sans"/>
          <w:b w:val="1"/>
          <w:color w:val="ff0000"/>
          <w:rtl w:val="0"/>
        </w:rPr>
        <w:br w:type="textWrapping"/>
        <w:t xml:space="preserve"> без умови три тут достатньо три стовпця і, відповідно, три тест кейси.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24807504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List Paragraph"/>
    <w:basedOn w:val="a"/>
    <w:uiPriority w:val="34"/>
    <w:qFormat w:val="1"/>
    <w:rsid w:val="002B60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tRSCw605g9KFgGjzByltEPP1lw==">AMUW2mXWzcC7U8hfJA62GCvfaPCAFfF90tzuCOGNEQt/DxsEMVv51+pBinNj1uvtZVuqGXQdUy0emjc9oXuxr+7F5DTM6wXDCuZOPwu6SB+/riIDZVoZ61E=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2023-04-27T06:39:00Z</dcterms:created>
</cp:coreProperties>
</file>