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950DF93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월 </w:t>
      </w:r>
      <w:r w:rsidR="00AF5C77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3103FB44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6E67AB">
              <w:t>01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0D5290C0" w:rsidR="00F354F9" w:rsidRDefault="00AA5DB8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 xml:space="preserve">모델과 </w:t>
            </w:r>
            <w:r>
              <w:rPr>
                <w:b/>
                <w:bCs/>
                <w:color w:val="000000"/>
              </w:rPr>
              <w:t>VAE-LSTM</w:t>
            </w:r>
            <w:r>
              <w:rPr>
                <w:rFonts w:hint="eastAsia"/>
                <w:b/>
                <w:bCs/>
                <w:color w:val="000000"/>
              </w:rPr>
              <w:t xml:space="preserve"> 모델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사용</w:t>
            </w:r>
          </w:p>
          <w:p w14:paraId="4BAF5DA2" w14:textId="77777777" w:rsidR="00641180" w:rsidRDefault="00AA5DB8" w:rsidP="003020B1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 xml:space="preserve">AE-LSTM </w:t>
            </w:r>
            <w:r>
              <w:rPr>
                <w:rFonts w:hint="eastAsia"/>
                <w:color w:val="000000"/>
              </w:rPr>
              <w:t xml:space="preserve">모델을 사용하기 위해선 단일 값의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가 필요한데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좌표값이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값이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되기에는 무리가 </w:t>
            </w:r>
            <w:proofErr w:type="spellStart"/>
            <w:r>
              <w:rPr>
                <w:rFonts w:hint="eastAsia"/>
                <w:color w:val="000000"/>
              </w:rPr>
              <w:t>있어보여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MPED-RNN </w:t>
            </w:r>
            <w:r>
              <w:rPr>
                <w:rFonts w:hint="eastAsia"/>
                <w:color w:val="000000"/>
              </w:rPr>
              <w:t xml:space="preserve">모델에서의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 xml:space="preserve">을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 xml:space="preserve">로 사용하기 위해 </w:t>
            </w:r>
            <w:r>
              <w:rPr>
                <w:color w:val="000000"/>
              </w:rPr>
              <w:t xml:space="preserve">MPED-RNN </w:t>
            </w:r>
            <w:r>
              <w:rPr>
                <w:rFonts w:hint="eastAsia"/>
                <w:color w:val="000000"/>
              </w:rPr>
              <w:t>모델 사용</w:t>
            </w:r>
          </w:p>
          <w:p w14:paraId="12CA1A29" w14:textId="67FDFE7C" w:rsidR="00AA5DB8" w:rsidRPr="00643A65" w:rsidRDefault="00AA5DB8" w:rsidP="003020B1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성공 시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에 좌표를 넣어보는 등의 또다른 방법 시도 예정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67DEEE65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 xml:space="preserve">월 </w:t>
            </w:r>
            <w:r w:rsidR="00A55CAD">
              <w:rPr>
                <w:b/>
              </w:rPr>
              <w:t>26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2EFC42BD" w:rsidR="00DF7858" w:rsidRPr="006E67AB" w:rsidRDefault="008F0461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모델</w:t>
            </w:r>
            <w:r w:rsidR="006E67AB">
              <w:rPr>
                <w:b/>
                <w:bCs/>
                <w:color w:val="000000"/>
              </w:rPr>
              <w:t xml:space="preserve"> </w:t>
            </w:r>
            <w:r w:rsidR="006E67AB">
              <w:rPr>
                <w:rFonts w:hint="eastAsia"/>
                <w:b/>
                <w:bCs/>
                <w:color w:val="000000"/>
              </w:rPr>
              <w:t>확인</w:t>
            </w:r>
          </w:p>
          <w:p w14:paraId="10DC8F53" w14:textId="028B8343" w:rsidR="001F7EC9" w:rsidRDefault="006E67AB" w:rsidP="006E67A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주간미팅 때 받은 피드백 대로 모델을 찾는 것이 아니라 i</w:t>
            </w:r>
            <w:r>
              <w:rPr>
                <w:color w:val="000000"/>
              </w:rPr>
              <w:t>nput</w:t>
            </w:r>
            <w:r>
              <w:rPr>
                <w:rFonts w:hint="eastAsia"/>
                <w:color w:val="000000"/>
              </w:rPr>
              <w:t>의 형태를 변경하여 진행해보기 위하여 지금까지 찾아봤던 모델 중 가장 적합한 모델을 찾기 위해 재확인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진행</w:t>
            </w:r>
          </w:p>
          <w:p w14:paraId="3D3762E7" w14:textId="77777777" w:rsidR="00A55CAD" w:rsidRDefault="00A55CAD" w:rsidP="00A55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</w:rPr>
            </w:pPr>
          </w:p>
          <w:p w14:paraId="45118CAA" w14:textId="77777777" w:rsidR="00A55CAD" w:rsidRDefault="00A55CAD" w:rsidP="00A55CA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</w:pPr>
            <w:r w:rsidRPr="00A55CAD">
              <w:rPr>
                <w:noProof/>
                <w:color w:val="000000"/>
              </w:rPr>
              <w:drawing>
                <wp:inline distT="0" distB="0" distL="0" distR="0" wp14:anchorId="2EF355BD" wp14:editId="482D07A8">
                  <wp:extent cx="4395929" cy="5603359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447" cy="561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F1144" w14:textId="469E3354" w:rsidR="00A55CAD" w:rsidRDefault="00A55CAD" w:rsidP="00A55CAD">
            <w:pPr>
              <w:pStyle w:val="a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모델에 대한 의견</w:t>
            </w:r>
          </w:p>
          <w:p w14:paraId="280EF546" w14:textId="77777777" w:rsidR="00A55CAD" w:rsidRDefault="00A55CAD" w:rsidP="00A55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53FFC3" w14:textId="308C4A3A" w:rsidR="00A55CAD" w:rsidRDefault="00A55CAD" w:rsidP="006E67A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VAE-LSTM </w:t>
            </w:r>
            <w:r>
              <w:rPr>
                <w:rFonts w:hint="eastAsia"/>
                <w:color w:val="000000"/>
              </w:rPr>
              <w:t xml:space="preserve">모델이 현재 가장 적합하다고 판단되어 </w:t>
            </w:r>
            <w:r>
              <w:rPr>
                <w:color w:val="000000"/>
              </w:rPr>
              <w:t>VAE-LSTM</w:t>
            </w:r>
            <w:r>
              <w:rPr>
                <w:rFonts w:hint="eastAsia"/>
                <w:color w:val="000000"/>
              </w:rPr>
              <w:t>으로 진행</w:t>
            </w:r>
          </w:p>
          <w:p w14:paraId="0E21108E" w14:textId="083FD251" w:rsidR="00A55CAD" w:rsidRPr="006E67AB" w:rsidRDefault="00A55CAD" w:rsidP="00A55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407BF55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A5089">
              <w:rPr>
                <w:b/>
              </w:rPr>
              <w:t>1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E96B52">
              <w:rPr>
                <w:b/>
              </w:rPr>
              <w:t>2</w:t>
            </w:r>
            <w:r w:rsidR="00A55CAD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E8B17B2" w14:textId="05ACEEE1" w:rsidR="002F04AB" w:rsidRDefault="00DE2DA9" w:rsidP="006473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모델을 통한 검</w:t>
            </w:r>
            <w:r w:rsidR="00003505">
              <w:rPr>
                <w:rFonts w:hint="eastAsia"/>
                <w:b/>
                <w:bCs/>
                <w:color w:val="000000"/>
              </w:rPr>
              <w:t>증</w:t>
            </w:r>
            <w:r w:rsidR="00003505">
              <w:rPr>
                <w:b/>
                <w:bCs/>
                <w:color w:val="000000"/>
              </w:rPr>
              <w:t>(1)</w:t>
            </w:r>
          </w:p>
          <w:p w14:paraId="69D3F300" w14:textId="77777777" w:rsidR="00DE2DA9" w:rsidRDefault="00DE2DA9" w:rsidP="00D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rPr>
                <w:b/>
                <w:bCs/>
                <w:color w:val="000000"/>
              </w:rPr>
            </w:pPr>
          </w:p>
          <w:p w14:paraId="07FAD521" w14:textId="77777777" w:rsidR="008412BB" w:rsidRDefault="008412BB" w:rsidP="008412B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412BB">
              <w:rPr>
                <w:b/>
                <w:bCs/>
                <w:noProof/>
                <w:color w:val="000000"/>
              </w:rPr>
              <w:drawing>
                <wp:inline distT="0" distB="0" distL="0" distR="0" wp14:anchorId="47BCAC37" wp14:editId="2C279EFC">
                  <wp:extent cx="4813300" cy="1110615"/>
                  <wp:effectExtent l="0" t="0" r="635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E8863" w14:textId="0AC7F625" w:rsidR="001D01AB" w:rsidRDefault="008412BB" w:rsidP="008412BB">
            <w:pPr>
              <w:pStyle w:val="a6"/>
              <w:jc w:val="center"/>
              <w:rPr>
                <w:b w:val="0"/>
                <w:bCs w:val="0"/>
                <w:color w:val="000000"/>
              </w:rPr>
            </w:pPr>
            <w:r>
              <w:t xml:space="preserve">MPED-RNN </w:t>
            </w:r>
            <w:r>
              <w:rPr>
                <w:rFonts w:hint="eastAsia"/>
              </w:rPr>
              <w:t>모델의 중간 결과</w:t>
            </w:r>
            <w:r>
              <w:t>(</w:t>
            </w:r>
            <w:proofErr w:type="spellStart"/>
            <w:r>
              <w:rPr>
                <w:rFonts w:hint="eastAsia"/>
              </w:rPr>
              <w:t>Y</w:t>
            </w:r>
            <w:r>
              <w:t>_Hat</w:t>
            </w:r>
            <w:proofErr w:type="spellEnd"/>
            <w:r>
              <w:t>)</w:t>
            </w:r>
          </w:p>
          <w:p w14:paraId="253ABEC7" w14:textId="77777777" w:rsidR="008412BB" w:rsidRDefault="008412BB" w:rsidP="001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4B72BBEE" w14:textId="77777777" w:rsidR="008412BB" w:rsidRPr="0064734B" w:rsidRDefault="008412BB" w:rsidP="001D0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7AEFC57E" w14:textId="7F8B4C2B" w:rsidR="00945C4F" w:rsidRDefault="008412BB" w:rsidP="0084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412BB">
              <w:rPr>
                <w:noProof/>
                <w:color w:val="000000"/>
              </w:rPr>
              <w:drawing>
                <wp:inline distT="0" distB="0" distL="0" distR="0" wp14:anchorId="4DA3FA40" wp14:editId="779D055D">
                  <wp:extent cx="2565396" cy="3240000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396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12BB">
              <w:rPr>
                <w:noProof/>
                <w:color w:val="000000"/>
              </w:rPr>
              <w:drawing>
                <wp:inline distT="0" distB="0" distL="0" distR="0" wp14:anchorId="1DF61971" wp14:editId="6FB3C709">
                  <wp:extent cx="1648055" cy="3238952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46A42" w14:textId="46DD09C3" w:rsidR="008412BB" w:rsidRDefault="006109B8" w:rsidP="008412BB">
            <w:pPr>
              <w:pStyle w:val="a6"/>
              <w:jc w:val="center"/>
              <w:rPr>
                <w:b w:val="0"/>
                <w:bCs w:val="0"/>
                <w:color w:val="000000"/>
              </w:rPr>
            </w:pPr>
            <w:r>
              <w:t>VAE-LSTM</w:t>
            </w:r>
            <w:r>
              <w:rPr>
                <w:rFonts w:hint="eastAsia"/>
              </w:rPr>
              <w:t>의 훈련 데이터</w:t>
            </w:r>
            <w:r>
              <w:t>(</w:t>
            </w:r>
            <w:r>
              <w:rPr>
                <w:rFonts w:hint="eastAsia"/>
              </w:rPr>
              <w:t>좌</w:t>
            </w:r>
            <w:r>
              <w:t>)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Y</w:t>
            </w:r>
            <w:r>
              <w:t>_Hat</w:t>
            </w:r>
            <w:proofErr w:type="spellEnd"/>
            <w:r>
              <w:rPr>
                <w:rFonts w:hint="eastAsia"/>
              </w:rPr>
              <w:t>을 통해 제작한 데이터</w:t>
            </w:r>
            <w:r>
              <w:t>(</w:t>
            </w:r>
            <w:r>
              <w:rPr>
                <w:rFonts w:hint="eastAsia"/>
              </w:rPr>
              <w:t>우)</w:t>
            </w:r>
          </w:p>
          <w:p w14:paraId="7B0730C5" w14:textId="77777777" w:rsidR="0048144C" w:rsidRDefault="0048144C" w:rsidP="00481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7D708" w14:textId="6145BDF0" w:rsidR="0048144C" w:rsidRPr="0048144C" w:rsidRDefault="008412BB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color w:val="000000"/>
              </w:rPr>
              <w:t xml:space="preserve">MPED-RNN </w:t>
            </w:r>
            <w:r>
              <w:rPr>
                <w:rFonts w:hint="eastAsia"/>
                <w:color w:val="000000"/>
              </w:rPr>
              <w:t>모델에서 나온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중간 결과인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을 저장하여</w:t>
            </w:r>
            <w:r w:rsidR="006109B8">
              <w:rPr>
                <w:rFonts w:hint="eastAsia"/>
                <w:color w:val="000000"/>
              </w:rPr>
              <w:t xml:space="preserve"> 기존의 훈련 데이터와 유사한 구조로 제작함</w:t>
            </w:r>
          </w:p>
        </w:tc>
      </w:tr>
      <w:tr w:rsidR="00725BB1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746DC6E4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11월 28일(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2FD47A18" w14:textId="77777777" w:rsidR="00725BB1" w:rsidRPr="002F136C" w:rsidRDefault="00725BB1" w:rsidP="00725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모델을 위한 데이터 분석</w:t>
            </w:r>
          </w:p>
          <w:p w14:paraId="055CC742" w14:textId="77777777" w:rsidR="00725BB1" w:rsidRPr="00E876EB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E876EB">
              <w:rPr>
                <w:rFonts w:asciiTheme="majorHAnsi" w:eastAsiaTheme="majorHAnsi" w:hAnsiTheme="majorHAnsi"/>
                <w:noProof/>
                <w:color w:val="000000"/>
              </w:rPr>
              <w:lastRenderedPageBreak/>
              <w:drawing>
                <wp:inline distT="0" distB="0" distL="0" distR="0" wp14:anchorId="5FE055A1" wp14:editId="3C41E824">
                  <wp:extent cx="2543530" cy="2743583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4EEF7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현 모델에서 사용하는 데이터셋은 </w:t>
            </w:r>
            <w:r>
              <w:rPr>
                <w:rFonts w:asciiTheme="majorHAnsi" w:eastAsiaTheme="majorHAnsi" w:hAnsiTheme="majorHAnsi"/>
                <w:color w:val="000000"/>
              </w:rPr>
              <w:t>csv</w:t>
            </w:r>
            <w:r>
              <w:rPr>
                <w:rFonts w:asciiTheme="majorHAnsi" w:eastAsiaTheme="majorHAnsi" w:hAnsiTheme="majorHAnsi" w:hint="eastAsia"/>
                <w:color w:val="000000"/>
              </w:rPr>
              <w:t>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npz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확장자 파일이 존재하며 데이터셋에 대한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코드가 존재함</w:t>
            </w:r>
          </w:p>
          <w:p w14:paraId="7C605836" w14:textId="77777777" w:rsidR="00725BB1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172511B2" w14:textId="77777777" w:rsidR="00725BB1" w:rsidRPr="00D42666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D42666">
              <w:rPr>
                <w:rFonts w:asciiTheme="majorHAnsi" w:eastAsiaTheme="majorHAnsi" w:hAnsiTheme="majorHAnsi"/>
                <w:noProof/>
                <w:color w:val="000000"/>
              </w:rPr>
              <w:drawing>
                <wp:inline distT="0" distB="0" distL="0" distR="0" wp14:anchorId="47738113" wp14:editId="352B8122">
                  <wp:extent cx="4813300" cy="204216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499BB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좌측은 인덱스명,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우측은 인덱스에 대한 </w:t>
            </w:r>
            <w:r>
              <w:rPr>
                <w:rFonts w:asciiTheme="majorHAnsi" w:eastAsiaTheme="majorHAnsi" w:hAnsiTheme="majorHAnsi"/>
                <w:color w:val="000000"/>
              </w:rPr>
              <w:t>value</w:t>
            </w:r>
            <w:r>
              <w:rPr>
                <w:rFonts w:asciiTheme="majorHAnsi" w:eastAsiaTheme="majorHAnsi" w:hAnsiTheme="majorHAnsi" w:hint="eastAsia"/>
                <w:color w:val="000000"/>
              </w:rPr>
              <w:t>값</w:t>
            </w:r>
          </w:p>
          <w:p w14:paraId="0B2A5A07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t는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csv </w:t>
            </w:r>
            <w:r>
              <w:rPr>
                <w:rFonts w:asciiTheme="majorHAnsi" w:eastAsiaTheme="majorHAnsi" w:hAnsiTheme="majorHAnsi" w:hint="eastAsia"/>
                <w:color w:val="000000"/>
              </w:rPr>
              <w:t>각 값의 순서이며,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t_unit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은 </w:t>
            </w:r>
            <w:r>
              <w:rPr>
                <w:rFonts w:asciiTheme="majorHAnsi" w:eastAsiaTheme="majorHAnsi" w:hAnsiTheme="majorHAnsi"/>
                <w:color w:val="000000"/>
              </w:rPr>
              <w:t>t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가 </w:t>
            </w:r>
            <w:r>
              <w:rPr>
                <w:rFonts w:asciiTheme="majorHAnsi" w:eastAsiaTheme="majorHAnsi" w:hAnsiTheme="majorHAnsi"/>
                <w:color w:val="000000"/>
              </w:rPr>
              <w:t>1</w:t>
            </w:r>
            <w:r>
              <w:rPr>
                <w:rFonts w:asciiTheme="majorHAnsi" w:eastAsiaTheme="majorHAnsi" w:hAnsiTheme="majorHAnsi" w:hint="eastAsia"/>
                <w:color w:val="000000"/>
              </w:rPr>
              <w:t>씩 늘어날 때마다 증가하는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시간 단위</w:t>
            </w:r>
          </w:p>
          <w:p w14:paraId="72CC6FC5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r</w:t>
            </w:r>
            <w:r>
              <w:rPr>
                <w:rFonts w:asciiTheme="majorHAnsi" w:eastAsiaTheme="majorHAnsi" w:hAnsiTheme="majorHAnsi"/>
                <w:color w:val="000000"/>
              </w:rPr>
              <w:t>eadings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>
              <w:rPr>
                <w:rFonts w:asciiTheme="majorHAnsi" w:eastAsiaTheme="majorHAnsi" w:hAnsiTheme="majorHAnsi"/>
                <w:color w:val="000000"/>
              </w:rPr>
              <w:t>value</w:t>
            </w:r>
            <w:r>
              <w:rPr>
                <w:rFonts w:asciiTheme="majorHAnsi" w:eastAsiaTheme="majorHAnsi" w:hAnsiTheme="majorHAnsi" w:hint="eastAsia"/>
                <w:color w:val="000000"/>
              </w:rPr>
              <w:t>이며,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는 이상 </w:t>
            </w:r>
            <w:r>
              <w:rPr>
                <w:rFonts w:asciiTheme="majorHAnsi" w:eastAsiaTheme="majorHAnsi" w:hAnsiTheme="majorHAnsi"/>
                <w:color w:val="000000"/>
              </w:rPr>
              <w:t>t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로 추정(위 사진으로는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두군데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)</w:t>
            </w:r>
          </w:p>
          <w:p w14:paraId="27E8BF5F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idx</w:t>
            </w:r>
            <w:r>
              <w:rPr>
                <w:rFonts w:asciiTheme="majorHAnsi" w:eastAsiaTheme="majorHAnsi" w:hAnsiTheme="majorHAnsi"/>
                <w:color w:val="000000"/>
              </w:rPr>
              <w:t>_split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은 </w:t>
            </w:r>
            <w:r>
              <w:rPr>
                <w:rFonts w:asciiTheme="majorHAnsi" w:eastAsiaTheme="majorHAnsi" w:hAnsiTheme="majorHAnsi"/>
                <w:color w:val="000000"/>
              </w:rPr>
              <w:t>train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r>
              <w:rPr>
                <w:rFonts w:asciiTheme="majorHAnsi" w:eastAsiaTheme="majorHAnsi" w:hAnsiTheme="majorHAnsi"/>
                <w:color w:val="000000"/>
              </w:rPr>
              <w:t>test</w:t>
            </w:r>
            <w:r>
              <w:rPr>
                <w:rFonts w:asciiTheme="majorHAnsi" w:eastAsiaTheme="majorHAnsi" w:hAnsiTheme="majorHAnsi" w:hint="eastAsia"/>
                <w:color w:val="000000"/>
              </w:rPr>
              <w:t>가 나뉘는 구간으로 추정</w:t>
            </w:r>
          </w:p>
          <w:p w14:paraId="27025B15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r>
              <w:rPr>
                <w:rFonts w:asciiTheme="majorHAnsi" w:eastAsiaTheme="majorHAnsi" w:hAnsiTheme="majorHAnsi"/>
                <w:color w:val="000000"/>
              </w:rPr>
              <w:t>raining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r>
              <w:rPr>
                <w:rFonts w:asciiTheme="majorHAnsi" w:eastAsiaTheme="majorHAnsi" w:hAnsiTheme="majorHAnsi"/>
                <w:color w:val="000000"/>
              </w:rPr>
              <w:t>test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는 각각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t_train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t_test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의 개수만큼 존재하며 각 t</w:t>
            </w:r>
            <w:r>
              <w:rPr>
                <w:rFonts w:asciiTheme="majorHAnsi" w:eastAsiaTheme="majorHAnsi" w:hAnsiTheme="majorHAnsi"/>
                <w:color w:val="000000"/>
              </w:rPr>
              <w:t>ime</w:t>
            </w:r>
            <w:r>
              <w:rPr>
                <w:rFonts w:asciiTheme="majorHAnsi" w:eastAsiaTheme="majorHAnsi" w:hAnsiTheme="majorHAnsi" w:hint="eastAsia"/>
                <w:color w:val="000000"/>
              </w:rPr>
              <w:t>에 따른 값이 존재</w:t>
            </w:r>
          </w:p>
          <w:p w14:paraId="206CF79E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r>
              <w:rPr>
                <w:rFonts w:asciiTheme="majorHAnsi" w:eastAsiaTheme="majorHAnsi" w:hAnsiTheme="majorHAnsi"/>
                <w:color w:val="000000"/>
              </w:rPr>
              <w:t>rain_m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은 학습 평균,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train_std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는 편차를 의미함</w:t>
            </w:r>
          </w:p>
          <w:p w14:paraId="0F642AB7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idx_anomaly_test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>
              <w:rPr>
                <w:rFonts w:asciiTheme="majorHAnsi" w:eastAsiaTheme="majorHAnsi" w:hAnsiTheme="majorHAnsi"/>
                <w:color w:val="000000"/>
              </w:rPr>
              <w:t>test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에서의 이상부분 </w:t>
            </w:r>
            <w:r>
              <w:rPr>
                <w:rFonts w:asciiTheme="majorHAnsi" w:eastAsiaTheme="majorHAnsi" w:hAnsiTheme="majorHAnsi"/>
                <w:color w:val="000000"/>
              </w:rPr>
              <w:t>t</w:t>
            </w:r>
            <w:r>
              <w:rPr>
                <w:rFonts w:asciiTheme="majorHAnsi" w:eastAsiaTheme="majorHAnsi" w:hAnsiTheme="majorHAnsi" w:hint="eastAsia"/>
                <w:color w:val="000000"/>
              </w:rPr>
              <w:t>로 추정</w:t>
            </w:r>
          </w:p>
          <w:p w14:paraId="10C75872" w14:textId="77777777" w:rsidR="00725BB1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4A98B61A" w14:textId="77777777" w:rsidR="00725BB1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3C3AD9">
              <w:rPr>
                <w:rFonts w:asciiTheme="majorHAnsi" w:eastAsiaTheme="majorHAnsi" w:hAnsiTheme="majorHAnsi"/>
                <w:noProof/>
                <w:color w:val="000000"/>
              </w:rPr>
              <w:lastRenderedPageBreak/>
              <w:drawing>
                <wp:inline distT="0" distB="0" distL="0" distR="0" wp14:anchorId="6105B6EA" wp14:editId="33470660">
                  <wp:extent cx="3114675" cy="2531714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517" cy="253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ECF1F" w14:textId="77777777" w:rsidR="00725BB1" w:rsidRPr="003C3AD9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noProof/>
                <w:color w:val="000000"/>
              </w:rPr>
              <w:drawing>
                <wp:inline distT="0" distB="0" distL="0" distR="0" wp14:anchorId="46CC62C6" wp14:editId="29F60DDD">
                  <wp:extent cx="4810125" cy="1333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CC3A3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코드의 실행 시 출력되는 결과</w:t>
            </w:r>
          </w:p>
          <w:p w14:paraId="72DA02DA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파란 선은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idx_split</w:t>
            </w:r>
            <w:proofErr w:type="spellEnd"/>
            <w:r>
              <w:rPr>
                <w:rFonts w:asciiTheme="majorHAnsi" w:eastAsiaTheme="majorHAnsi" w:hAnsiTheme="majorHAnsi"/>
                <w:color w:val="00000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빨간 선은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</w:p>
          <w:p w14:paraId="30AC5FB4" w14:textId="77777777" w:rsidR="00725BB1" w:rsidRDefault="00725BB1" w:rsidP="00725BB1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각 지표의 최상점과 최하점을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로 판단하는 것으로 추정</w:t>
            </w:r>
          </w:p>
          <w:p w14:paraId="57AA6AD8" w14:textId="462131AC" w:rsidR="00725BB1" w:rsidRPr="008B0A47" w:rsidRDefault="00725BB1" w:rsidP="00725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jc w:val="center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282DF978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11월 29일(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7E9925" w14:textId="66E59BDA" w:rsidR="00725BB1" w:rsidRPr="0037033A" w:rsidRDefault="00725BB1" w:rsidP="00725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모델을 위한 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 수정</w:t>
            </w:r>
            <w:r w:rsidR="004F5983">
              <w:rPr>
                <w:rFonts w:hint="eastAsia"/>
                <w:b/>
                <w:bCs/>
                <w:color w:val="000000"/>
              </w:rPr>
              <w:t>(</w:t>
            </w:r>
            <w:r w:rsidR="004F5983">
              <w:rPr>
                <w:b/>
                <w:bCs/>
                <w:color w:val="000000"/>
              </w:rPr>
              <w:t>1)</w:t>
            </w:r>
          </w:p>
          <w:p w14:paraId="569151D0" w14:textId="4BD74B08" w:rsidR="00DC700F" w:rsidRDefault="00DC700F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V</w:t>
            </w:r>
            <w:r>
              <w:rPr>
                <w:rFonts w:asciiTheme="majorHAnsi" w:eastAsiaTheme="majorHAnsi" w:hAnsiTheme="majorHAnsi"/>
                <w:color w:val="000000"/>
              </w:rPr>
              <w:t>AE-LSTM</w:t>
            </w:r>
            <w:r>
              <w:rPr>
                <w:rFonts w:asciiTheme="majorHAnsi" w:eastAsiaTheme="majorHAnsi" w:hAnsiTheme="majorHAnsi" w:hint="eastAsia"/>
                <w:color w:val="000000"/>
              </w:rPr>
              <w:t>은 학습과 평가를 한</w:t>
            </w:r>
            <w:r w:rsidR="00616BA7"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번에 하는 모델이기 때문에 </w:t>
            </w:r>
            <w:r w:rsidR="00A85695">
              <w:rPr>
                <w:rFonts w:asciiTheme="majorHAnsi" w:eastAsiaTheme="majorHAnsi" w:hAnsiTheme="majorHAnsi" w:hint="eastAsia"/>
                <w:color w:val="000000"/>
              </w:rPr>
              <w:t xml:space="preserve">학습 후 만들어지는 파일 </w:t>
            </w:r>
            <w:proofErr w:type="spellStart"/>
            <w:r w:rsidR="00A85695">
              <w:rPr>
                <w:rFonts w:asciiTheme="majorHAnsi" w:eastAsiaTheme="majorHAnsi" w:hAnsiTheme="majorHAnsi"/>
                <w:color w:val="000000"/>
              </w:rPr>
              <w:t>npz</w:t>
            </w:r>
            <w:proofErr w:type="spellEnd"/>
            <w:r w:rsidR="00A85695">
              <w:rPr>
                <w:rFonts w:asciiTheme="majorHAnsi" w:eastAsiaTheme="majorHAnsi" w:hAnsiTheme="majorHAnsi" w:hint="eastAsia"/>
                <w:color w:val="000000"/>
              </w:rPr>
              <w:t xml:space="preserve">의 구조를 </w:t>
            </w:r>
            <w:proofErr w:type="spellStart"/>
            <w:r w:rsidR="00A85695">
              <w:rPr>
                <w:rFonts w:asciiTheme="majorHAnsi" w:eastAsiaTheme="majorHAnsi" w:hAnsiTheme="majorHAnsi" w:hint="eastAsia"/>
                <w:color w:val="000000"/>
              </w:rPr>
              <w:t>맞춰주기</w:t>
            </w:r>
            <w:proofErr w:type="spellEnd"/>
            <w:r w:rsidR="00A85695">
              <w:rPr>
                <w:rFonts w:asciiTheme="majorHAnsi" w:eastAsiaTheme="majorHAnsi" w:hAnsiTheme="majorHAnsi" w:hint="eastAsia"/>
                <w:color w:val="000000"/>
              </w:rPr>
              <w:t xml:space="preserve"> 위한 코드 작성과 데이터셋 전처리가 필요</w:t>
            </w:r>
          </w:p>
          <w:p w14:paraId="2A66FBD1" w14:textId="14585EE4" w:rsidR="00A85695" w:rsidRDefault="00616BA7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전처리를 하기 위해선 총 </w:t>
            </w:r>
            <w:r>
              <w:rPr>
                <w:rFonts w:asciiTheme="majorHAnsi" w:eastAsiaTheme="majorHAnsi" w:hAnsiTheme="majorHAnsi"/>
                <w:color w:val="000000"/>
              </w:rPr>
              <w:t>12</w:t>
            </w:r>
            <w:r>
              <w:rPr>
                <w:rFonts w:asciiTheme="majorHAnsi" w:eastAsiaTheme="majorHAnsi" w:hAnsiTheme="majorHAnsi" w:hint="eastAsia"/>
                <w:color w:val="000000"/>
              </w:rPr>
              <w:t>개의 정보가 필요</w:t>
            </w:r>
          </w:p>
          <w:p w14:paraId="1D3D1970" w14:textId="77777777" w:rsidR="00616BA7" w:rsidRPr="005D0E48" w:rsidRDefault="00616BA7" w:rsidP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5B3D56D9" w14:textId="5AABF99B" w:rsidR="00616BA7" w:rsidRPr="00616BA7" w:rsidRDefault="00A642BC" w:rsidP="00616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 w:rsidRPr="00A642BC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61E642BD" wp14:editId="599B4405">
                  <wp:extent cx="1991003" cy="57158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1A4E5" w14:textId="633FBEA7" w:rsidR="00616BA7" w:rsidRDefault="00A642BC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t는 </w:t>
            </w:r>
            <w:r>
              <w:rPr>
                <w:rFonts w:asciiTheme="majorHAnsi" w:eastAsiaTheme="majorHAnsi" w:hAnsiTheme="majorHAnsi"/>
                <w:color w:val="000000"/>
              </w:rPr>
              <w:t>1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부터 데이터의 개수까지의 순서로 </w:t>
            </w:r>
            <w:r>
              <w:rPr>
                <w:rFonts w:asciiTheme="majorHAnsi" w:eastAsiaTheme="majorHAnsi" w:hAnsiTheme="majorHAnsi"/>
                <w:color w:val="000000"/>
              </w:rPr>
              <w:t>frame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의 개수만큼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np.arange</w:t>
            </w:r>
            <w:proofErr w:type="spellEnd"/>
          </w:p>
          <w:p w14:paraId="35F6D172" w14:textId="77777777" w:rsidR="00A642BC" w:rsidRDefault="00A642BC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r>
              <w:rPr>
                <w:rFonts w:asciiTheme="majorHAnsi" w:eastAsiaTheme="majorHAnsi" w:hAnsiTheme="majorHAnsi"/>
                <w:color w:val="000000"/>
              </w:rPr>
              <w:t>_unit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은 증가하는 단위로 </w:t>
            </w:r>
            <w:r>
              <w:rPr>
                <w:rFonts w:asciiTheme="majorHAnsi" w:eastAsiaTheme="majorHAnsi" w:hAnsiTheme="majorHAnsi"/>
                <w:color w:val="000000"/>
              </w:rPr>
              <w:t>‘frame’</w:t>
            </w:r>
          </w:p>
          <w:p w14:paraId="67CD9AF4" w14:textId="1C9A91FD" w:rsidR="00A642BC" w:rsidRDefault="00A642BC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r</w:t>
            </w:r>
            <w:r>
              <w:rPr>
                <w:rFonts w:asciiTheme="majorHAnsi" w:eastAsiaTheme="majorHAnsi" w:hAnsiTheme="majorHAnsi"/>
                <w:color w:val="000000"/>
              </w:rPr>
              <w:t>eadings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 w:rsidR="002C44FF">
              <w:rPr>
                <w:rFonts w:asciiTheme="majorHAnsi" w:eastAsiaTheme="majorHAnsi" w:hAnsiTheme="majorHAnsi"/>
                <w:color w:val="000000"/>
              </w:rPr>
              <w:t>csv</w:t>
            </w:r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파일에선 </w:t>
            </w:r>
            <w:r w:rsidR="002C44FF">
              <w:rPr>
                <w:rFonts w:asciiTheme="majorHAnsi" w:eastAsiaTheme="majorHAnsi" w:hAnsiTheme="majorHAnsi"/>
                <w:color w:val="000000"/>
              </w:rPr>
              <w:t>value</w:t>
            </w:r>
            <w:r w:rsidR="002C44FF">
              <w:rPr>
                <w:rFonts w:asciiTheme="majorHAnsi" w:eastAsiaTheme="majorHAnsi" w:hAnsiTheme="majorHAnsi" w:hint="eastAsia"/>
                <w:color w:val="000000"/>
              </w:rPr>
              <w:t>값으로 되어 있으나 1차원 리스트의 형태로 되어 있어 x</w:t>
            </w:r>
            <w:r w:rsidR="002C44FF">
              <w:rPr>
                <w:rFonts w:asciiTheme="majorHAnsi" w:eastAsiaTheme="majorHAnsi" w:hAnsiTheme="majorHAnsi"/>
                <w:color w:val="000000"/>
              </w:rPr>
              <w:t xml:space="preserve">, y </w:t>
            </w:r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좌표를 넣는 것은 불가능하기에 </w:t>
            </w:r>
            <w:r w:rsidR="002C44FF">
              <w:rPr>
                <w:rFonts w:asciiTheme="majorHAnsi" w:eastAsiaTheme="majorHAnsi" w:hAnsiTheme="majorHAnsi"/>
                <w:color w:val="000000"/>
              </w:rPr>
              <w:t xml:space="preserve">MPED-RNN </w:t>
            </w:r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모델을 통해 얻는 </w:t>
            </w:r>
            <w:proofErr w:type="spellStart"/>
            <w:r w:rsidR="002C44FF">
              <w:rPr>
                <w:rFonts w:asciiTheme="majorHAnsi" w:eastAsiaTheme="majorHAnsi" w:hAnsiTheme="majorHAnsi"/>
                <w:color w:val="000000"/>
              </w:rPr>
              <w:t>y_hat</w:t>
            </w:r>
            <w:proofErr w:type="spellEnd"/>
            <w:r w:rsidR="002C44FF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값을 </w:t>
            </w:r>
            <w:proofErr w:type="spellStart"/>
            <w:r w:rsidR="002C44FF">
              <w:rPr>
                <w:rFonts w:asciiTheme="majorHAnsi" w:eastAsiaTheme="majorHAnsi" w:hAnsiTheme="majorHAnsi" w:hint="eastAsia"/>
                <w:color w:val="000000"/>
              </w:rPr>
              <w:t>입력값으로</w:t>
            </w:r>
            <w:proofErr w:type="spellEnd"/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 할당</w:t>
            </w:r>
            <w:r w:rsidR="002C44FF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2C44FF" w:rsidRPr="002C44FF">
              <w:rPr>
                <w:rFonts w:asciiTheme="majorHAnsi" w:eastAsiaTheme="majorHAnsi" w:hAnsiTheme="majorHAnsi"/>
                <w:color w:val="000000"/>
              </w:rPr>
              <w:sym w:font="Wingdings" w:char="F0E8"/>
            </w:r>
            <w:r w:rsidR="002C44FF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="002C44FF">
              <w:rPr>
                <w:rFonts w:asciiTheme="majorHAnsi" w:eastAsiaTheme="majorHAnsi" w:hAnsiTheme="majorHAnsi" w:hint="eastAsia"/>
                <w:color w:val="000000"/>
              </w:rPr>
              <w:t>실수값을</w:t>
            </w:r>
            <w:proofErr w:type="spellEnd"/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 할당한 후 </w:t>
            </w:r>
            <w:proofErr w:type="spellStart"/>
            <w:r w:rsidR="002C44FF">
              <w:rPr>
                <w:rFonts w:asciiTheme="majorHAnsi" w:eastAsiaTheme="majorHAnsi" w:hAnsiTheme="majorHAnsi" w:hint="eastAsia"/>
                <w:color w:val="000000"/>
              </w:rPr>
              <w:t>성공시</w:t>
            </w:r>
            <w:proofErr w:type="spellEnd"/>
            <w:r w:rsidR="002C44FF">
              <w:rPr>
                <w:rFonts w:asciiTheme="majorHAnsi" w:eastAsiaTheme="majorHAnsi" w:hAnsiTheme="majorHAnsi" w:hint="eastAsia"/>
                <w:color w:val="000000"/>
              </w:rPr>
              <w:t xml:space="preserve"> 좌표로 시도 예정</w:t>
            </w:r>
          </w:p>
          <w:p w14:paraId="70DF583F" w14:textId="6E8EE6AC" w:rsidR="005D0E48" w:rsidRDefault="005D0E48" w:rsidP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7B345249" w14:textId="04E2D55E" w:rsidR="005D0E48" w:rsidRPr="005D0E48" w:rsidRDefault="005D0E48" w:rsidP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 w:rsidRPr="005D0E48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0D203AAA" wp14:editId="2877321F">
                  <wp:extent cx="2438740" cy="22863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7B71" w14:textId="2CC6866D" w:rsidR="002C44FF" w:rsidRDefault="005D0E48" w:rsidP="00DC700F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idx_split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은 t</w:t>
            </w:r>
            <w:r>
              <w:rPr>
                <w:rFonts w:asciiTheme="majorHAnsi" w:eastAsiaTheme="majorHAnsi" w:hAnsiTheme="majorHAnsi"/>
                <w:color w:val="000000"/>
              </w:rPr>
              <w:t>rain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r>
              <w:rPr>
                <w:rFonts w:asciiTheme="majorHAnsi" w:eastAsiaTheme="majorHAnsi" w:hAnsiTheme="majorHAnsi"/>
                <w:color w:val="000000"/>
              </w:rPr>
              <w:t>test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로 나뉘는 구간으로 볼 수 있기 때문에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8:1:1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비율을 유지하기 위해 우선 나뉘는 구간을 </w:t>
            </w:r>
            <w:r>
              <w:rPr>
                <w:rFonts w:asciiTheme="majorHAnsi" w:eastAsiaTheme="majorHAnsi" w:hAnsiTheme="majorHAnsi"/>
                <w:color w:val="000000"/>
              </w:rPr>
              <w:t>frames*0.8</w:t>
            </w:r>
            <w:r>
              <w:rPr>
                <w:rFonts w:asciiTheme="majorHAnsi" w:eastAsiaTheme="majorHAnsi" w:hAnsiTheme="majorHAnsi" w:hint="eastAsia"/>
                <w:color w:val="000000"/>
              </w:rPr>
              <w:t>로 할당</w:t>
            </w:r>
          </w:p>
          <w:p w14:paraId="571FDE69" w14:textId="23B10A99" w:rsidR="005D0E48" w:rsidRDefault="005D0E48" w:rsidP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59F05E55" w14:textId="00579FFC" w:rsidR="005D0E48" w:rsidRPr="005D0E48" w:rsidRDefault="005D0E48" w:rsidP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 w:rsidRPr="005D0E48">
              <w:rPr>
                <w:rFonts w:asciiTheme="majorHAnsi" w:eastAsiaTheme="majorHAnsi" w:hAnsiTheme="majorHAnsi"/>
                <w:color w:val="000000"/>
              </w:rPr>
              <w:lastRenderedPageBreak/>
              <w:drawing>
                <wp:inline distT="0" distB="0" distL="0" distR="0" wp14:anchorId="3CA12BA3" wp14:editId="0E13E2B0">
                  <wp:extent cx="3134162" cy="74305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E659" w14:textId="77777777" w:rsidR="005D0E48" w:rsidRDefault="005D0E48" w:rsidP="005D0E48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r>
              <w:rPr>
                <w:rFonts w:asciiTheme="majorHAnsi" w:eastAsiaTheme="majorHAnsi" w:hAnsiTheme="majorHAnsi"/>
                <w:color w:val="000000"/>
              </w:rPr>
              <w:t>rain_m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train_</w:t>
            </w:r>
            <w:r>
              <w:rPr>
                <w:rFonts w:asciiTheme="majorHAnsi" w:eastAsiaTheme="majorHAnsi" w:hAnsiTheme="majorHAnsi" w:hint="eastAsia"/>
                <w:color w:val="000000"/>
              </w:rPr>
              <w:t>st</w:t>
            </w:r>
            <w:r>
              <w:rPr>
                <w:rFonts w:asciiTheme="majorHAnsi" w:eastAsiaTheme="majorHAnsi" w:hAnsiTheme="majorHAnsi"/>
                <w:color w:val="000000"/>
              </w:rPr>
              <w:t>d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는 각각 평균과 편차이기 때문에 함수를 사용하여 값 할당</w:t>
            </w:r>
          </w:p>
          <w:p w14:paraId="041F6E30" w14:textId="0A02A8F2" w:rsidR="005D0E48" w:rsidRDefault="00501462" w:rsidP="005D0E48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r>
              <w:rPr>
                <w:rFonts w:asciiTheme="majorHAnsi" w:eastAsiaTheme="majorHAnsi" w:hAnsiTheme="majorHAnsi"/>
                <w:color w:val="000000"/>
              </w:rPr>
              <w:t>_train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t_tes</w:t>
            </w:r>
            <w:r>
              <w:rPr>
                <w:rFonts w:asciiTheme="majorHAnsi" w:eastAsiaTheme="majorHAnsi" w:hAnsiTheme="majorHAnsi" w:hint="eastAsia"/>
                <w:color w:val="000000"/>
              </w:rPr>
              <w:t>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도 각각 학습과 평가에 대한 데이터셋 개수에 대한 순서</w:t>
            </w:r>
          </w:p>
          <w:p w14:paraId="15EB1982" w14:textId="77777777" w:rsidR="00501462" w:rsidRPr="00501462" w:rsidRDefault="00501462" w:rsidP="00501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664788F4" w14:textId="0C0D251C" w:rsidR="00501462" w:rsidRPr="005D0E48" w:rsidRDefault="00501462" w:rsidP="005D0E48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하지만 현재 값에 대해 값이 만들어지는 과정이 불분명한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  <w:r>
              <w:rPr>
                <w:rFonts w:asciiTheme="majorHAnsi" w:eastAsiaTheme="majorHAnsi" w:hAnsiTheme="majorHAnsi"/>
                <w:color w:val="000000"/>
              </w:rPr>
              <w:t xml:space="preserve">, training, test,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anomaly_test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에 대하여 정보를 더 찾아볼 필요가 있음</w:t>
            </w:r>
          </w:p>
        </w:tc>
      </w:tr>
      <w:tr w:rsidR="006373E2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55058DCB" w:rsidR="006373E2" w:rsidRDefault="006373E2" w:rsidP="0063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11월 30일(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AAC263" w14:textId="146E1AE2" w:rsidR="006373E2" w:rsidRPr="0037033A" w:rsidRDefault="006373E2" w:rsidP="00637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VAE-LSTM </w:t>
            </w:r>
            <w:r>
              <w:rPr>
                <w:rFonts w:hint="eastAsia"/>
                <w:b/>
                <w:bCs/>
                <w:color w:val="000000"/>
              </w:rPr>
              <w:t>모델을 위한 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데이터 수정(</w:t>
            </w:r>
            <w:r w:rsidR="00D3256A">
              <w:rPr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>)</w:t>
            </w:r>
          </w:p>
          <w:p w14:paraId="2964B05B" w14:textId="408528B5" w:rsidR="006373E2" w:rsidRDefault="006373E2" w:rsidP="001A5AC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 w:rsidRPr="00501462">
              <w:rPr>
                <w:rFonts w:asciiTheme="majorHAnsi" w:eastAsiaTheme="majorHAnsi" w:hAnsiTheme="majorHAnsi" w:hint="eastAsia"/>
                <w:color w:val="000000"/>
              </w:rPr>
              <w:t xml:space="preserve">이상행동 </w:t>
            </w:r>
            <w:r w:rsidRPr="00501462">
              <w:rPr>
                <w:rFonts w:asciiTheme="majorHAnsi" w:eastAsiaTheme="majorHAnsi" w:hAnsiTheme="majorHAnsi"/>
                <w:color w:val="000000"/>
              </w:rPr>
              <w:t>frame</w:t>
            </w:r>
            <w:r w:rsidRPr="00501462">
              <w:rPr>
                <w:rFonts w:asciiTheme="majorHAnsi" w:eastAsiaTheme="majorHAnsi" w:hAnsiTheme="majorHAnsi" w:hint="eastAsia"/>
                <w:color w:val="000000"/>
              </w:rPr>
              <w:t>을</w:t>
            </w:r>
            <w:r w:rsidRPr="0050146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Pr="00501462">
              <w:rPr>
                <w:rFonts w:asciiTheme="majorHAnsi" w:eastAsiaTheme="majorHAnsi" w:hAnsiTheme="majorHAnsi" w:hint="eastAsia"/>
                <w:color w:val="000000"/>
              </w:rPr>
              <w:t xml:space="preserve">선택하는 것은 주석파일 혹은 </w:t>
            </w:r>
            <w:r w:rsidRPr="00501462">
              <w:rPr>
                <w:rFonts w:asciiTheme="majorHAnsi" w:eastAsiaTheme="majorHAnsi" w:hAnsiTheme="majorHAnsi"/>
                <w:color w:val="000000"/>
              </w:rPr>
              <w:t xml:space="preserve">frame level masks </w:t>
            </w:r>
            <w:r w:rsidRPr="00501462">
              <w:rPr>
                <w:rFonts w:asciiTheme="majorHAnsi" w:eastAsiaTheme="majorHAnsi" w:hAnsiTheme="majorHAnsi" w:hint="eastAsia"/>
                <w:color w:val="000000"/>
              </w:rPr>
              <w:t xml:space="preserve">파일에서 가져와 </w:t>
            </w:r>
            <w:r w:rsidRPr="00501462">
              <w:rPr>
                <w:rFonts w:asciiTheme="majorHAnsi" w:eastAsiaTheme="majorHAnsi" w:hAnsiTheme="majorHAnsi"/>
                <w:color w:val="000000"/>
              </w:rPr>
              <w:t>frame</w:t>
            </w:r>
            <w:r w:rsidRPr="00501462">
              <w:rPr>
                <w:rFonts w:asciiTheme="majorHAnsi" w:eastAsiaTheme="majorHAnsi" w:hAnsiTheme="majorHAnsi" w:hint="eastAsia"/>
                <w:color w:val="000000"/>
              </w:rPr>
              <w:t>을 선택하도록 판단</w:t>
            </w:r>
          </w:p>
          <w:p w14:paraId="4F778E55" w14:textId="77777777" w:rsidR="00501462" w:rsidRPr="00501462" w:rsidRDefault="00501462" w:rsidP="001A5AC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</w:p>
          <w:p w14:paraId="16CE585F" w14:textId="77777777" w:rsidR="006373E2" w:rsidRPr="00B64513" w:rsidRDefault="006373E2" w:rsidP="00637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 w:rsidRPr="00B64513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0F2D348A" wp14:editId="54453D5E">
                  <wp:extent cx="4813300" cy="985520"/>
                  <wp:effectExtent l="0" t="0" r="635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BF6E9" w14:textId="77777777" w:rsidR="009C60B8" w:rsidRDefault="006373E2" w:rsidP="004E79F4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기존 </w:t>
            </w:r>
            <w:proofErr w:type="spellStart"/>
            <w:r w:rsidRPr="009C60B8"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는 이상 현상의 </w:t>
            </w:r>
            <w:r w:rsidRPr="009C60B8">
              <w:rPr>
                <w:rFonts w:asciiTheme="majorHAnsi" w:eastAsiaTheme="majorHAnsi" w:hAnsiTheme="majorHAnsi"/>
                <w:color w:val="000000"/>
              </w:rPr>
              <w:t xml:space="preserve">frame </w:t>
            </w:r>
            <w:r w:rsidRPr="009C60B8">
              <w:rPr>
                <w:rFonts w:asciiTheme="majorHAnsi" w:eastAsiaTheme="majorHAnsi" w:hAnsiTheme="majorHAnsi" w:hint="eastAsia"/>
                <w:color w:val="000000"/>
              </w:rPr>
              <w:t>시간대를 미리 정해두고 파일 제작</w:t>
            </w:r>
          </w:p>
          <w:p w14:paraId="7362FCD1" w14:textId="4FA957C2" w:rsidR="009C60B8" w:rsidRDefault="006373E2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 w:rsidRPr="009C60B8">
              <w:rPr>
                <w:rFonts w:asciiTheme="majorHAnsi" w:eastAsiaTheme="majorHAnsi" w:hAnsiTheme="majorHAnsi"/>
                <w:color w:val="000000"/>
              </w:rPr>
              <w:t>E2ON</w:t>
            </w:r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의 경우 이상행동의 </w:t>
            </w:r>
            <w:r w:rsidRPr="009C60B8">
              <w:rPr>
                <w:rFonts w:asciiTheme="majorHAnsi" w:eastAsiaTheme="majorHAnsi" w:hAnsiTheme="majorHAnsi"/>
                <w:color w:val="000000"/>
              </w:rPr>
              <w:t>frame</w:t>
            </w:r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이 연속으로 이어지기 때문에 해당하는 </w:t>
            </w:r>
            <w:r w:rsidR="009C60B8">
              <w:rPr>
                <w:rFonts w:asciiTheme="majorHAnsi" w:eastAsiaTheme="majorHAnsi" w:hAnsiTheme="majorHAnsi" w:hint="eastAsia"/>
                <w:color w:val="000000"/>
              </w:rPr>
              <w:t xml:space="preserve">모든 </w:t>
            </w:r>
            <w:r w:rsidRPr="009C60B8">
              <w:rPr>
                <w:rFonts w:asciiTheme="majorHAnsi" w:eastAsiaTheme="majorHAnsi" w:hAnsiTheme="majorHAnsi"/>
                <w:color w:val="000000"/>
              </w:rPr>
              <w:t>frame</w:t>
            </w:r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을 </w:t>
            </w:r>
            <w:r w:rsidRPr="009C60B8">
              <w:rPr>
                <w:rFonts w:asciiTheme="majorHAnsi" w:eastAsiaTheme="majorHAnsi" w:hAnsiTheme="majorHAnsi"/>
                <w:color w:val="000000"/>
              </w:rPr>
              <w:t>anomalies</w:t>
            </w:r>
            <w:r w:rsidRPr="009C60B8">
              <w:rPr>
                <w:rFonts w:asciiTheme="majorHAnsi" w:eastAsiaTheme="majorHAnsi" w:hAnsiTheme="majorHAnsi" w:hint="eastAsia"/>
                <w:color w:val="000000"/>
              </w:rPr>
              <w:t xml:space="preserve">에 넣어 학습 후 평가가 이뤄질 수 있도록 </w:t>
            </w:r>
            <w:r w:rsidR="009C60B8">
              <w:rPr>
                <w:rFonts w:asciiTheme="majorHAnsi" w:eastAsiaTheme="majorHAnsi" w:hAnsiTheme="majorHAnsi" w:hint="eastAsia"/>
                <w:color w:val="000000"/>
              </w:rPr>
              <w:t>변환</w:t>
            </w:r>
            <w:r w:rsidR="007F3EFB">
              <w:rPr>
                <w:rFonts w:asciiTheme="majorHAnsi" w:eastAsiaTheme="majorHAnsi" w:hAnsiTheme="majorHAnsi" w:hint="eastAsia"/>
                <w:color w:val="000000"/>
              </w:rPr>
              <w:t xml:space="preserve"> 예정</w:t>
            </w:r>
          </w:p>
          <w:p w14:paraId="2E989C72" w14:textId="149ABAB7" w:rsidR="00501462" w:rsidRDefault="00501462" w:rsidP="00501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0EF9CDD5" w14:textId="7768342B" w:rsidR="00501462" w:rsidRPr="00501462" w:rsidRDefault="00501462" w:rsidP="00501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 w:rsidRPr="00501462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73A63C0C" wp14:editId="4B5A7DE3">
                  <wp:extent cx="4813300" cy="217805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9615" w14:textId="77777777" w:rsidR="00501462" w:rsidRDefault="00501462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따라서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idx_anomaly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는 위와 같이 표현이 가능함</w:t>
            </w:r>
          </w:p>
          <w:p w14:paraId="67BE8C7F" w14:textId="1420C65F" w:rsidR="00501462" w:rsidRDefault="00501462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다만 이상현상에 대한 연속적인 정보기 때문에 </w:t>
            </w:r>
            <w:r>
              <w:rPr>
                <w:rFonts w:asciiTheme="majorHAnsi" w:eastAsiaTheme="majorHAnsi" w:hAnsiTheme="majorHAnsi"/>
                <w:color w:val="000000"/>
              </w:rPr>
              <w:t>MPED-RNN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에서 사용한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frame_level_mask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파일(혹은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E2ON json </w:t>
            </w:r>
            <w:r>
              <w:rPr>
                <w:rFonts w:asciiTheme="majorHAnsi" w:eastAsiaTheme="majorHAnsi" w:hAnsiTheme="majorHAnsi" w:hint="eastAsia"/>
                <w:color w:val="000000"/>
              </w:rPr>
              <w:t>파일)을 가지고 값을 할당할 예정</w:t>
            </w:r>
          </w:p>
          <w:p w14:paraId="4866E302" w14:textId="0B43C02C" w:rsidR="00501462" w:rsidRDefault="00501462" w:rsidP="00501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413000AC" w14:textId="41C83E41" w:rsidR="00BC2678" w:rsidRPr="00501462" w:rsidRDefault="00BC2678" w:rsidP="00BC2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 w:hint="eastAsia"/>
                <w:color w:val="000000"/>
              </w:rPr>
            </w:pPr>
            <w:r w:rsidRPr="00BC2678">
              <w:rPr>
                <w:rFonts w:asciiTheme="majorHAnsi" w:eastAsiaTheme="majorHAnsi" w:hAnsiTheme="majorHAnsi"/>
                <w:color w:val="000000"/>
              </w:rPr>
              <w:drawing>
                <wp:inline distT="0" distB="0" distL="0" distR="0" wp14:anchorId="3A090D7E" wp14:editId="0857785D">
                  <wp:extent cx="3953427" cy="971686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93366" w14:textId="77777777" w:rsidR="00501462" w:rsidRDefault="00CB6C14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t</w:t>
            </w:r>
            <w:r w:rsidR="00501462">
              <w:rPr>
                <w:rFonts w:asciiTheme="majorHAnsi" w:eastAsiaTheme="majorHAnsi" w:hAnsiTheme="majorHAnsi"/>
                <w:color w:val="000000"/>
              </w:rPr>
              <w:t>raining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과 </w:t>
            </w:r>
            <w:r>
              <w:rPr>
                <w:rFonts w:asciiTheme="majorHAnsi" w:eastAsiaTheme="majorHAnsi" w:hAnsiTheme="majorHAnsi"/>
                <w:color w:val="000000"/>
              </w:rPr>
              <w:t>test</w:t>
            </w:r>
            <w:r>
              <w:rPr>
                <w:rFonts w:asciiTheme="majorHAnsi" w:eastAsiaTheme="majorHAnsi" w:hAnsiTheme="majorHAnsi" w:hint="eastAsia"/>
                <w:color w:val="000000"/>
              </w:rPr>
              <w:t>는</w:t>
            </w:r>
            <w:r w:rsidR="00501462"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 w:rsidR="00501462">
              <w:rPr>
                <w:rFonts w:asciiTheme="majorHAnsi" w:eastAsiaTheme="majorHAnsi" w:hAnsiTheme="majorHAnsi"/>
                <w:color w:val="000000"/>
              </w:rPr>
              <w:t xml:space="preserve">(readings – </w:t>
            </w:r>
            <w:proofErr w:type="spellStart"/>
            <w:r w:rsidR="00501462">
              <w:rPr>
                <w:rFonts w:asciiTheme="majorHAnsi" w:eastAsiaTheme="majorHAnsi" w:hAnsiTheme="majorHAnsi"/>
                <w:color w:val="000000"/>
              </w:rPr>
              <w:t>train_m</w:t>
            </w:r>
            <w:proofErr w:type="spellEnd"/>
            <w:r w:rsidR="00501462">
              <w:rPr>
                <w:rFonts w:asciiTheme="majorHAnsi" w:eastAsiaTheme="majorHAnsi" w:hAnsiTheme="majorHAnsi"/>
                <w:color w:val="000000"/>
              </w:rPr>
              <w:t xml:space="preserve">) / </w:t>
            </w:r>
            <w:proofErr w:type="spellStart"/>
            <w:r w:rsidR="00501462">
              <w:rPr>
                <w:rFonts w:asciiTheme="majorHAnsi" w:eastAsiaTheme="majorHAnsi" w:hAnsiTheme="majorHAnsi"/>
                <w:color w:val="000000"/>
              </w:rPr>
              <w:t>train_std</w:t>
            </w:r>
            <w:proofErr w:type="spellEnd"/>
            <w:r w:rsidR="00501462">
              <w:rPr>
                <w:rFonts w:asciiTheme="majorHAnsi" w:eastAsiaTheme="majorHAnsi" w:hAnsiTheme="majorHAnsi" w:hint="eastAsia"/>
                <w:color w:val="000000"/>
              </w:rPr>
              <w:t>에 대한 값으로</w:t>
            </w:r>
            <w:r w:rsidR="00BC2678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BC2678">
              <w:rPr>
                <w:rFonts w:asciiTheme="majorHAnsi" w:eastAsiaTheme="majorHAnsi" w:hAnsiTheme="majorHAnsi" w:hint="eastAsia"/>
                <w:color w:val="000000"/>
              </w:rPr>
              <w:t>f</w:t>
            </w:r>
            <w:r w:rsidR="00BC2678">
              <w:rPr>
                <w:rFonts w:asciiTheme="majorHAnsi" w:eastAsiaTheme="majorHAnsi" w:hAnsiTheme="majorHAnsi"/>
                <w:color w:val="000000"/>
              </w:rPr>
              <w:t>rames*0.8</w:t>
            </w:r>
            <w:r w:rsidR="00BC2678">
              <w:rPr>
                <w:rFonts w:asciiTheme="majorHAnsi" w:eastAsiaTheme="majorHAnsi" w:hAnsiTheme="majorHAnsi" w:hint="eastAsia"/>
                <w:color w:val="000000"/>
              </w:rPr>
              <w:t>에 대한 값 전후로</w:t>
            </w:r>
            <w:r w:rsidR="00BC2678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BC2678">
              <w:rPr>
                <w:rFonts w:asciiTheme="majorHAnsi" w:eastAsiaTheme="majorHAnsi" w:hAnsiTheme="majorHAnsi" w:hint="eastAsia"/>
                <w:color w:val="000000"/>
              </w:rPr>
              <w:t>계산을 하여 넣어주는 과정을 반복</w:t>
            </w:r>
          </w:p>
          <w:p w14:paraId="74E3724B" w14:textId="1518D5F5" w:rsidR="00BC2678" w:rsidRDefault="00BC2678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a</w:t>
            </w:r>
            <w:r>
              <w:rPr>
                <w:rFonts w:asciiTheme="majorHAnsi" w:eastAsiaTheme="majorHAnsi" w:hAnsiTheme="majorHAnsi"/>
                <w:color w:val="000000"/>
              </w:rPr>
              <w:t>nomaly_test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 w:rsidR="009B6702">
              <w:rPr>
                <w:rFonts w:asciiTheme="majorHAnsi" w:eastAsiaTheme="majorHAnsi" w:hAnsiTheme="majorHAnsi"/>
                <w:color w:val="000000"/>
              </w:rPr>
              <w:t>test</w:t>
            </w:r>
            <w:r w:rsidR="009B6702">
              <w:rPr>
                <w:rFonts w:asciiTheme="majorHAnsi" w:eastAsiaTheme="majorHAnsi" w:hAnsiTheme="majorHAnsi" w:hint="eastAsia"/>
                <w:color w:val="000000"/>
              </w:rPr>
              <w:t xml:space="preserve">에 대한 데이터 중 이상이 있는 </w:t>
            </w:r>
            <w:r w:rsidR="009B6702">
              <w:rPr>
                <w:rFonts w:asciiTheme="majorHAnsi" w:eastAsiaTheme="majorHAnsi" w:hAnsiTheme="majorHAnsi"/>
                <w:color w:val="000000"/>
              </w:rPr>
              <w:t>t</w:t>
            </w:r>
            <w:r w:rsidR="009B6702">
              <w:rPr>
                <w:rFonts w:asciiTheme="majorHAnsi" w:eastAsiaTheme="majorHAnsi" w:hAnsiTheme="majorHAnsi" w:hint="eastAsia"/>
                <w:color w:val="000000"/>
              </w:rPr>
              <w:t xml:space="preserve">를 말하는 </w:t>
            </w:r>
            <w:r w:rsidR="009B6702">
              <w:rPr>
                <w:rFonts w:asciiTheme="majorHAnsi" w:eastAsiaTheme="majorHAnsi" w:hAnsiTheme="majorHAnsi"/>
                <w:color w:val="000000"/>
              </w:rPr>
              <w:t>1</w:t>
            </w:r>
            <w:r w:rsidR="009B6702">
              <w:rPr>
                <w:rFonts w:asciiTheme="majorHAnsi" w:eastAsiaTheme="majorHAnsi" w:hAnsiTheme="majorHAnsi" w:hint="eastAsia"/>
                <w:color w:val="000000"/>
              </w:rPr>
              <w:t>차원 리스트</w:t>
            </w:r>
          </w:p>
          <w:p w14:paraId="74D4E7A6" w14:textId="77777777" w:rsidR="009B6702" w:rsidRPr="009B6702" w:rsidRDefault="009B6702" w:rsidP="009B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</w:p>
          <w:p w14:paraId="0A3A8CD0" w14:textId="5DB33C2C" w:rsidR="009B6702" w:rsidRPr="009C60B8" w:rsidRDefault="009B6702" w:rsidP="00501462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</w:rPr>
              <w:t>(①)MPED-RNN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모델에서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y_hat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을 얻어 </w:t>
            </w:r>
            <w:r>
              <w:rPr>
                <w:rFonts w:asciiTheme="majorHAnsi" w:eastAsiaTheme="majorHAnsi" w:hAnsiTheme="majorHAnsi"/>
                <w:color w:val="000000"/>
              </w:rPr>
              <w:t>(</w:t>
            </w:r>
            <w:r>
              <w:rPr>
                <w:rFonts w:asciiTheme="majorHAnsi" w:eastAsiaTheme="majorHAnsi" w:hAnsiTheme="majorHAnsi"/>
                <w:color w:val="000000"/>
              </w:rPr>
              <w:t>②</w:t>
            </w:r>
            <w:r>
              <w:rPr>
                <w:rFonts w:asciiTheme="majorHAnsi" w:eastAsiaTheme="majorHAnsi" w:hAnsiTheme="majorHAnsi"/>
                <w:color w:val="000000"/>
              </w:rPr>
              <w:t>)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전처리를 통해 만든 </w:t>
            </w: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npz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를 </w:t>
            </w:r>
            <w:r>
              <w:rPr>
                <w:rFonts w:asciiTheme="majorHAnsi" w:eastAsiaTheme="majorHAnsi" w:hAnsiTheme="majorHAnsi"/>
                <w:color w:val="000000"/>
              </w:rPr>
              <w:t>(</w:t>
            </w:r>
            <w:r>
              <w:rPr>
                <w:rFonts w:asciiTheme="majorHAnsi" w:eastAsiaTheme="majorHAnsi" w:hAnsiTheme="majorHAnsi"/>
                <w:color w:val="000000"/>
              </w:rPr>
              <w:t>③</w:t>
            </w:r>
            <w:r>
              <w:rPr>
                <w:rFonts w:asciiTheme="majorHAnsi" w:eastAsiaTheme="majorHAnsi" w:hAnsiTheme="majorHAnsi"/>
                <w:color w:val="000000"/>
              </w:rPr>
              <w:t>)VAE-LSTM</w:t>
            </w:r>
            <w:r>
              <w:rPr>
                <w:rFonts w:asciiTheme="majorHAnsi" w:eastAsiaTheme="majorHAnsi" w:hAnsiTheme="majorHAnsi" w:hint="eastAsia"/>
                <w:color w:val="000000"/>
              </w:rPr>
              <w:t>에 사용해 평가하는 과정을 한 번에 처리할 수 있도록 하는 중에 있음</w:t>
            </w:r>
          </w:p>
        </w:tc>
      </w:tr>
    </w:tbl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6B6EA587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AFCF81F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126EB3">
                    <w:rPr>
                      <w:b/>
                    </w:rPr>
                    <w:t>3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46357E9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126EB3">
                    <w:rPr>
                      <w:b/>
                    </w:rPr>
                    <w:t>4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461E1099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126EB3">
                    <w:rPr>
                      <w:b/>
                    </w:rPr>
                    <w:t>5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7130E3C5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126EB3">
                    <w:rPr>
                      <w:b/>
                    </w:rPr>
                    <w:t>6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3DA79EAE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126EB3">
                    <w:rPr>
                      <w:b/>
                    </w:rPr>
                    <w:t>7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51211D91" w:rsidR="006901BC" w:rsidRDefault="00503959" w:rsidP="00EF33B0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전처리와</w:t>
                  </w:r>
                  <w:r>
                    <w:br/>
                  </w:r>
                  <w:r>
                    <w:rPr>
                      <w:rFonts w:hint="eastAsia"/>
                    </w:rPr>
                    <w:t>학습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br/>
                  </w:r>
                  <w:r>
                    <w:rPr>
                      <w:rFonts w:hint="eastAsia"/>
                    </w:rPr>
                    <w:t>평가 과정</w:t>
                  </w:r>
                  <w:r>
                    <w:br/>
                  </w:r>
                  <w:r>
                    <w:rPr>
                      <w:rFonts w:hint="eastAsia"/>
                    </w:rPr>
                    <w:t>처리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0D58FF8B" w:rsidR="00682E07" w:rsidRDefault="00503959" w:rsidP="00EF33B0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</w:t>
                  </w:r>
                  <w:r>
                    <w:t>2ON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  <w:t>csv</w:t>
                  </w:r>
                  <w:r>
                    <w:rPr>
                      <w:rFonts w:hint="eastAsia"/>
                    </w:rPr>
                    <w:t>파일</w:t>
                  </w:r>
                  <w:r>
                    <w:br/>
                  </w:r>
                  <w:r>
                    <w:rPr>
                      <w:rFonts w:hint="eastAsia"/>
                    </w:rPr>
                    <w:t>생성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79266B3E" w:rsidR="00EF33B0" w:rsidRPr="00533D0B" w:rsidRDefault="00503959" w:rsidP="006901BC">
                  <w:pPr>
                    <w:spacing w:line="276" w:lineRule="auto"/>
                    <w:jc w:val="center"/>
                    <w:rPr>
                      <w:rFonts w:hint="eastAsia"/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학습 및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평가</w:t>
                  </w:r>
                  <w:r>
                    <w:rPr>
                      <w:color w:val="000000"/>
                    </w:rPr>
                    <w:t>(1)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0D9A7053" w:rsidR="00EF33B0" w:rsidRDefault="00503959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검토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학습 및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평가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1B7929F1" w:rsidR="00682E07" w:rsidRDefault="00503959" w:rsidP="00682E07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과정이</w:t>
                  </w:r>
                  <w:r>
                    <w:br/>
                  </w:r>
                  <w:r>
                    <w:rPr>
                      <w:rFonts w:hint="eastAsia"/>
                    </w:rPr>
                    <w:t>간략화 된</w:t>
                  </w:r>
                  <w:r>
                    <w:br/>
                  </w:r>
                  <w:r>
                    <w:rPr>
                      <w:rFonts w:hint="eastAsia"/>
                    </w:rPr>
                    <w:t>코드</w:t>
                  </w:r>
                  <w:r>
                    <w:t>,</w:t>
                  </w:r>
                  <w:r>
                    <w:br/>
                  </w:r>
                  <w:r>
                    <w:rPr>
                      <w:rFonts w:hint="eastAsia"/>
                    </w:rPr>
                    <w:t>깃 업로드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12093CBA" w:rsidR="00682E07" w:rsidRPr="00B63B89" w:rsidRDefault="00EF33B0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77329B0A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4B7C360E" w:rsidR="001C1AFE" w:rsidRDefault="001C1AFE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A3DD" w14:textId="77777777" w:rsidR="00B41A54" w:rsidRDefault="00B41A54" w:rsidP="00B00AD3">
      <w:pPr>
        <w:spacing w:after="0" w:line="240" w:lineRule="auto"/>
      </w:pPr>
      <w:r>
        <w:separator/>
      </w:r>
    </w:p>
  </w:endnote>
  <w:endnote w:type="continuationSeparator" w:id="0">
    <w:p w14:paraId="174BDCE7" w14:textId="77777777" w:rsidR="00B41A54" w:rsidRDefault="00B41A54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B533" w14:textId="77777777" w:rsidR="00B41A54" w:rsidRDefault="00B41A54" w:rsidP="00B00AD3">
      <w:pPr>
        <w:spacing w:after="0" w:line="240" w:lineRule="auto"/>
      </w:pPr>
      <w:r>
        <w:separator/>
      </w:r>
    </w:p>
  </w:footnote>
  <w:footnote w:type="continuationSeparator" w:id="0">
    <w:p w14:paraId="3FB6A373" w14:textId="77777777" w:rsidR="00B41A54" w:rsidRDefault="00B41A54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E4539"/>
    <w:rsid w:val="001F017B"/>
    <w:rsid w:val="001F0790"/>
    <w:rsid w:val="001F4986"/>
    <w:rsid w:val="001F4F1D"/>
    <w:rsid w:val="001F7A2B"/>
    <w:rsid w:val="001F7EC9"/>
    <w:rsid w:val="0021326B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6DE9"/>
    <w:rsid w:val="002C44FF"/>
    <w:rsid w:val="002C4E4F"/>
    <w:rsid w:val="002D1EB2"/>
    <w:rsid w:val="002D62E3"/>
    <w:rsid w:val="002E1273"/>
    <w:rsid w:val="002E4490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60442"/>
    <w:rsid w:val="0036206D"/>
    <w:rsid w:val="0037033A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C3AD9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4A55"/>
    <w:rsid w:val="004759C0"/>
    <w:rsid w:val="0048037E"/>
    <w:rsid w:val="0048144C"/>
    <w:rsid w:val="00482129"/>
    <w:rsid w:val="0048284D"/>
    <w:rsid w:val="004833D6"/>
    <w:rsid w:val="0048665E"/>
    <w:rsid w:val="004A1746"/>
    <w:rsid w:val="004A4DAB"/>
    <w:rsid w:val="004B141B"/>
    <w:rsid w:val="004C2B5E"/>
    <w:rsid w:val="004E371C"/>
    <w:rsid w:val="004F5983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820F2"/>
    <w:rsid w:val="005929CD"/>
    <w:rsid w:val="005A1C7D"/>
    <w:rsid w:val="005A251F"/>
    <w:rsid w:val="005B3293"/>
    <w:rsid w:val="005B4EAB"/>
    <w:rsid w:val="005D0E48"/>
    <w:rsid w:val="005D2FF6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1607E"/>
    <w:rsid w:val="00724C81"/>
    <w:rsid w:val="00725BB1"/>
    <w:rsid w:val="00733D7C"/>
    <w:rsid w:val="0074233A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7F3EFB"/>
    <w:rsid w:val="00802A9B"/>
    <w:rsid w:val="0080306E"/>
    <w:rsid w:val="0080688B"/>
    <w:rsid w:val="008101C3"/>
    <w:rsid w:val="0081232F"/>
    <w:rsid w:val="008235EF"/>
    <w:rsid w:val="00827D99"/>
    <w:rsid w:val="00830378"/>
    <w:rsid w:val="00832C25"/>
    <w:rsid w:val="008412BB"/>
    <w:rsid w:val="008419A3"/>
    <w:rsid w:val="00861490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6702"/>
    <w:rsid w:val="009B78B0"/>
    <w:rsid w:val="009C07FF"/>
    <w:rsid w:val="009C60B8"/>
    <w:rsid w:val="00A02B63"/>
    <w:rsid w:val="00A300E7"/>
    <w:rsid w:val="00A31E94"/>
    <w:rsid w:val="00A34076"/>
    <w:rsid w:val="00A344F5"/>
    <w:rsid w:val="00A37EE3"/>
    <w:rsid w:val="00A4297B"/>
    <w:rsid w:val="00A46332"/>
    <w:rsid w:val="00A55CAD"/>
    <w:rsid w:val="00A5782D"/>
    <w:rsid w:val="00A629AF"/>
    <w:rsid w:val="00A642BC"/>
    <w:rsid w:val="00A70BE8"/>
    <w:rsid w:val="00A73515"/>
    <w:rsid w:val="00A74CB8"/>
    <w:rsid w:val="00A74EDA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29B3"/>
    <w:rsid w:val="00BB3588"/>
    <w:rsid w:val="00BC2678"/>
    <w:rsid w:val="00BC4AFC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256A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192"/>
    <w:rsid w:val="00DF7858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2462B"/>
    <w:rsid w:val="00F24E9F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1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25</cp:revision>
  <dcterms:created xsi:type="dcterms:W3CDTF">2021-11-23T12:24:00Z</dcterms:created>
  <dcterms:modified xsi:type="dcterms:W3CDTF">2021-12-01T21:22:00Z</dcterms:modified>
</cp:coreProperties>
</file>