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B18B4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26AL&amp;开源冬令营 机器人小车设计书</w:t>
      </w:r>
    </w:p>
    <w:p w14:paraId="241AEE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小组名称: [</w:t>
      </w:r>
      <w:r>
        <w:rPr>
          <w:rFonts w:hint="eastAsia" w:ascii="宋体" w:hAnsi="宋体" w:eastAsia="宋体" w:cs="宋体"/>
          <w:lang w:val="en-US" w:eastAsia="zh-CN"/>
        </w:rPr>
        <w:t>HLH说得都队</w:t>
      </w:r>
      <w:r>
        <w:rPr>
          <w:rFonts w:hint="eastAsia" w:ascii="宋体" w:hAnsi="宋体" w:eastAsia="宋体" w:cs="宋体"/>
        </w:rPr>
        <w:t>]</w:t>
      </w:r>
    </w:p>
    <w:p w14:paraId="1E8F17B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小组成员: [</w:t>
      </w:r>
      <w:r>
        <w:rPr>
          <w:rFonts w:hint="eastAsia" w:ascii="宋体" w:hAnsi="宋体" w:eastAsia="宋体" w:cs="宋体"/>
          <w:lang w:val="en-US" w:eastAsia="zh-CN"/>
        </w:rPr>
        <w:t>队长：洪钦泽  组员：洪士轩  洪也淳  周昕</w:t>
      </w:r>
      <w:r>
        <w:rPr>
          <w:rFonts w:hint="eastAsia" w:ascii="宋体" w:hAnsi="宋体" w:eastAsia="宋体" w:cs="宋体"/>
        </w:rPr>
        <w:t>]</w:t>
      </w:r>
    </w:p>
    <w:p w14:paraId="54F639E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提交日期: [2026年1月30日]</w:t>
      </w:r>
    </w:p>
    <w:p w14:paraId="2E9244A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组内分工：</w:t>
      </w:r>
    </w:p>
    <w:p w14:paraId="1E1E0FA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洪钦泽，洪士轩：两人共同负责STM32,RDKX5代码的编写，YOLO模型训练，机械臂的选取和调试，小车整体功能的实现和调试。</w:t>
      </w:r>
    </w:p>
    <w:p w14:paraId="7EE17252">
      <w:pPr>
        <w:rPr>
          <w:rFonts w:hint="eastAsia" w:ascii="宋体" w:hAnsi="宋体" w:eastAsia="宋体" w:cs="宋体"/>
          <w:lang w:val="en-US" w:eastAsia="zh-CN"/>
        </w:rPr>
      </w:pPr>
    </w:p>
    <w:p w14:paraId="66DF264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洪也淳，周昕：负责小车底盘的设计</w:t>
      </w:r>
    </w:p>
    <w:p w14:paraId="714418AA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 小车功能简介</w:t>
      </w:r>
    </w:p>
    <w:p w14:paraId="10C3FC1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本机器人小车旨在完成冬令营成果展示比赛中的各项任务。其主要功能包括：</w:t>
      </w:r>
    </w:p>
    <w:p w14:paraId="3268A5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循迹功能</w:t>
      </w:r>
      <w:r>
        <w:rPr>
          <w:rFonts w:hint="eastAsia" w:ascii="宋体" w:hAnsi="宋体" w:eastAsia="宋体" w:cs="宋体"/>
          <w:b/>
          <w:bCs/>
        </w:rPr>
        <w:t xml:space="preserve">: </w:t>
      </w:r>
      <w:r>
        <w:rPr>
          <w:rFonts w:hint="eastAsia" w:ascii="宋体" w:hAnsi="宋体" w:eastAsia="宋体" w:cs="宋体"/>
        </w:rPr>
        <w:t>小车能够</w:t>
      </w:r>
      <w:r>
        <w:rPr>
          <w:rFonts w:hint="eastAsia" w:ascii="宋体" w:hAnsi="宋体" w:eastAsia="宋体" w:cs="宋体"/>
          <w:lang w:val="en-US" w:eastAsia="zh-CN"/>
        </w:rPr>
        <w:t>沿着黑线进行循迹</w:t>
      </w:r>
      <w:r>
        <w:rPr>
          <w:rFonts w:hint="eastAsia" w:ascii="宋体" w:hAnsi="宋体" w:eastAsia="宋体" w:cs="宋体"/>
        </w:rPr>
        <w:t>。</w:t>
      </w:r>
    </w:p>
    <w:p w14:paraId="485D4463">
      <w:pPr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避障功能：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小车能够识别红色锥形障碍物，然后通过指令进行一个避障。</w:t>
      </w:r>
    </w:p>
    <w:p w14:paraId="5E7C9CA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物体检测与识别:</w:t>
      </w:r>
      <w:r>
        <w:rPr>
          <w:rFonts w:hint="eastAsia" w:ascii="宋体" w:hAnsi="宋体" w:eastAsia="宋体" w:cs="宋体"/>
        </w:rPr>
        <w:t xml:space="preserve"> 利用摄像头和视觉算法</w:t>
      </w:r>
      <w:r>
        <w:rPr>
          <w:rFonts w:hint="eastAsia" w:ascii="宋体" w:hAnsi="宋体" w:eastAsia="宋体" w:cs="宋体"/>
          <w:lang w:val="en-US" w:eastAsia="zh-CN"/>
        </w:rPr>
        <w:t>opencv</w:t>
      </w:r>
      <w:r>
        <w:rPr>
          <w:rFonts w:hint="eastAsia" w:ascii="宋体" w:hAnsi="宋体" w:eastAsia="宋体" w:cs="宋体"/>
        </w:rPr>
        <w:t>，小车能够识别赛道上特定区域内</w:t>
      </w:r>
      <w:r>
        <w:rPr>
          <w:rFonts w:hint="eastAsia" w:ascii="宋体" w:hAnsi="宋体" w:eastAsia="宋体" w:cs="宋体"/>
          <w:lang w:val="en-US" w:eastAsia="zh-CN"/>
        </w:rPr>
        <w:t>蓝色</w:t>
      </w:r>
      <w:r>
        <w:rPr>
          <w:rFonts w:hint="eastAsia" w:ascii="宋体" w:hAnsi="宋体" w:eastAsia="宋体" w:cs="宋体"/>
        </w:rPr>
        <w:t>的物块。</w:t>
      </w:r>
    </w:p>
    <w:p w14:paraId="3F95C82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精确夹取与搬运:</w:t>
      </w:r>
      <w:r>
        <w:rPr>
          <w:rFonts w:hint="eastAsia" w:ascii="宋体" w:hAnsi="宋体" w:eastAsia="宋体" w:cs="宋体"/>
        </w:rPr>
        <w:t xml:space="preserve"> 小车搭载机械臂装置，能够根据指令抓取</w:t>
      </w:r>
      <w:r>
        <w:rPr>
          <w:rFonts w:hint="eastAsia" w:ascii="宋体" w:hAnsi="宋体" w:eastAsia="宋体" w:cs="宋体"/>
          <w:lang w:val="en-US" w:eastAsia="zh-CN"/>
        </w:rPr>
        <w:t>蓝</w:t>
      </w:r>
      <w:r>
        <w:rPr>
          <w:rFonts w:hint="eastAsia" w:ascii="宋体" w:hAnsi="宋体" w:eastAsia="宋体" w:cs="宋体"/>
        </w:rPr>
        <w:t>色物块，并将其从初始位置搬运至指定区域。</w:t>
      </w:r>
    </w:p>
    <w:p w14:paraId="13467E5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物品放置:</w:t>
      </w:r>
      <w:r>
        <w:rPr>
          <w:rFonts w:hint="eastAsia" w:ascii="宋体" w:hAnsi="宋体" w:eastAsia="宋体" w:cs="宋体"/>
        </w:rPr>
        <w:t xml:space="preserve"> 小车能够在完成搬运任务后，将夹取的物块放置到指定位置。</w:t>
      </w:r>
    </w:p>
    <w:p w14:paraId="3F4852FD">
      <w:pPr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0F5A69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 小车各部分设计灵感、实现思路与技术方案</w:t>
      </w:r>
    </w:p>
    <w:p w14:paraId="4B3F0DA5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2.1 整体结构与底盘设计</w:t>
      </w:r>
    </w:p>
    <w:p w14:paraId="312BEA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设计灵感:</w:t>
      </w:r>
      <w:r>
        <w:rPr>
          <w:rFonts w:hint="eastAsia" w:ascii="宋体" w:hAnsi="宋体" w:eastAsia="宋体" w:cs="宋体"/>
        </w:rPr>
        <w:t xml:space="preserve"> 为了适应S407的地面环境和比赛要求，我们选择了差速驱动底盘，以保证灵活性和稳定性。</w:t>
      </w:r>
    </w:p>
    <w:p w14:paraId="7629832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实现思路:</w:t>
      </w:r>
      <w:r>
        <w:rPr>
          <w:rFonts w:hint="eastAsia" w:ascii="宋体" w:hAnsi="宋体" w:eastAsia="宋体" w:cs="宋体"/>
        </w:rPr>
        <w:t>使用</w:t>
      </w:r>
      <w:r>
        <w:rPr>
          <w:rFonts w:hint="eastAsia" w:ascii="宋体" w:hAnsi="宋体" w:eastAsia="宋体" w:cs="宋体"/>
          <w:lang w:val="en-US" w:eastAsia="zh-CN"/>
        </w:rPr>
        <w:t>RDKX5</w:t>
      </w:r>
      <w:r>
        <w:rPr>
          <w:rFonts w:hint="eastAsia" w:ascii="宋体" w:hAnsi="宋体" w:eastAsia="宋体" w:cs="宋体"/>
        </w:rPr>
        <w:t>作为核心控制器，配合电机驱动模块驱动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</w:rPr>
        <w:t>个直流电机。车体框架采用</w:t>
      </w:r>
      <w:r>
        <w:rPr>
          <w:rFonts w:hint="eastAsia" w:ascii="宋体" w:hAnsi="宋体" w:eastAsia="宋体" w:cs="宋体"/>
          <w:lang w:val="en-US" w:eastAsia="zh-CN"/>
        </w:rPr>
        <w:t>3D打印</w:t>
      </w:r>
      <w:r>
        <w:rPr>
          <w:rFonts w:hint="eastAsia" w:ascii="宋体" w:hAnsi="宋体" w:eastAsia="宋体" w:cs="宋体"/>
        </w:rPr>
        <w:t>搭建，确保结构稳固且重量适中。</w:t>
      </w:r>
    </w:p>
    <w:p w14:paraId="57A98633">
      <w:pPr>
        <w:rPr>
          <w:rFonts w:hint="eastAsia" w:ascii="宋体" w:hAnsi="宋体" w:eastAsia="宋体" w:cs="宋体"/>
        </w:rPr>
      </w:pPr>
    </w:p>
    <w:p w14:paraId="3C779A94">
      <w:pPr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2.2</w:t>
      </w:r>
      <w:r>
        <w:rPr>
          <w:rFonts w:hint="eastAsia" w:ascii="宋体" w:hAnsi="宋体" w:eastAsia="宋体" w:cs="宋体"/>
          <w:b/>
          <w:bCs/>
          <w:lang w:val="en-US" w:eastAsia="zh-CN"/>
        </w:rPr>
        <w:t>循迹的实现</w:t>
      </w:r>
    </w:p>
    <w:p w14:paraId="3A6808CD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 xml:space="preserve">设计灵感: </w:t>
      </w:r>
      <w:r>
        <w:rPr>
          <w:rFonts w:hint="eastAsia" w:ascii="宋体" w:hAnsi="宋体" w:eastAsia="宋体" w:cs="宋体"/>
          <w:lang w:val="en-US" w:eastAsia="zh-CN"/>
        </w:rPr>
        <w:t>之前在做循迹小车时使用的相关的opencv的功能，且是沿着黑线去循迹，自然想到opencv</w:t>
      </w:r>
    </w:p>
    <w:p w14:paraId="7E57106F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实现思路:</w:t>
      </w:r>
      <w:r>
        <w:rPr>
          <w:rFonts w:hint="eastAsia" w:ascii="宋体" w:hAnsi="宋体" w:eastAsia="宋体" w:cs="宋体"/>
        </w:rPr>
        <w:t xml:space="preserve"> 通过摄像头获取环境信息，</w:t>
      </w:r>
      <w:r>
        <w:rPr>
          <w:rFonts w:hint="eastAsia" w:ascii="宋体" w:hAnsi="宋体" w:eastAsia="宋体" w:cs="宋体"/>
          <w:lang w:val="en-US" w:eastAsia="zh-CN"/>
        </w:rPr>
        <w:t>以黑线为中心，当有所偏移时通过串口发送信号给STM32进行调整，从而实现循迹的功能</w:t>
      </w:r>
    </w:p>
    <w:p w14:paraId="06833F61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关键技术: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opencv，UART</w:t>
      </w:r>
    </w:p>
    <w:p w14:paraId="28392F55">
      <w:pPr>
        <w:rPr>
          <w:rFonts w:hint="default" w:ascii="宋体" w:hAnsi="宋体" w:eastAsia="宋体" w:cs="宋体"/>
          <w:lang w:val="en-US" w:eastAsia="zh-CN"/>
        </w:rPr>
      </w:pPr>
    </w:p>
    <w:p w14:paraId="3CAC8957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2.</w:t>
      </w:r>
      <w:r>
        <w:rPr>
          <w:rFonts w:hint="eastAsia" w:ascii="宋体" w:hAnsi="宋体" w:eastAsia="宋体" w:cs="宋体"/>
          <w:b/>
          <w:bCs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</w:rPr>
        <w:t xml:space="preserve"> 执行机构（机械臂）</w:t>
      </w:r>
    </w:p>
    <w:p w14:paraId="6463179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设计灵感:</w:t>
      </w:r>
      <w:r>
        <w:rPr>
          <w:rFonts w:hint="eastAsia" w:ascii="宋体" w:hAnsi="宋体" w:eastAsia="宋体" w:cs="宋体"/>
        </w:rPr>
        <w:t xml:space="preserve"> 为了可靠地夹取不同尺寸的物块，我们设计了一个机械臂和二指夹爪。</w:t>
      </w:r>
    </w:p>
    <w:p w14:paraId="7CB4D2E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实现思路:</w:t>
      </w:r>
      <w:r>
        <w:rPr>
          <w:rFonts w:hint="eastAsia" w:ascii="宋体" w:hAnsi="宋体" w:eastAsia="宋体" w:cs="宋体"/>
        </w:rPr>
        <w:t>通过舵机控制机械臂的角度和夹爪的开合。主控板根据视觉系统提供的坐标，计算出机械臂需要运动到的位置，并发出PWM信号控制舵机动作。</w:t>
      </w:r>
    </w:p>
    <w:p w14:paraId="46D873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关键技术:</w:t>
      </w:r>
      <w:r>
        <w:rPr>
          <w:rFonts w:hint="eastAsia" w:ascii="宋体" w:hAnsi="宋体" w:eastAsia="宋体" w:cs="宋体"/>
        </w:rPr>
        <w:t xml:space="preserve"> 舵机控制</w:t>
      </w:r>
    </w:p>
    <w:p w14:paraId="539F727B">
      <w:pPr>
        <w:rPr>
          <w:rFonts w:hint="eastAsia" w:ascii="宋体" w:hAnsi="宋体" w:eastAsia="宋体" w:cs="宋体"/>
        </w:rPr>
      </w:pPr>
    </w:p>
    <w:p w14:paraId="35F88C2E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2.</w:t>
      </w:r>
      <w:r>
        <w:rPr>
          <w:rFonts w:hint="eastAsia" w:ascii="宋体" w:hAnsi="宋体" w:eastAsia="宋体" w:cs="宋体"/>
          <w:b/>
          <w:bCs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</w:rPr>
        <w:t xml:space="preserve"> 控制系统与软件架构</w:t>
      </w:r>
    </w:p>
    <w:p w14:paraId="2F237CE1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设计灵感:</w:t>
      </w:r>
      <w:r>
        <w:rPr>
          <w:rFonts w:hint="eastAsia" w:ascii="宋体" w:hAnsi="宋体" w:eastAsia="宋体" w:cs="宋体"/>
          <w:lang w:val="en-US" w:eastAsia="zh-CN"/>
        </w:rPr>
        <w:t>为了更方便地控制，</w:t>
      </w:r>
      <w:r>
        <w:rPr>
          <w:rFonts w:hint="eastAsia" w:ascii="宋体" w:hAnsi="宋体" w:eastAsia="宋体" w:cs="宋体"/>
        </w:rPr>
        <w:t>采用模块化设计思想，</w:t>
      </w:r>
      <w:r>
        <w:rPr>
          <w:rFonts w:hint="eastAsia" w:ascii="宋体" w:hAnsi="宋体" w:eastAsia="宋体" w:cs="宋体"/>
          <w:lang w:val="en-US" w:eastAsia="zh-CN"/>
        </w:rPr>
        <w:t>PID算法，状态机编程等</w:t>
      </w:r>
    </w:p>
    <w:p w14:paraId="0F05353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实现思路:</w:t>
      </w:r>
      <w:r>
        <w:rPr>
          <w:rFonts w:hint="eastAsia" w:ascii="宋体" w:hAnsi="宋体" w:eastAsia="宋体" w:cs="宋体"/>
          <w:lang w:val="en-US" w:eastAsia="zh-CN"/>
        </w:rPr>
        <w:t>使用速度环以及转向环，通过编码器返回的数据实现闭环，小车行进更加稳定，实现模块化，方便修改和管理，状态机能使程序运行更流畅。</w:t>
      </w:r>
    </w:p>
    <w:p w14:paraId="7F2E3DF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 xml:space="preserve">关键技术: </w:t>
      </w:r>
      <w:r>
        <w:rPr>
          <w:rFonts w:hint="eastAsia" w:ascii="宋体" w:hAnsi="宋体" w:eastAsia="宋体" w:cs="宋体"/>
        </w:rPr>
        <w:t>状态机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PID，模块化思想</w:t>
      </w:r>
    </w:p>
    <w:p w14:paraId="275FB1B7">
      <w:pPr>
        <w:rPr>
          <w:rFonts w:hint="eastAsia" w:ascii="宋体" w:hAnsi="宋体" w:eastAsia="宋体" w:cs="宋体"/>
          <w:lang w:eastAsia="zh-CN"/>
        </w:rPr>
      </w:pPr>
    </w:p>
    <w:p w14:paraId="23AD22A1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3. 升级与拓展可能性</w:t>
      </w:r>
    </w:p>
    <w:p w14:paraId="34C7E60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性能优化: </w:t>
      </w:r>
      <w:r>
        <w:rPr>
          <w:rFonts w:hint="eastAsia" w:ascii="宋体" w:hAnsi="宋体" w:eastAsia="宋体" w:cs="宋体"/>
        </w:rPr>
        <w:t>进一步优化视觉模型，提高识别速度和精度；改进算法，提升小车运动的平滑度和效率。</w:t>
      </w:r>
    </w:p>
    <w:p w14:paraId="2F7A46F9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功能增强:</w:t>
      </w:r>
    </w:p>
    <w:p w14:paraId="250236A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增加更复杂的任务，如多层货架取放物、与其他小车协作。</w:t>
      </w:r>
    </w:p>
    <w:p w14:paraId="67A0AF5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引入更高级的感知能力，如3D视觉、触觉反馈。</w:t>
      </w:r>
    </w:p>
    <w:p w14:paraId="3A2AF50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实现更智能的决策逻辑，如动态路径重规划、多目标最优排序。</w:t>
      </w:r>
    </w:p>
    <w:p w14:paraId="4B64B54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人机交互: 完善Web端/App界面，增加实时状态监控、手动遥控模式、任务编辑等功能。</w:t>
      </w:r>
    </w:p>
    <w:p w14:paraId="3AC5E6C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硬件升级: 探索更强大的主控平台、更高精度的传感器、更灵活的机械臂构型。</w:t>
      </w:r>
    </w:p>
    <w:p w14:paraId="6AE1B8B7">
      <w:pPr>
        <w:rPr>
          <w:rFonts w:hint="eastAsia" w:ascii="宋体" w:hAnsi="宋体" w:eastAsia="宋体" w:cs="宋体"/>
        </w:rPr>
      </w:pPr>
    </w:p>
    <w:p w14:paraId="5ACFF90A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4. 附件清单</w:t>
      </w:r>
    </w:p>
    <w:p w14:paraId="3CFD50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代码工程文件 </w:t>
      </w:r>
    </w:p>
    <w:p w14:paraId="3CDCDFA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3D打印文件 </w:t>
      </w:r>
      <w:bookmarkStart w:id="0" w:name="_GoBack"/>
      <w:bookmarkEnd w:id="0"/>
    </w:p>
    <w:p w14:paraId="3027717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YOLO视觉模型文件 </w:t>
      </w:r>
    </w:p>
    <w:p w14:paraId="0CFCF29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82B6E"/>
    <w:rsid w:val="03126719"/>
    <w:rsid w:val="1F8E6B84"/>
    <w:rsid w:val="217008EA"/>
    <w:rsid w:val="6968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1170</Words>
  <Characters>1273</Characters>
  <Lines>0</Lines>
  <Paragraphs>0</Paragraphs>
  <TotalTime>5</TotalTime>
  <ScaleCrop>false</ScaleCrop>
  <LinksUpToDate>false</LinksUpToDate>
  <CharactersWithSpaces>1312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2026-01-29T13:41:00Z</dcterms:created>
  <dc:creator>。</dc:creator>
  <cp:lastModifiedBy>。</cp:lastModifiedBy>
  <dcterms:modified xsi:type="dcterms:W3CDTF">2026-01-30T13:13:35Z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7FFBBCA8B64F4CE7A6320956225F04F1_11</vt:lpwstr>
  </property>
  <property fmtid="{D5CDD505-2E9C-101B-9397-08002B2CF9AE}" pid="4" name="KSOTemplateDocerSaveRecord">
    <vt:lpwstr>eyJoZGlkIjoiMWY5NTkzYmU3MmI5NjgwZGEzNTZjNzNjYTNhOTIxNzUiLCJ1c2VySWQiOiI4MDQ5NDE4ODEifQ==</vt:lpwstr>
  </property>
</Properties>
</file>