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97A32" w14:textId="4AA2E48A" w:rsidR="009A07DC" w:rsidRDefault="002949F6">
      <w:bookmarkStart w:id="0" w:name="_GoBack"/>
      <w:bookmarkEnd w:id="0"/>
      <w:r>
        <w:t>Szenario</w:t>
      </w:r>
    </w:p>
    <w:p w14:paraId="319205E2" w14:textId="367F1621" w:rsidR="002949F6" w:rsidRDefault="002949F6" w:rsidP="002949F6">
      <w:r>
        <w:t>Ausstieg des Irans aus dem Atomabkommen. Neutrale Beobachter werden des Landes verwiesen und ziehen sich in die US-Botschaft in Teheran zurück.</w:t>
      </w:r>
      <w:r>
        <w:br/>
        <w:t>Iran nimmt Anreicherungsanlagen und Zentrifugen in Betrieb – so die Vermutung.</w:t>
      </w:r>
    </w:p>
    <w:p w14:paraId="4480B7B2" w14:textId="37EC8F99" w:rsidR="002949F6" w:rsidRDefault="002949F6" w:rsidP="002949F6">
      <w:r>
        <w:t>Die Instabilität der Region wirkt sich auf die Ölpreise aus, Amerika, Russland und viele EU-Staaten beginnen die Vorräte zu rationalisieren.</w:t>
      </w:r>
    </w:p>
    <w:p w14:paraId="094DBFBF" w14:textId="195C7F88" w:rsidR="002949F6" w:rsidRDefault="002949F6" w:rsidP="002949F6">
      <w:r>
        <w:t xml:space="preserve">Die USA entsenden die Carrier Strike Group (CSG) 3 um die USS John C. </w:t>
      </w:r>
      <w:proofErr w:type="spellStart"/>
      <w:r>
        <w:t>Stennis</w:t>
      </w:r>
      <w:proofErr w:type="spellEnd"/>
      <w:r>
        <w:t xml:space="preserve"> (VCN-74) in die Straße von </w:t>
      </w:r>
      <w:proofErr w:type="spellStart"/>
      <w:r>
        <w:t>Hormuz</w:t>
      </w:r>
      <w:proofErr w:type="spellEnd"/>
      <w:r>
        <w:t xml:space="preserve"> um die Stabilität der Region wiederherzustellen und den Verbündeten der VAE (</w:t>
      </w:r>
      <w:proofErr w:type="spellStart"/>
      <w:r>
        <w:t>Verinigte</w:t>
      </w:r>
      <w:proofErr w:type="spellEnd"/>
      <w:r>
        <w:t xml:space="preserve"> Arabische Emirate) Unterstützung zu leisten.</w:t>
      </w:r>
    </w:p>
    <w:p w14:paraId="0C9551A9" w14:textId="722C999F" w:rsidR="002949F6" w:rsidRDefault="002949F6" w:rsidP="002949F6">
      <w:r>
        <w:t>Vorher vereinzelte Angriffe vermeintlicher Piraten auf Öl- und Containerschiffe nehmen zu.</w:t>
      </w:r>
      <w:r>
        <w:br/>
        <w:t>Iran bestreitet eine Beteiligung, Informationen der VAE belegen jedoch, dass es sich um sogenannte „</w:t>
      </w:r>
      <w:proofErr w:type="spellStart"/>
      <w:r>
        <w:t>Boghammar</w:t>
      </w:r>
      <w:proofErr w:type="spellEnd"/>
      <w:r>
        <w:t>“ Boote handelt</w:t>
      </w:r>
    </w:p>
    <w:sectPr w:rsidR="002949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865"/>
    <w:multiLevelType w:val="hybridMultilevel"/>
    <w:tmpl w:val="6212DC94"/>
    <w:lvl w:ilvl="0" w:tplc="0B1CA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4F"/>
    <w:rsid w:val="002949F6"/>
    <w:rsid w:val="009A07DC"/>
    <w:rsid w:val="00C0384F"/>
    <w:rsid w:val="00D5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84B5"/>
  <w15:chartTrackingRefBased/>
  <w15:docId w15:val="{171FC3A1-ED44-4510-BC65-79D31683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Kröhl</dc:creator>
  <cp:keywords/>
  <dc:description/>
  <cp:lastModifiedBy>Julian Kröhl</cp:lastModifiedBy>
  <cp:revision>1</cp:revision>
  <dcterms:created xsi:type="dcterms:W3CDTF">2018-06-09T08:19:00Z</dcterms:created>
  <dcterms:modified xsi:type="dcterms:W3CDTF">2018-06-11T18:45:00Z</dcterms:modified>
</cp:coreProperties>
</file>