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B3BEBA" w14:textId="77777777" w:rsidR="00D15C97" w:rsidRPr="00FE2C13" w:rsidRDefault="00D15C97" w:rsidP="00D15C97">
      <w:pPr>
        <w:spacing w:after="240"/>
        <w:rPr>
          <w:rFonts w:ascii="Arial" w:hAnsi="Arial" w:cs="Arial"/>
          <w:b/>
        </w:rPr>
      </w:pPr>
      <w:bookmarkStart w:id="0" w:name="_GoBack"/>
      <w:bookmarkEnd w:id="0"/>
      <w:r w:rsidRPr="00FE2C13">
        <w:rPr>
          <w:rFonts w:ascii="Arial" w:hAnsi="Arial" w:cs="Arial"/>
          <w:b/>
        </w:rPr>
        <w:t>Inhalt</w:t>
      </w:r>
    </w:p>
    <w:p w14:paraId="6DD2201E" w14:textId="4123B4ED" w:rsidR="00FE2C13" w:rsidRPr="00FE2C13" w:rsidRDefault="00D15C97">
      <w:pPr>
        <w:pStyle w:val="Verzeichnis1"/>
        <w:tabs>
          <w:tab w:val="left" w:pos="440"/>
          <w:tab w:val="right" w:leader="dot" w:pos="9060"/>
        </w:tabs>
        <w:rPr>
          <w:rFonts w:ascii="Arial" w:eastAsiaTheme="minorEastAsia" w:hAnsi="Arial" w:cs="Arial"/>
          <w:noProof/>
          <w:lang w:eastAsia="de-DE"/>
        </w:rPr>
      </w:pPr>
      <w:r w:rsidRPr="00FE2C13">
        <w:rPr>
          <w:rStyle w:val="Hyperlink"/>
          <w:rFonts w:ascii="Arial" w:hAnsi="Arial" w:cs="Arial"/>
          <w:b/>
          <w:color w:val="auto"/>
        </w:rPr>
        <w:fldChar w:fldCharType="begin"/>
      </w:r>
      <w:r w:rsidRPr="00FE2C13">
        <w:rPr>
          <w:rStyle w:val="Hyperlink"/>
          <w:rFonts w:ascii="Arial" w:hAnsi="Arial" w:cs="Arial"/>
          <w:color w:val="auto"/>
        </w:rPr>
        <w:instrText xml:space="preserve"> TOC \o "1-3" \h \z \u </w:instrText>
      </w:r>
      <w:r w:rsidRPr="00FE2C13">
        <w:rPr>
          <w:rStyle w:val="Hyperlink"/>
          <w:rFonts w:ascii="Arial" w:hAnsi="Arial" w:cs="Arial"/>
          <w:b/>
          <w:color w:val="auto"/>
        </w:rPr>
        <w:fldChar w:fldCharType="separate"/>
      </w:r>
      <w:hyperlink w:anchor="_Toc31264321" w:history="1">
        <w:r w:rsidR="00FE2C13" w:rsidRPr="00FE2C13">
          <w:rPr>
            <w:rStyle w:val="Hyperlink"/>
            <w:rFonts w:ascii="Arial" w:hAnsi="Arial" w:cs="Arial"/>
            <w:noProof/>
          </w:rPr>
          <w:t>1</w:t>
        </w:r>
        <w:r w:rsidR="00FE2C13" w:rsidRPr="00FE2C13">
          <w:rPr>
            <w:rFonts w:ascii="Arial" w:eastAsiaTheme="minorEastAsia" w:hAnsi="Arial" w:cs="Arial"/>
            <w:noProof/>
            <w:lang w:eastAsia="de-DE"/>
          </w:rPr>
          <w:tab/>
        </w:r>
        <w:r w:rsidR="00FE2C13" w:rsidRPr="00FE2C13">
          <w:rPr>
            <w:rStyle w:val="Hyperlink"/>
            <w:rFonts w:ascii="Arial" w:hAnsi="Arial" w:cs="Arial"/>
            <w:noProof/>
          </w:rPr>
          <w:t>Einleitung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_Toc31264321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5</w:t>
        </w:r>
        <w:r w:rsidR="00FE2C13" w:rsidRPr="00FE2C13">
          <w:rPr>
            <w:rFonts w:ascii="Arial" w:hAnsi="Arial" w:cs="Arial"/>
            <w:noProof/>
            <w:webHidden/>
          </w:rPr>
          <w:fldChar w:fldCharType="end"/>
        </w:r>
      </w:hyperlink>
    </w:p>
    <w:p w14:paraId="31270FD1" w14:textId="271B96A5"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2" w:history="1">
        <w:r w:rsidR="00FE2C13" w:rsidRPr="00FE2C13">
          <w:rPr>
            <w:rStyle w:val="Hyperlink"/>
            <w:rFonts w:ascii="Arial" w:hAnsi="Arial" w:cs="Arial"/>
            <w:noProof/>
          </w:rPr>
          <w:t>1.1</w:t>
        </w:r>
        <w:r w:rsidR="00FE2C13" w:rsidRPr="00FE2C13">
          <w:rPr>
            <w:rFonts w:ascii="Arial" w:eastAsiaTheme="minorEastAsia" w:hAnsi="Arial" w:cs="Arial"/>
            <w:noProof/>
            <w:lang w:eastAsia="de-DE"/>
          </w:rPr>
          <w:tab/>
        </w:r>
        <w:r w:rsidR="00FE2C13" w:rsidRPr="00FE2C13">
          <w:rPr>
            <w:rStyle w:val="Hyperlink"/>
            <w:rFonts w:ascii="Arial" w:hAnsi="Arial" w:cs="Arial"/>
            <w:noProof/>
          </w:rPr>
          <w:t>Zweck</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_Toc31264322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5</w:t>
        </w:r>
        <w:r w:rsidR="00FE2C13" w:rsidRPr="00FE2C13">
          <w:rPr>
            <w:rFonts w:ascii="Arial" w:hAnsi="Arial" w:cs="Arial"/>
            <w:noProof/>
            <w:webHidden/>
          </w:rPr>
          <w:fldChar w:fldCharType="end"/>
        </w:r>
      </w:hyperlink>
    </w:p>
    <w:p w14:paraId="42969493" w14:textId="7553E220"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3" w:history="1">
        <w:r w:rsidR="00FE2C13" w:rsidRPr="00FE2C13">
          <w:rPr>
            <w:rStyle w:val="Hyperlink"/>
            <w:rFonts w:ascii="Arial" w:hAnsi="Arial" w:cs="Arial"/>
            <w:noProof/>
          </w:rPr>
          <w:t>1.2</w:t>
        </w:r>
        <w:r w:rsidR="00FE2C13" w:rsidRPr="00FE2C13">
          <w:rPr>
            <w:rFonts w:ascii="Arial" w:eastAsiaTheme="minorEastAsia" w:hAnsi="Arial" w:cs="Arial"/>
            <w:noProof/>
            <w:lang w:eastAsia="de-DE"/>
          </w:rPr>
          <w:tab/>
        </w:r>
        <w:r w:rsidR="00FE2C13" w:rsidRPr="00FE2C13">
          <w:rPr>
            <w:rStyle w:val="Hyperlink"/>
            <w:rFonts w:ascii="Arial" w:hAnsi="Arial" w:cs="Arial"/>
            <w:noProof/>
          </w:rPr>
          <w:t>Geltungsbereich</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_Toc31264323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5</w:t>
        </w:r>
        <w:r w:rsidR="00FE2C13" w:rsidRPr="00FE2C13">
          <w:rPr>
            <w:rFonts w:ascii="Arial" w:hAnsi="Arial" w:cs="Arial"/>
            <w:noProof/>
            <w:webHidden/>
          </w:rPr>
          <w:fldChar w:fldCharType="end"/>
        </w:r>
      </w:hyperlink>
    </w:p>
    <w:p w14:paraId="25CEA877" w14:textId="129852AB"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4" w:history="1">
        <w:r w:rsidR="00FE2C13" w:rsidRPr="00FE2C13">
          <w:rPr>
            <w:rStyle w:val="Hyperlink"/>
            <w:rFonts w:ascii="Arial" w:hAnsi="Arial" w:cs="Arial"/>
            <w:noProof/>
          </w:rPr>
          <w:t>1.3</w:t>
        </w:r>
        <w:r w:rsidR="00FE2C13" w:rsidRPr="00FE2C13">
          <w:rPr>
            <w:rFonts w:ascii="Arial" w:eastAsiaTheme="minorEastAsia" w:hAnsi="Arial" w:cs="Arial"/>
            <w:noProof/>
            <w:lang w:eastAsia="de-DE"/>
          </w:rPr>
          <w:tab/>
        </w:r>
        <w:r w:rsidR="00FE2C13" w:rsidRPr="00FE2C13">
          <w:rPr>
            <w:rStyle w:val="Hyperlink"/>
            <w:rFonts w:ascii="Arial" w:hAnsi="Arial" w:cs="Arial"/>
            <w:noProof/>
          </w:rPr>
          <w:t>Einordnung in die Dokumentenhierarchie</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_Toc31264324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5</w:t>
        </w:r>
        <w:r w:rsidR="00FE2C13" w:rsidRPr="00FE2C13">
          <w:rPr>
            <w:rFonts w:ascii="Arial" w:hAnsi="Arial" w:cs="Arial"/>
            <w:noProof/>
            <w:webHidden/>
          </w:rPr>
          <w:fldChar w:fldCharType="end"/>
        </w:r>
      </w:hyperlink>
    </w:p>
    <w:p w14:paraId="0421A7A3" w14:textId="334169B9" w:rsidR="00FE2C13" w:rsidRPr="00FE2C13" w:rsidRDefault="00594884">
      <w:pPr>
        <w:pStyle w:val="Verzeichnis1"/>
        <w:tabs>
          <w:tab w:val="left" w:pos="440"/>
          <w:tab w:val="right" w:leader="dot" w:pos="9060"/>
        </w:tabs>
        <w:rPr>
          <w:rFonts w:ascii="Arial" w:eastAsiaTheme="minorEastAsia" w:hAnsi="Arial" w:cs="Arial"/>
          <w:noProof/>
          <w:lang w:eastAsia="de-DE"/>
        </w:rPr>
      </w:pPr>
      <w:hyperlink w:anchor="_Toc31264325" w:history="1">
        <w:r w:rsidR="00FE2C13" w:rsidRPr="00FE2C13">
          <w:rPr>
            <w:rStyle w:val="Hyperlink"/>
            <w:rFonts w:ascii="Arial" w:hAnsi="Arial" w:cs="Arial"/>
            <w:noProof/>
          </w:rPr>
          <w:t>2</w:t>
        </w:r>
        <w:r w:rsidR="00FE2C13" w:rsidRPr="00FE2C13">
          <w:rPr>
            <w:rFonts w:ascii="Arial" w:eastAsiaTheme="minorEastAsia" w:hAnsi="Arial" w:cs="Arial"/>
            <w:noProof/>
            <w:lang w:eastAsia="de-DE"/>
          </w:rPr>
          <w:tab/>
        </w:r>
        <w:r w:rsidR="00FE2C13" w:rsidRPr="00FE2C13">
          <w:rPr>
            <w:rStyle w:val="Hyperlink"/>
            <w:rFonts w:ascii="Arial" w:hAnsi="Arial" w:cs="Arial"/>
            <w:noProof/>
          </w:rPr>
          <w:t>Cloud-Computing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_Toc31264325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6</w:t>
        </w:r>
        <w:r w:rsidR="00FE2C13" w:rsidRPr="00FE2C13">
          <w:rPr>
            <w:rFonts w:ascii="Arial" w:hAnsi="Arial" w:cs="Arial"/>
            <w:noProof/>
            <w:webHidden/>
          </w:rPr>
          <w:fldChar w:fldCharType="end"/>
        </w:r>
      </w:hyperlink>
    </w:p>
    <w:p w14:paraId="1A28D9DB" w14:textId="7BE52EE8"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6" w:history="1">
        <w:r w:rsidR="00FE2C13" w:rsidRPr="00FE2C13">
          <w:rPr>
            <w:rStyle w:val="Hyperlink"/>
            <w:rFonts w:ascii="Arial" w:hAnsi="Arial" w:cs="Arial"/>
            <w:noProof/>
          </w:rPr>
          <w:t>2.1</w:t>
        </w:r>
        <w:r w:rsidR="00FE2C13" w:rsidRPr="00FE2C13">
          <w:rPr>
            <w:rFonts w:ascii="Arial" w:eastAsiaTheme="minorEastAsia" w:hAnsi="Arial" w:cs="Arial"/>
            <w:noProof/>
            <w:lang w:eastAsia="de-DE"/>
          </w:rPr>
          <w:tab/>
        </w:r>
        <w:r w:rsidR="00FE2C13" w:rsidRPr="00FE2C13">
          <w:rPr>
            <w:rStyle w:val="Hyperlink"/>
            <w:rFonts w:ascii="Arial" w:hAnsi="Arial" w:cs="Arial"/>
            <w:noProof/>
          </w:rPr>
          <w:t>Einleitung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_Toc31264326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6</w:t>
        </w:r>
        <w:r w:rsidR="00FE2C13" w:rsidRPr="00FE2C13">
          <w:rPr>
            <w:rFonts w:ascii="Arial" w:hAnsi="Arial" w:cs="Arial"/>
            <w:noProof/>
            <w:webHidden/>
          </w:rPr>
          <w:fldChar w:fldCharType="end"/>
        </w:r>
      </w:hyperlink>
    </w:p>
    <w:p w14:paraId="2C3A5E88" w14:textId="16AF5E4F"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7" w:history="1">
        <w:r w:rsidR="00FE2C13" w:rsidRPr="00FE2C13">
          <w:rPr>
            <w:rStyle w:val="Hyperlink"/>
            <w:rFonts w:ascii="Arial" w:hAnsi="Arial" w:cs="Arial"/>
            <w:noProof/>
          </w:rPr>
          <w:t>2.2</w:t>
        </w:r>
        <w:r w:rsidR="00FE2C13" w:rsidRPr="00FE2C13">
          <w:rPr>
            <w:rFonts w:ascii="Arial" w:eastAsiaTheme="minorEastAsia" w:hAnsi="Arial" w:cs="Arial"/>
            <w:noProof/>
            <w:lang w:eastAsia="de-DE"/>
          </w:rPr>
          <w:tab/>
        </w:r>
        <w:r w:rsidR="00FE2C13" w:rsidRPr="00FE2C13">
          <w:rPr>
            <w:rStyle w:val="Hyperlink"/>
            <w:rFonts w:ascii="Arial" w:hAnsi="Arial" w:cs="Arial"/>
            <w:noProof/>
          </w:rPr>
          <w:t>Risiken bei der Cloud-Nutzung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_Toc31264327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7</w:t>
        </w:r>
        <w:r w:rsidR="00FE2C13" w:rsidRPr="00FE2C13">
          <w:rPr>
            <w:rFonts w:ascii="Arial" w:hAnsi="Arial" w:cs="Arial"/>
            <w:noProof/>
            <w:webHidden/>
          </w:rPr>
          <w:fldChar w:fldCharType="end"/>
        </w:r>
      </w:hyperlink>
    </w:p>
    <w:p w14:paraId="5649552E" w14:textId="46D58EC4"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8" w:history="1">
        <w:r w:rsidR="00FE2C13" w:rsidRPr="00FE2C13">
          <w:rPr>
            <w:rStyle w:val="Hyperlink"/>
            <w:rFonts w:ascii="Arial" w:hAnsi="Arial" w:cs="Arial"/>
            <w:noProof/>
          </w:rPr>
          <w:t>2.3</w:t>
        </w:r>
        <w:r w:rsidR="00FE2C13" w:rsidRPr="00FE2C13">
          <w:rPr>
            <w:rFonts w:ascii="Arial" w:eastAsiaTheme="minorEastAsia" w:hAnsi="Arial" w:cs="Arial"/>
            <w:noProof/>
            <w:lang w:eastAsia="de-DE"/>
          </w:rPr>
          <w:tab/>
        </w:r>
        <w:r w:rsidR="00FE2C13" w:rsidRPr="00FE2C13">
          <w:rPr>
            <w:rStyle w:val="Hyperlink"/>
            <w:rFonts w:ascii="Arial" w:hAnsi="Arial" w:cs="Arial"/>
            <w:noProof/>
          </w:rPr>
          <w:t>Identifizierung von Cloud-Lösungen</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_Toc31264328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7</w:t>
        </w:r>
        <w:r w:rsidR="00FE2C13" w:rsidRPr="00FE2C13">
          <w:rPr>
            <w:rFonts w:ascii="Arial" w:hAnsi="Arial" w:cs="Arial"/>
            <w:noProof/>
            <w:webHidden/>
          </w:rPr>
          <w:fldChar w:fldCharType="end"/>
        </w:r>
      </w:hyperlink>
    </w:p>
    <w:p w14:paraId="5655B461" w14:textId="28C9A40B"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29" w:history="1">
        <w:r w:rsidR="00FE2C13" w:rsidRPr="00FE2C13">
          <w:rPr>
            <w:rStyle w:val="Hyperlink"/>
            <w:rFonts w:ascii="Arial" w:hAnsi="Arial" w:cs="Arial"/>
            <w:noProof/>
          </w:rPr>
          <w:t>2.4</w:t>
        </w:r>
        <w:r w:rsidR="00FE2C13" w:rsidRPr="00FE2C13">
          <w:rPr>
            <w:rFonts w:ascii="Arial" w:eastAsiaTheme="minorEastAsia" w:hAnsi="Arial" w:cs="Arial"/>
            <w:noProof/>
            <w:lang w:eastAsia="de-DE"/>
          </w:rPr>
          <w:tab/>
        </w:r>
        <w:r w:rsidR="00FE2C13" w:rsidRPr="00FE2C13">
          <w:rPr>
            <w:rStyle w:val="Hyperlink"/>
            <w:rFonts w:ascii="Arial" w:hAnsi="Arial" w:cs="Arial"/>
            <w:noProof/>
          </w:rPr>
          <w:t>Anforderungen an Cloud-Lösungen</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_Toc31264329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7</w:t>
        </w:r>
        <w:r w:rsidR="00FE2C13" w:rsidRPr="00FE2C13">
          <w:rPr>
            <w:rFonts w:ascii="Arial" w:hAnsi="Arial" w:cs="Arial"/>
            <w:noProof/>
            <w:webHidden/>
          </w:rPr>
          <w:fldChar w:fldCharType="end"/>
        </w:r>
      </w:hyperlink>
    </w:p>
    <w:p w14:paraId="30F5D1F1" w14:textId="5B7C876D"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30" w:history="1">
        <w:r w:rsidR="00FE2C13" w:rsidRPr="00FE2C13">
          <w:rPr>
            <w:rStyle w:val="Hyperlink"/>
            <w:rFonts w:ascii="Arial" w:hAnsi="Arial" w:cs="Arial"/>
            <w:noProof/>
          </w:rPr>
          <w:t>2.5</w:t>
        </w:r>
        <w:r w:rsidR="00FE2C13" w:rsidRPr="00FE2C13">
          <w:rPr>
            <w:rFonts w:ascii="Arial" w:eastAsiaTheme="minorEastAsia" w:hAnsi="Arial" w:cs="Arial"/>
            <w:noProof/>
            <w:lang w:eastAsia="de-DE"/>
          </w:rPr>
          <w:tab/>
        </w:r>
        <w:r w:rsidR="00FE2C13" w:rsidRPr="00FE2C13">
          <w:rPr>
            <w:rStyle w:val="Hyperlink"/>
            <w:rFonts w:ascii="Arial" w:hAnsi="Arial" w:cs="Arial"/>
            <w:noProof/>
          </w:rPr>
          <w:t>Mindestanforderungen an geeignete Cloud-Anbieter</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_Toc31264330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8</w:t>
        </w:r>
        <w:r w:rsidR="00FE2C13" w:rsidRPr="00FE2C13">
          <w:rPr>
            <w:rFonts w:ascii="Arial" w:hAnsi="Arial" w:cs="Arial"/>
            <w:noProof/>
            <w:webHidden/>
          </w:rPr>
          <w:fldChar w:fldCharType="end"/>
        </w:r>
      </w:hyperlink>
    </w:p>
    <w:p w14:paraId="6183E92F" w14:textId="2870CFE7"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31" w:history="1">
        <w:r w:rsidR="00FE2C13" w:rsidRPr="00FE2C13">
          <w:rPr>
            <w:rStyle w:val="Hyperlink"/>
            <w:rFonts w:ascii="Arial" w:hAnsi="Arial" w:cs="Arial"/>
            <w:noProof/>
            <w:lang w:val="en-GB"/>
          </w:rPr>
          <w:t>2.6</w:t>
        </w:r>
        <w:r w:rsidR="00FE2C13" w:rsidRPr="00FE2C13">
          <w:rPr>
            <w:rFonts w:ascii="Arial" w:eastAsiaTheme="minorEastAsia" w:hAnsi="Arial" w:cs="Arial"/>
            <w:noProof/>
            <w:lang w:eastAsia="de-DE"/>
          </w:rPr>
          <w:tab/>
        </w:r>
        <w:r w:rsidR="00FE2C13" w:rsidRPr="00FE2C13">
          <w:rPr>
            <w:rStyle w:val="Hyperlink"/>
            <w:rFonts w:ascii="Arial" w:hAnsi="Arial" w:cs="Arial"/>
            <w:noProof/>
            <w:lang w:val="en-GB"/>
          </w:rPr>
          <w:t>Service Level Agreement für Cloud-Dienste</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_Toc31264331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9</w:t>
        </w:r>
        <w:r w:rsidR="00FE2C13" w:rsidRPr="00FE2C13">
          <w:rPr>
            <w:rFonts w:ascii="Arial" w:hAnsi="Arial" w:cs="Arial"/>
            <w:noProof/>
            <w:webHidden/>
          </w:rPr>
          <w:fldChar w:fldCharType="end"/>
        </w:r>
      </w:hyperlink>
    </w:p>
    <w:p w14:paraId="1C9599BA" w14:textId="101C056E"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32" w:history="1">
        <w:r w:rsidR="00FE2C13" w:rsidRPr="00FE2C13">
          <w:rPr>
            <w:rStyle w:val="Hyperlink"/>
            <w:rFonts w:ascii="Arial" w:hAnsi="Arial" w:cs="Arial"/>
            <w:noProof/>
          </w:rPr>
          <w:t>2.8</w:t>
        </w:r>
        <w:r w:rsidR="00FE2C13" w:rsidRPr="00FE2C13">
          <w:rPr>
            <w:rFonts w:ascii="Arial" w:eastAsiaTheme="minorEastAsia" w:hAnsi="Arial" w:cs="Arial"/>
            <w:noProof/>
            <w:lang w:eastAsia="de-DE"/>
          </w:rPr>
          <w:tab/>
        </w:r>
        <w:r w:rsidR="00FE2C13" w:rsidRPr="00FE2C13">
          <w:rPr>
            <w:rStyle w:val="Hyperlink"/>
            <w:rFonts w:ascii="Arial" w:hAnsi="Arial" w:cs="Arial"/>
            <w:noProof/>
          </w:rPr>
          <w:t>Aufbau und Definition von SLAs für Cloud-Dienste</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_Toc31264332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9</w:t>
        </w:r>
        <w:r w:rsidR="00FE2C13" w:rsidRPr="00FE2C13">
          <w:rPr>
            <w:rFonts w:ascii="Arial" w:hAnsi="Arial" w:cs="Arial"/>
            <w:noProof/>
            <w:webHidden/>
          </w:rPr>
          <w:fldChar w:fldCharType="end"/>
        </w:r>
      </w:hyperlink>
    </w:p>
    <w:p w14:paraId="32372C65" w14:textId="7B9C7200" w:rsidR="00FE2C13" w:rsidRPr="00FE2C13" w:rsidRDefault="00594884">
      <w:pPr>
        <w:pStyle w:val="Verzeichnis2"/>
        <w:tabs>
          <w:tab w:val="left" w:pos="880"/>
          <w:tab w:val="right" w:leader="dot" w:pos="9060"/>
        </w:tabs>
        <w:rPr>
          <w:rFonts w:ascii="Arial" w:eastAsiaTheme="minorEastAsia" w:hAnsi="Arial" w:cs="Arial"/>
          <w:noProof/>
          <w:lang w:eastAsia="de-DE"/>
        </w:rPr>
      </w:pPr>
      <w:hyperlink w:anchor="_Toc31264333" w:history="1">
        <w:r w:rsidR="00FE2C13" w:rsidRPr="00FE2C13">
          <w:rPr>
            <w:rStyle w:val="Hyperlink"/>
            <w:rFonts w:ascii="Arial" w:hAnsi="Arial" w:cs="Arial"/>
            <w:noProof/>
          </w:rPr>
          <w:t>2.9</w:t>
        </w:r>
        <w:r w:rsidR="00FE2C13" w:rsidRPr="00FE2C13">
          <w:rPr>
            <w:rFonts w:ascii="Arial" w:eastAsiaTheme="minorEastAsia" w:hAnsi="Arial" w:cs="Arial"/>
            <w:noProof/>
            <w:lang w:eastAsia="de-DE"/>
          </w:rPr>
          <w:tab/>
        </w:r>
        <w:r w:rsidR="00FE2C13" w:rsidRPr="00FE2C13">
          <w:rPr>
            <w:rStyle w:val="Hyperlink"/>
            <w:rFonts w:ascii="Arial" w:hAnsi="Arial" w:cs="Arial"/>
            <w:noProof/>
          </w:rPr>
          <w:t>Zehn Schritte zu einem Cloud-SLA</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_Toc31264333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11</w:t>
        </w:r>
        <w:r w:rsidR="00FE2C13" w:rsidRPr="00FE2C13">
          <w:rPr>
            <w:rFonts w:ascii="Arial" w:hAnsi="Arial" w:cs="Arial"/>
            <w:noProof/>
            <w:webHidden/>
          </w:rPr>
          <w:fldChar w:fldCharType="end"/>
        </w:r>
      </w:hyperlink>
    </w:p>
    <w:p w14:paraId="09AEDE89" w14:textId="144ACCF0" w:rsidR="00FE2C13" w:rsidRPr="00FE2C13" w:rsidRDefault="00594884">
      <w:pPr>
        <w:pStyle w:val="Verzeichnis1"/>
        <w:tabs>
          <w:tab w:val="left" w:pos="440"/>
          <w:tab w:val="right" w:leader="dot" w:pos="9060"/>
        </w:tabs>
        <w:rPr>
          <w:rFonts w:ascii="Arial" w:eastAsiaTheme="minorEastAsia" w:hAnsi="Arial" w:cs="Arial"/>
          <w:noProof/>
          <w:lang w:eastAsia="de-DE"/>
        </w:rPr>
      </w:pPr>
      <w:hyperlink w:anchor="_Toc31264334" w:history="1">
        <w:r w:rsidR="00FE2C13" w:rsidRPr="00FE2C13">
          <w:rPr>
            <w:rStyle w:val="Hyperlink"/>
            <w:rFonts w:ascii="Arial" w:hAnsi="Arial" w:cs="Arial"/>
            <w:noProof/>
          </w:rPr>
          <w:t>3</w:t>
        </w:r>
        <w:r w:rsidR="00FE2C13" w:rsidRPr="00FE2C13">
          <w:rPr>
            <w:rFonts w:ascii="Arial" w:eastAsiaTheme="minorEastAsia" w:hAnsi="Arial" w:cs="Arial"/>
            <w:noProof/>
            <w:lang w:eastAsia="de-DE"/>
          </w:rPr>
          <w:tab/>
        </w:r>
        <w:r w:rsidR="00FE2C13" w:rsidRPr="00FE2C13">
          <w:rPr>
            <w:rStyle w:val="Hyperlink"/>
            <w:rFonts w:ascii="Arial" w:hAnsi="Arial" w:cs="Arial"/>
            <w:noProof/>
          </w:rPr>
          <w:t>Fazit</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_Toc31264334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11</w:t>
        </w:r>
        <w:r w:rsidR="00FE2C13" w:rsidRPr="00FE2C13">
          <w:rPr>
            <w:rFonts w:ascii="Arial" w:hAnsi="Arial" w:cs="Arial"/>
            <w:noProof/>
            <w:webHidden/>
          </w:rPr>
          <w:fldChar w:fldCharType="end"/>
        </w:r>
      </w:hyperlink>
    </w:p>
    <w:p w14:paraId="149BD7F5" w14:textId="355D8EB9" w:rsidR="00FE2C13" w:rsidRPr="00FE2C13" w:rsidRDefault="00594884">
      <w:pPr>
        <w:pStyle w:val="Verzeichnis1"/>
        <w:tabs>
          <w:tab w:val="right" w:leader="dot" w:pos="9060"/>
        </w:tabs>
        <w:rPr>
          <w:rFonts w:ascii="Arial" w:eastAsiaTheme="minorEastAsia" w:hAnsi="Arial" w:cs="Arial"/>
          <w:noProof/>
          <w:lang w:eastAsia="de-DE"/>
        </w:rPr>
      </w:pPr>
      <w:hyperlink w:anchor="_Toc31264335" w:history="1">
        <w:r w:rsidR="00FE2C13" w:rsidRPr="00FE2C13">
          <w:rPr>
            <w:rStyle w:val="Hyperlink"/>
            <w:rFonts w:ascii="Arial" w:hAnsi="Arial" w:cs="Arial"/>
            <w:noProof/>
          </w:rPr>
          <w:t>Inkraftsetzung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_Toc31264335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12</w:t>
        </w:r>
        <w:r w:rsidR="00FE2C13" w:rsidRPr="00FE2C13">
          <w:rPr>
            <w:rFonts w:ascii="Arial" w:hAnsi="Arial" w:cs="Arial"/>
            <w:noProof/>
            <w:webHidden/>
          </w:rPr>
          <w:fldChar w:fldCharType="end"/>
        </w:r>
      </w:hyperlink>
    </w:p>
    <w:p w14:paraId="39B88F98" w14:textId="2AE00F6F" w:rsidR="00FE2C13" w:rsidRPr="00FE2C13" w:rsidRDefault="00594884">
      <w:pPr>
        <w:pStyle w:val="Verzeichnis1"/>
        <w:tabs>
          <w:tab w:val="right" w:leader="dot" w:pos="9060"/>
        </w:tabs>
        <w:rPr>
          <w:rFonts w:ascii="Arial" w:eastAsiaTheme="minorEastAsia" w:hAnsi="Arial" w:cs="Arial"/>
          <w:noProof/>
          <w:lang w:eastAsia="de-DE"/>
        </w:rPr>
      </w:pPr>
      <w:hyperlink w:anchor="_Toc31264336" w:history="1">
        <w:r w:rsidR="00FE2C13" w:rsidRPr="00FE2C13">
          <w:rPr>
            <w:rStyle w:val="Hyperlink"/>
            <w:rFonts w:ascii="Arial" w:hAnsi="Arial" w:cs="Arial"/>
            <w:noProof/>
            <w:lang w:val="en-GB"/>
          </w:rPr>
          <w:t>Anhang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_Toc31264336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78699FE5" w14:textId="6624A205" w:rsidR="00FE2C13" w:rsidRPr="00FE2C13" w:rsidRDefault="00594884">
      <w:pPr>
        <w:pStyle w:val="Verzeichnis2"/>
        <w:tabs>
          <w:tab w:val="left" w:pos="660"/>
          <w:tab w:val="right" w:leader="dot" w:pos="9060"/>
        </w:tabs>
        <w:rPr>
          <w:rFonts w:ascii="Arial" w:eastAsiaTheme="minorEastAsia" w:hAnsi="Arial" w:cs="Arial"/>
          <w:noProof/>
          <w:lang w:eastAsia="de-DE"/>
        </w:rPr>
      </w:pPr>
      <w:hyperlink w:anchor="_Toc31264337" w:history="1">
        <w:r w:rsidR="00FE2C13" w:rsidRPr="00FE2C13">
          <w:rPr>
            <w:rStyle w:val="Hyperlink"/>
            <w:rFonts w:ascii="Arial" w:hAnsi="Arial" w:cs="Arial"/>
            <w:noProof/>
            <w:lang w:val="en-GB"/>
          </w:rPr>
          <w:t>A</w:t>
        </w:r>
        <w:r w:rsidR="00FE2C13" w:rsidRPr="00FE2C13">
          <w:rPr>
            <w:rFonts w:ascii="Arial" w:eastAsiaTheme="minorEastAsia" w:hAnsi="Arial" w:cs="Arial"/>
            <w:noProof/>
            <w:lang w:eastAsia="de-DE"/>
          </w:rPr>
          <w:tab/>
        </w:r>
        <w:r w:rsidR="00FE2C13" w:rsidRPr="00FE2C13">
          <w:rPr>
            <w:rStyle w:val="Hyperlink"/>
            <w:rFonts w:ascii="Arial" w:hAnsi="Arial" w:cs="Arial"/>
            <w:noProof/>
            <w:lang w:val="en-GB"/>
          </w:rPr>
          <w:t>Was ist Cloud-Computing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_Toc31264337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072800B1" w14:textId="1EB90295" w:rsidR="00FE2C13" w:rsidRPr="00FE2C13" w:rsidRDefault="00594884">
      <w:pPr>
        <w:pStyle w:val="Verzeichnis3"/>
        <w:tabs>
          <w:tab w:val="right" w:leader="dot" w:pos="9060"/>
        </w:tabs>
        <w:rPr>
          <w:rFonts w:ascii="Arial" w:eastAsiaTheme="minorEastAsia" w:hAnsi="Arial" w:cs="Arial"/>
          <w:noProof/>
          <w:lang w:eastAsia="de-DE"/>
        </w:rPr>
      </w:pPr>
      <w:hyperlink w:anchor="_Toc31264338" w:history="1">
        <w:r w:rsidR="00FE2C13" w:rsidRPr="00FE2C13">
          <w:rPr>
            <w:rStyle w:val="Hyperlink"/>
            <w:rFonts w:ascii="Arial" w:hAnsi="Arial" w:cs="Arial"/>
            <w:noProof/>
          </w:rPr>
          <w:t>Definition</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_Toc31264338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24AF3A61" w14:textId="26176E8A" w:rsidR="00FE2C13" w:rsidRPr="00FE2C13" w:rsidRDefault="00594884">
      <w:pPr>
        <w:pStyle w:val="Verzeichnis3"/>
        <w:tabs>
          <w:tab w:val="right" w:leader="dot" w:pos="9060"/>
        </w:tabs>
        <w:rPr>
          <w:rFonts w:ascii="Arial" w:eastAsiaTheme="minorEastAsia" w:hAnsi="Arial" w:cs="Arial"/>
          <w:noProof/>
          <w:lang w:eastAsia="de-DE"/>
        </w:rPr>
      </w:pPr>
      <w:hyperlink w:anchor="_Toc31264339" w:history="1">
        <w:r w:rsidR="00FE2C13" w:rsidRPr="00FE2C13">
          <w:rPr>
            <w:rStyle w:val="Hyperlink"/>
            <w:rFonts w:ascii="Arial" w:hAnsi="Arial" w:cs="Arial"/>
            <w:noProof/>
          </w:rPr>
          <w:t>Merkmale einer Cloud</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_Toc31264339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715F57ED" w14:textId="400B0F74" w:rsidR="00FE2C13" w:rsidRPr="00FE2C13" w:rsidRDefault="00594884">
      <w:pPr>
        <w:pStyle w:val="Verzeichnis2"/>
        <w:tabs>
          <w:tab w:val="left" w:pos="660"/>
          <w:tab w:val="right" w:leader="dot" w:pos="9060"/>
        </w:tabs>
        <w:rPr>
          <w:rFonts w:ascii="Arial" w:eastAsiaTheme="minorEastAsia" w:hAnsi="Arial" w:cs="Arial"/>
          <w:noProof/>
          <w:lang w:eastAsia="de-DE"/>
        </w:rPr>
      </w:pPr>
      <w:hyperlink w:anchor="_Toc31264340" w:history="1">
        <w:r w:rsidR="00FE2C13" w:rsidRPr="00FE2C13">
          <w:rPr>
            <w:rStyle w:val="Hyperlink"/>
            <w:rFonts w:ascii="Arial" w:hAnsi="Arial" w:cs="Arial"/>
            <w:noProof/>
          </w:rPr>
          <w:t>B</w:t>
        </w:r>
        <w:r w:rsidR="00FE2C13" w:rsidRPr="00FE2C13">
          <w:rPr>
            <w:rFonts w:ascii="Arial" w:eastAsiaTheme="minorEastAsia" w:hAnsi="Arial" w:cs="Arial"/>
            <w:noProof/>
            <w:lang w:eastAsia="de-DE"/>
          </w:rPr>
          <w:tab/>
        </w:r>
        <w:r w:rsidR="00FE2C13" w:rsidRPr="00FE2C13">
          <w:rPr>
            <w:rStyle w:val="Hyperlink"/>
            <w:rFonts w:ascii="Arial" w:hAnsi="Arial" w:cs="Arial"/>
            <w:noProof/>
          </w:rPr>
          <w:t>Cloud-Computing im Detail</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_Toc31264340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71BD243E" w14:textId="7305275A" w:rsidR="00FE2C13" w:rsidRPr="00FE2C13" w:rsidRDefault="00594884">
      <w:pPr>
        <w:pStyle w:val="Verzeichnis3"/>
        <w:tabs>
          <w:tab w:val="right" w:leader="dot" w:pos="9060"/>
        </w:tabs>
        <w:rPr>
          <w:rFonts w:ascii="Arial" w:eastAsiaTheme="minorEastAsia" w:hAnsi="Arial" w:cs="Arial"/>
          <w:noProof/>
          <w:lang w:eastAsia="de-DE"/>
        </w:rPr>
      </w:pPr>
      <w:hyperlink w:anchor="_Toc31264341" w:history="1">
        <w:r w:rsidR="00FE2C13" w:rsidRPr="00FE2C13">
          <w:rPr>
            <w:rStyle w:val="Hyperlink"/>
            <w:rFonts w:ascii="Arial" w:hAnsi="Arial" w:cs="Arial"/>
            <w:noProof/>
          </w:rPr>
          <w:t>Cloud-Typen</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_Toc31264341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13</w:t>
        </w:r>
        <w:r w:rsidR="00FE2C13" w:rsidRPr="00FE2C13">
          <w:rPr>
            <w:rFonts w:ascii="Arial" w:hAnsi="Arial" w:cs="Arial"/>
            <w:noProof/>
            <w:webHidden/>
          </w:rPr>
          <w:fldChar w:fldCharType="end"/>
        </w:r>
      </w:hyperlink>
    </w:p>
    <w:p w14:paraId="00245630" w14:textId="7AE01349" w:rsidR="00FE2C13" w:rsidRPr="00FE2C13" w:rsidRDefault="00594884">
      <w:pPr>
        <w:pStyle w:val="Verzeichnis3"/>
        <w:tabs>
          <w:tab w:val="right" w:leader="dot" w:pos="9060"/>
        </w:tabs>
        <w:rPr>
          <w:rFonts w:ascii="Arial" w:eastAsiaTheme="minorEastAsia" w:hAnsi="Arial" w:cs="Arial"/>
          <w:noProof/>
          <w:lang w:eastAsia="de-DE"/>
        </w:rPr>
      </w:pPr>
      <w:hyperlink w:anchor="_Toc31264342" w:history="1">
        <w:r w:rsidR="00FE2C13" w:rsidRPr="00FE2C13">
          <w:rPr>
            <w:rStyle w:val="Hyperlink"/>
            <w:rFonts w:ascii="Arial" w:hAnsi="Arial" w:cs="Arial"/>
            <w:noProof/>
          </w:rPr>
          <w:t>Service-Modelle für Cloud-Computing</w:t>
        </w:r>
        <w:r w:rsidR="00FE2C13" w:rsidRPr="00FE2C13">
          <w:rPr>
            <w:rFonts w:ascii="Arial" w:hAnsi="Arial" w:cs="Arial"/>
            <w:noProof/>
            <w:webHidden/>
          </w:rPr>
          <w:tab/>
        </w:r>
        <w:r w:rsidR="00FE2C13" w:rsidRPr="00FE2C13">
          <w:rPr>
            <w:rFonts w:ascii="Arial" w:hAnsi="Arial" w:cs="Arial"/>
            <w:noProof/>
            <w:webHidden/>
          </w:rPr>
          <w:fldChar w:fldCharType="begin"/>
        </w:r>
        <w:r w:rsidR="00FE2C13" w:rsidRPr="00FE2C13">
          <w:rPr>
            <w:rFonts w:ascii="Arial" w:hAnsi="Arial" w:cs="Arial"/>
            <w:noProof/>
            <w:webHidden/>
          </w:rPr>
          <w:instrText xml:space="preserve"> PAGEREF _Toc31264342 \h </w:instrText>
        </w:r>
        <w:r w:rsidR="00FE2C13" w:rsidRPr="00FE2C13">
          <w:rPr>
            <w:rFonts w:ascii="Arial" w:hAnsi="Arial" w:cs="Arial"/>
            <w:noProof/>
            <w:webHidden/>
          </w:rPr>
        </w:r>
        <w:r w:rsidR="00FE2C13" w:rsidRPr="00FE2C13">
          <w:rPr>
            <w:rFonts w:ascii="Arial" w:hAnsi="Arial" w:cs="Arial"/>
            <w:noProof/>
            <w:webHidden/>
          </w:rPr>
          <w:fldChar w:fldCharType="separate"/>
        </w:r>
        <w:r w:rsidR="00FE2C13" w:rsidRPr="00FE2C13">
          <w:rPr>
            <w:rFonts w:ascii="Arial" w:hAnsi="Arial" w:cs="Arial"/>
            <w:noProof/>
            <w:webHidden/>
          </w:rPr>
          <w:t>14</w:t>
        </w:r>
        <w:r w:rsidR="00FE2C13" w:rsidRPr="00FE2C13">
          <w:rPr>
            <w:rFonts w:ascii="Arial" w:hAnsi="Arial" w:cs="Arial"/>
            <w:noProof/>
            <w:webHidden/>
          </w:rPr>
          <w:fldChar w:fldCharType="end"/>
        </w:r>
      </w:hyperlink>
    </w:p>
    <w:p w14:paraId="06241E99" w14:textId="72061149" w:rsidR="001C23DC" w:rsidRDefault="00D15C97" w:rsidP="00DE2CB0">
      <w:pPr>
        <w:rPr>
          <w:rStyle w:val="Hyperlink"/>
          <w:rFonts w:ascii="Arial" w:hAnsi="Arial" w:cs="Arial"/>
          <w:b/>
          <w:color w:val="auto"/>
        </w:rPr>
      </w:pPr>
      <w:r w:rsidRPr="00FE2C13">
        <w:rPr>
          <w:rStyle w:val="Hyperlink"/>
          <w:rFonts w:ascii="Arial" w:hAnsi="Arial" w:cs="Arial"/>
          <w:b/>
          <w:color w:val="auto"/>
        </w:rPr>
        <w:fldChar w:fldCharType="end"/>
      </w:r>
    </w:p>
    <w:p w14:paraId="1D06B78A" w14:textId="77777777" w:rsidR="001C23DC" w:rsidRDefault="001C23DC">
      <w:pPr>
        <w:rPr>
          <w:rStyle w:val="Hyperlink"/>
          <w:rFonts w:ascii="Arial" w:hAnsi="Arial" w:cs="Arial"/>
          <w:b/>
          <w:color w:val="auto"/>
        </w:rPr>
      </w:pPr>
      <w:r>
        <w:rPr>
          <w:rStyle w:val="Hyperlink"/>
          <w:rFonts w:ascii="Arial" w:hAnsi="Arial" w:cs="Arial"/>
          <w:b/>
          <w:color w:val="auto"/>
        </w:rPr>
        <w:br w:type="page"/>
      </w:r>
    </w:p>
    <w:p w14:paraId="0329781E" w14:textId="77777777" w:rsidR="001C23DC" w:rsidRDefault="001C23DC" w:rsidP="001C23DC">
      <w:pPr>
        <w:pStyle w:val="berschrift1"/>
      </w:pPr>
      <w:bookmarkStart w:id="1" w:name="_Toc31264321"/>
      <w:r>
        <w:lastRenderedPageBreak/>
        <w:t>1</w:t>
      </w:r>
      <w:r>
        <w:tab/>
      </w:r>
      <w:r w:rsidR="001C2A71" w:rsidRPr="00B43499">
        <w:t>Einleitung</w:t>
      </w:r>
      <w:bookmarkStart w:id="2" w:name="_Toc171483771"/>
      <w:bookmarkEnd w:id="1"/>
    </w:p>
    <w:p w14:paraId="29EAFEA6" w14:textId="77777777" w:rsidR="001C23DC" w:rsidRDefault="001C23DC" w:rsidP="00DE2CB0">
      <w:pPr>
        <w:rPr>
          <w:rFonts w:ascii="Arial" w:hAnsi="Arial" w:cs="Arial"/>
        </w:rPr>
      </w:pPr>
    </w:p>
    <w:p w14:paraId="0C45CC03" w14:textId="3737DD74" w:rsidR="001C2A71" w:rsidRPr="00022C83" w:rsidRDefault="001C23DC" w:rsidP="001C23DC">
      <w:pPr>
        <w:pStyle w:val="berschrift2"/>
        <w:rPr>
          <w:sz w:val="24"/>
          <w:szCs w:val="24"/>
        </w:rPr>
      </w:pPr>
      <w:bookmarkStart w:id="3" w:name="_Toc31264322"/>
      <w:r w:rsidRPr="00022C83">
        <w:rPr>
          <w:sz w:val="24"/>
          <w:szCs w:val="24"/>
        </w:rPr>
        <w:t>1.1</w:t>
      </w:r>
      <w:r w:rsidRPr="00022C83">
        <w:rPr>
          <w:sz w:val="24"/>
          <w:szCs w:val="24"/>
        </w:rPr>
        <w:tab/>
      </w:r>
      <w:r w:rsidR="001C2A71" w:rsidRPr="00022C83">
        <w:rPr>
          <w:sz w:val="24"/>
          <w:szCs w:val="24"/>
        </w:rPr>
        <w:t>Zweck</w:t>
      </w:r>
      <w:bookmarkEnd w:id="2"/>
      <w:bookmarkEnd w:id="3"/>
    </w:p>
    <w:p w14:paraId="0C45CC05" w14:textId="696B736F" w:rsidR="001C2A71" w:rsidRDefault="005D317F" w:rsidP="005D317F">
      <w:pPr>
        <w:jc w:val="both"/>
        <w:rPr>
          <w:rFonts w:ascii="Arial" w:hAnsi="Arial" w:cs="Arial"/>
        </w:rPr>
      </w:pPr>
      <w:r w:rsidRPr="000C0D08">
        <w:rPr>
          <w:rStyle w:val="Seitenzahl"/>
          <w:rFonts w:ascii="Arial" w:hAnsi="Arial" w:cs="Arial"/>
          <w:szCs w:val="20"/>
        </w:rPr>
        <w:t>Diese Richtlinie enthält Anforderungen in Bezug auf die Sicherheit der Informationen</w:t>
      </w:r>
      <w:r>
        <w:rPr>
          <w:rStyle w:val="Seitenzahl"/>
          <w:rFonts w:ascii="Arial" w:hAnsi="Arial" w:cs="Arial"/>
          <w:szCs w:val="20"/>
        </w:rPr>
        <w:t xml:space="preserve"> und personenbezogener Daten</w:t>
      </w:r>
      <w:r w:rsidRPr="000C0D08">
        <w:rPr>
          <w:rStyle w:val="Seitenzahl"/>
          <w:rFonts w:ascii="Arial" w:hAnsi="Arial" w:cs="Arial"/>
          <w:szCs w:val="20"/>
        </w:rPr>
        <w:t xml:space="preserve">, die </w:t>
      </w:r>
      <w:r>
        <w:rPr>
          <w:rStyle w:val="Seitenzahl"/>
          <w:rFonts w:ascii="Arial" w:hAnsi="Arial" w:cs="Arial"/>
          <w:szCs w:val="20"/>
        </w:rPr>
        <w:t xml:space="preserve">in Cloud-Lösungen </w:t>
      </w:r>
      <w:r w:rsidRPr="000C0D08">
        <w:rPr>
          <w:rStyle w:val="Seitenzahl"/>
          <w:rFonts w:ascii="Arial" w:hAnsi="Arial" w:cs="Arial"/>
          <w:szCs w:val="20"/>
        </w:rPr>
        <w:t xml:space="preserve">übertragen, verarbeitet oder gespeichert werden. </w:t>
      </w:r>
      <w:r w:rsidR="001C2A71" w:rsidRPr="005D317F">
        <w:rPr>
          <w:rFonts w:ascii="Arial" w:hAnsi="Arial" w:cs="Arial"/>
        </w:rPr>
        <w:t xml:space="preserve">Zur Erfüllung </w:t>
      </w:r>
      <w:r w:rsidR="00A62E11">
        <w:rPr>
          <w:rFonts w:ascii="Arial" w:hAnsi="Arial" w:cs="Arial"/>
        </w:rPr>
        <w:t>eines ausreichenden IS-Sicherheitsniveaus</w:t>
      </w:r>
      <w:r w:rsidR="001C2A71" w:rsidRPr="005D317F">
        <w:rPr>
          <w:rFonts w:ascii="Arial" w:hAnsi="Arial" w:cs="Arial"/>
        </w:rPr>
        <w:t xml:space="preserve"> ist </w:t>
      </w:r>
      <w:r w:rsidRPr="005D317F">
        <w:rPr>
          <w:rFonts w:ascii="Arial" w:hAnsi="Arial" w:cs="Arial"/>
        </w:rPr>
        <w:t xml:space="preserve">die Einhaltung dieser Richtlinie </w:t>
      </w:r>
      <w:r w:rsidR="001C2A71" w:rsidRPr="005D317F">
        <w:rPr>
          <w:rFonts w:ascii="Arial" w:hAnsi="Arial" w:cs="Arial"/>
        </w:rPr>
        <w:t>notwendige Voraussetzung.</w:t>
      </w:r>
    </w:p>
    <w:p w14:paraId="228A0387" w14:textId="77777777" w:rsidR="00FE419D" w:rsidRPr="00B43499" w:rsidRDefault="00FE419D" w:rsidP="005D317F">
      <w:pPr>
        <w:pStyle w:val="Hngend15"/>
        <w:ind w:firstLine="0"/>
        <w:jc w:val="both"/>
        <w:rPr>
          <w:rFonts w:ascii="Arial" w:hAnsi="Arial" w:cs="Arial"/>
        </w:rPr>
      </w:pPr>
    </w:p>
    <w:p w14:paraId="0C45CC06" w14:textId="6A784207" w:rsidR="001C2A71" w:rsidRPr="00022C83" w:rsidRDefault="00FE419D" w:rsidP="005D317F">
      <w:pPr>
        <w:pStyle w:val="berschrift2"/>
        <w:jc w:val="both"/>
        <w:rPr>
          <w:sz w:val="24"/>
          <w:szCs w:val="24"/>
        </w:rPr>
      </w:pPr>
      <w:bookmarkStart w:id="4" w:name="_Toc171483772"/>
      <w:bookmarkStart w:id="5" w:name="_Toc31264323"/>
      <w:r w:rsidRPr="00022C83">
        <w:rPr>
          <w:sz w:val="24"/>
          <w:szCs w:val="24"/>
        </w:rPr>
        <w:t>1.2</w:t>
      </w:r>
      <w:r w:rsidRPr="00022C83">
        <w:rPr>
          <w:sz w:val="24"/>
          <w:szCs w:val="24"/>
        </w:rPr>
        <w:tab/>
      </w:r>
      <w:r w:rsidR="001C2A71" w:rsidRPr="00022C83">
        <w:rPr>
          <w:sz w:val="24"/>
          <w:szCs w:val="24"/>
        </w:rPr>
        <w:t>Geltungsbereich</w:t>
      </w:r>
      <w:bookmarkEnd w:id="4"/>
      <w:bookmarkEnd w:id="5"/>
    </w:p>
    <w:p w14:paraId="428263D1" w14:textId="0D6380A5" w:rsidR="005D317F" w:rsidRPr="000C0D08" w:rsidRDefault="005D317F" w:rsidP="005D317F">
      <w:pPr>
        <w:pStyle w:val="Hngend15"/>
        <w:ind w:left="0" w:firstLine="0"/>
        <w:jc w:val="both"/>
        <w:rPr>
          <w:rFonts w:ascii="Arial" w:hAnsi="Arial" w:cs="Arial"/>
        </w:rPr>
      </w:pPr>
      <w:r w:rsidRPr="000C0D08">
        <w:rPr>
          <w:rFonts w:ascii="Arial" w:hAnsi="Arial" w:cs="Arial"/>
        </w:rPr>
        <w:t xml:space="preserve">Die vorliegende Richtlinie ist gültig für alle Beschäftigten der </w:t>
      </w:r>
      <w:r w:rsidR="00BC67D3">
        <w:rPr>
          <w:rFonts w:ascii="Arial" w:hAnsi="Arial" w:cs="Arial"/>
        </w:rPr>
        <w:t>KRANKENKASSE</w:t>
      </w:r>
      <w:r w:rsidRPr="000C0D08">
        <w:rPr>
          <w:rFonts w:ascii="Arial" w:hAnsi="Arial" w:cs="Arial"/>
        </w:rPr>
        <w:t xml:space="preserve"> sowie beauftragte Externe, die Nutzer von IT-/NT-Systemen der </w:t>
      </w:r>
      <w:r w:rsidR="00BC67D3">
        <w:rPr>
          <w:rFonts w:ascii="Arial" w:hAnsi="Arial" w:cs="Arial"/>
        </w:rPr>
        <w:t>KRANKENKASSE</w:t>
      </w:r>
      <w:r w:rsidRPr="000C0D08">
        <w:rPr>
          <w:rFonts w:ascii="Arial" w:hAnsi="Arial" w:cs="Arial"/>
        </w:rPr>
        <w:t xml:space="preserve"> sind.</w:t>
      </w:r>
    </w:p>
    <w:p w14:paraId="1F3C2AB6" w14:textId="77777777" w:rsidR="005D317F" w:rsidRPr="000C0D08" w:rsidRDefault="005D317F" w:rsidP="005D317F">
      <w:pPr>
        <w:pStyle w:val="Hngend15"/>
        <w:ind w:left="0" w:firstLine="0"/>
        <w:jc w:val="both"/>
        <w:rPr>
          <w:rFonts w:ascii="Arial" w:hAnsi="Arial" w:cs="Arial"/>
        </w:rPr>
      </w:pPr>
      <w:r w:rsidRPr="000C0D08">
        <w:rPr>
          <w:rFonts w:ascii="Arial" w:hAnsi="Arial" w:cs="Arial"/>
        </w:rPr>
        <w:t xml:space="preserve">Hiervon unberührt bleiben </w:t>
      </w:r>
      <w:r>
        <w:rPr>
          <w:rFonts w:ascii="Arial" w:hAnsi="Arial" w:cs="Arial"/>
        </w:rPr>
        <w:t xml:space="preserve">Leitlinien, </w:t>
      </w:r>
      <w:r w:rsidRPr="000C0D08">
        <w:rPr>
          <w:rFonts w:ascii="Arial" w:hAnsi="Arial" w:cs="Arial"/>
        </w:rPr>
        <w:t>geltende Gesetzesregelungen und vertragliche Vereinbarungen, die vorrangig einzuhalten sind.</w:t>
      </w:r>
    </w:p>
    <w:p w14:paraId="460C5EFE" w14:textId="77777777" w:rsidR="004C220A" w:rsidRPr="00B43499" w:rsidRDefault="004C220A" w:rsidP="005D317F">
      <w:pPr>
        <w:pStyle w:val="Hngend15"/>
        <w:ind w:firstLine="0"/>
        <w:jc w:val="both"/>
        <w:rPr>
          <w:rFonts w:ascii="Arial" w:hAnsi="Arial" w:cs="Arial"/>
        </w:rPr>
      </w:pPr>
    </w:p>
    <w:p w14:paraId="77EE2FB4" w14:textId="28195AC6" w:rsidR="00077A8B" w:rsidRPr="00022C83" w:rsidRDefault="00FE419D" w:rsidP="005D317F">
      <w:pPr>
        <w:pStyle w:val="berschrift2"/>
        <w:jc w:val="both"/>
        <w:rPr>
          <w:sz w:val="24"/>
          <w:szCs w:val="24"/>
        </w:rPr>
      </w:pPr>
      <w:bookmarkStart w:id="6" w:name="_Toc31264324"/>
      <w:r w:rsidRPr="00022C83">
        <w:rPr>
          <w:sz w:val="24"/>
          <w:szCs w:val="24"/>
        </w:rPr>
        <w:t>1.3</w:t>
      </w:r>
      <w:r w:rsidRPr="00022C83">
        <w:rPr>
          <w:sz w:val="24"/>
          <w:szCs w:val="24"/>
        </w:rPr>
        <w:tab/>
      </w:r>
      <w:r w:rsidR="00077A8B" w:rsidRPr="00022C83">
        <w:rPr>
          <w:sz w:val="24"/>
          <w:szCs w:val="24"/>
        </w:rPr>
        <w:t>Einordnung in die Dokumentenhierarchie</w:t>
      </w:r>
      <w:bookmarkEnd w:id="6"/>
      <w:r w:rsidR="00077A8B" w:rsidRPr="00022C83">
        <w:rPr>
          <w:sz w:val="24"/>
          <w:szCs w:val="24"/>
        </w:rPr>
        <w:t xml:space="preserve">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9"/>
        <w:gridCol w:w="6111"/>
      </w:tblGrid>
      <w:tr w:rsidR="00FE419D" w:rsidRPr="00FE419D" w14:paraId="3DEF90C4" w14:textId="77777777" w:rsidTr="005D317F">
        <w:tc>
          <w:tcPr>
            <w:tcW w:w="2959" w:type="dxa"/>
          </w:tcPr>
          <w:p w14:paraId="51C4CB0A" w14:textId="7DF8F9BF" w:rsidR="00FE419D" w:rsidRPr="009D0E0B" w:rsidRDefault="00FE419D" w:rsidP="005D317F">
            <w:pPr>
              <w:spacing w:before="120" w:after="120" w:line="276" w:lineRule="auto"/>
              <w:jc w:val="both"/>
              <w:rPr>
                <w:rFonts w:eastAsiaTheme="minorHAnsi" w:cs="Arial"/>
                <w:sz w:val="22"/>
                <w:szCs w:val="22"/>
                <w:lang w:eastAsia="en-US"/>
              </w:rPr>
            </w:pPr>
            <w:r w:rsidRPr="009D0E0B">
              <w:rPr>
                <w:rFonts w:eastAsiaTheme="minorHAnsi" w:cs="Arial"/>
                <w:sz w:val="22"/>
                <w:szCs w:val="22"/>
                <w:lang w:eastAsia="en-US"/>
              </w:rPr>
              <w:t xml:space="preserve">Die Informationssicherheit der </w:t>
            </w:r>
            <w:r w:rsidR="00BC67D3">
              <w:rPr>
                <w:rFonts w:eastAsiaTheme="minorHAnsi" w:cs="Arial"/>
                <w:sz w:val="22"/>
                <w:szCs w:val="22"/>
                <w:lang w:eastAsia="en-US"/>
              </w:rPr>
              <w:t>KRANKENKASSE</w:t>
            </w:r>
            <w:r w:rsidRPr="009D0E0B">
              <w:rPr>
                <w:rFonts w:eastAsiaTheme="minorHAnsi" w:cs="Arial"/>
                <w:sz w:val="22"/>
                <w:szCs w:val="22"/>
                <w:lang w:eastAsia="en-US"/>
              </w:rPr>
              <w:t xml:space="preserve"> basiert auf einem Managementansatz, der sich an dem Standard ISO IEC 27001:2013 orientiert. Das dazu notwen</w:t>
            </w:r>
            <w:r w:rsidR="003974FD">
              <w:rPr>
                <w:rFonts w:eastAsiaTheme="minorHAnsi" w:cs="Arial"/>
                <w:sz w:val="22"/>
                <w:szCs w:val="22"/>
                <w:lang w:eastAsia="en-US"/>
              </w:rPr>
              <w:softHyphen/>
            </w:r>
            <w:r w:rsidRPr="009D0E0B">
              <w:rPr>
                <w:rFonts w:eastAsiaTheme="minorHAnsi" w:cs="Arial"/>
                <w:sz w:val="22"/>
                <w:szCs w:val="22"/>
                <w:lang w:eastAsia="en-US"/>
              </w:rPr>
              <w:t>dige Regelwerk der Informa</w:t>
            </w:r>
            <w:r w:rsidR="003974FD">
              <w:rPr>
                <w:rFonts w:eastAsiaTheme="minorHAnsi" w:cs="Arial"/>
                <w:sz w:val="22"/>
                <w:szCs w:val="22"/>
                <w:lang w:eastAsia="en-US"/>
              </w:rPr>
              <w:softHyphen/>
            </w:r>
            <w:r w:rsidRPr="009D0E0B">
              <w:rPr>
                <w:rFonts w:eastAsiaTheme="minorHAnsi" w:cs="Arial"/>
                <w:sz w:val="22"/>
                <w:szCs w:val="22"/>
                <w:lang w:eastAsia="en-US"/>
              </w:rPr>
              <w:t>tionssicherheit sieht eine Dokumentenhierarchie be</w:t>
            </w:r>
            <w:r w:rsidR="003974FD">
              <w:rPr>
                <w:rFonts w:eastAsiaTheme="minorHAnsi" w:cs="Arial"/>
                <w:sz w:val="22"/>
                <w:szCs w:val="22"/>
                <w:lang w:eastAsia="en-US"/>
              </w:rPr>
              <w:softHyphen/>
            </w:r>
            <w:r w:rsidRPr="009D0E0B">
              <w:rPr>
                <w:rFonts w:eastAsiaTheme="minorHAnsi" w:cs="Arial"/>
                <w:sz w:val="22"/>
                <w:szCs w:val="22"/>
                <w:lang w:eastAsia="en-US"/>
              </w:rPr>
              <w:t xml:space="preserve">stehend aus </w:t>
            </w:r>
            <w:r w:rsidR="00E909B9" w:rsidRPr="009D0E0B">
              <w:rPr>
                <w:rFonts w:eastAsiaTheme="minorHAnsi" w:cs="Arial"/>
                <w:sz w:val="22"/>
                <w:szCs w:val="22"/>
                <w:lang w:eastAsia="en-US"/>
              </w:rPr>
              <w:t xml:space="preserve">bis zu </w:t>
            </w:r>
            <w:r w:rsidRPr="009D0E0B">
              <w:rPr>
                <w:rFonts w:eastAsiaTheme="minorHAnsi" w:cs="Arial"/>
                <w:sz w:val="22"/>
                <w:szCs w:val="22"/>
                <w:lang w:eastAsia="en-US"/>
              </w:rPr>
              <w:t>vier Schichten vor.</w:t>
            </w:r>
          </w:p>
        </w:tc>
        <w:tc>
          <w:tcPr>
            <w:tcW w:w="6111" w:type="dxa"/>
          </w:tcPr>
          <w:p w14:paraId="3E7506BA" w14:textId="77777777" w:rsidR="00FE419D" w:rsidRDefault="00FE419D" w:rsidP="005D317F">
            <w:pPr>
              <w:keepNext/>
              <w:spacing w:before="120" w:after="120" w:line="276" w:lineRule="auto"/>
              <w:jc w:val="both"/>
            </w:pPr>
            <w:r w:rsidRPr="00FE419D">
              <w:rPr>
                <w:rFonts w:cs="Arial"/>
                <w:noProof/>
                <w:highlight w:val="yellow"/>
              </w:rPr>
              <w:drawing>
                <wp:inline distT="0" distB="0" distL="0" distR="0" wp14:anchorId="29242C16" wp14:editId="6BBC141E">
                  <wp:extent cx="3743325" cy="177273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47982" cy="1774942"/>
                          </a:xfrm>
                          <a:prstGeom prst="rect">
                            <a:avLst/>
                          </a:prstGeom>
                        </pic:spPr>
                      </pic:pic>
                    </a:graphicData>
                  </a:graphic>
                </wp:inline>
              </w:drawing>
            </w:r>
          </w:p>
          <w:p w14:paraId="01809C0F" w14:textId="5470D4DB" w:rsidR="00FE419D" w:rsidRPr="00FE419D" w:rsidRDefault="00FE419D" w:rsidP="005D317F">
            <w:pPr>
              <w:pStyle w:val="Beschriftung"/>
              <w:rPr>
                <w:rFonts w:ascii="Arial" w:eastAsiaTheme="minorHAnsi" w:hAnsi="Arial" w:cs="Arial"/>
                <w:sz w:val="18"/>
                <w:szCs w:val="18"/>
                <w:highlight w:val="yellow"/>
                <w:lang w:eastAsia="en-US"/>
              </w:rPr>
            </w:pPr>
            <w:r w:rsidRPr="00FE419D">
              <w:rPr>
                <w:rFonts w:ascii="Arial" w:hAnsi="Arial" w:cs="Arial"/>
                <w:sz w:val="18"/>
                <w:szCs w:val="18"/>
              </w:rPr>
              <w:t xml:space="preserve">Abbildung </w:t>
            </w:r>
            <w:r w:rsidRPr="00FE419D">
              <w:rPr>
                <w:rFonts w:ascii="Arial" w:hAnsi="Arial" w:cs="Arial"/>
                <w:sz w:val="18"/>
                <w:szCs w:val="18"/>
              </w:rPr>
              <w:fldChar w:fldCharType="begin"/>
            </w:r>
            <w:r w:rsidRPr="00FE419D">
              <w:rPr>
                <w:rFonts w:ascii="Arial" w:hAnsi="Arial" w:cs="Arial"/>
                <w:sz w:val="18"/>
                <w:szCs w:val="18"/>
              </w:rPr>
              <w:instrText xml:space="preserve"> SEQ Abbildung \* ARABIC </w:instrText>
            </w:r>
            <w:r w:rsidRPr="00FE419D">
              <w:rPr>
                <w:rFonts w:ascii="Arial" w:hAnsi="Arial" w:cs="Arial"/>
                <w:sz w:val="18"/>
                <w:szCs w:val="18"/>
              </w:rPr>
              <w:fldChar w:fldCharType="separate"/>
            </w:r>
            <w:r w:rsidR="00A56D1C">
              <w:rPr>
                <w:rFonts w:ascii="Arial" w:hAnsi="Arial" w:cs="Arial"/>
                <w:noProof/>
                <w:sz w:val="18"/>
                <w:szCs w:val="18"/>
              </w:rPr>
              <w:t>1</w:t>
            </w:r>
            <w:r w:rsidRPr="00FE419D">
              <w:rPr>
                <w:rFonts w:ascii="Arial" w:hAnsi="Arial" w:cs="Arial"/>
                <w:sz w:val="18"/>
                <w:szCs w:val="18"/>
              </w:rPr>
              <w:fldChar w:fldCharType="end"/>
            </w:r>
            <w:r w:rsidRPr="00FE419D">
              <w:rPr>
                <w:rFonts w:ascii="Arial" w:hAnsi="Arial" w:cs="Arial"/>
                <w:sz w:val="18"/>
                <w:szCs w:val="18"/>
              </w:rPr>
              <w:t>: Dokumentenhierarchie</w:t>
            </w:r>
          </w:p>
        </w:tc>
      </w:tr>
    </w:tbl>
    <w:p w14:paraId="51B8EB41" w14:textId="77777777" w:rsidR="00022C83" w:rsidRDefault="00022C83" w:rsidP="005D317F">
      <w:pPr>
        <w:pStyle w:val="Einzug15"/>
        <w:spacing w:before="120"/>
        <w:ind w:left="0"/>
        <w:rPr>
          <w:rFonts w:ascii="Arial" w:hAnsi="Arial" w:cs="Arial"/>
          <w:color w:val="auto"/>
        </w:rPr>
      </w:pPr>
    </w:p>
    <w:p w14:paraId="22A83EEC" w14:textId="1A5555EE" w:rsidR="005D317F" w:rsidRDefault="005D317F">
      <w:pPr>
        <w:pStyle w:val="Einzug15"/>
        <w:spacing w:before="120"/>
        <w:ind w:left="0"/>
        <w:rPr>
          <w:rFonts w:ascii="Arial" w:hAnsi="Arial" w:cs="Arial"/>
          <w:color w:val="auto"/>
        </w:rPr>
      </w:pPr>
      <w:r w:rsidRPr="000C0D08">
        <w:rPr>
          <w:rFonts w:ascii="Arial" w:hAnsi="Arial" w:cs="Arial"/>
          <w:color w:val="auto"/>
        </w:rPr>
        <w:t>Das vorliegende Dokument ist eine Richtlinie.</w:t>
      </w:r>
    </w:p>
    <w:p w14:paraId="7955F555" w14:textId="14ECF889" w:rsidR="004C220A" w:rsidRDefault="00FE419D" w:rsidP="009D0E0B">
      <w:pPr>
        <w:pStyle w:val="berschrift1"/>
        <w:pageBreakBefore/>
      </w:pPr>
      <w:bookmarkStart w:id="7" w:name="_Toc31264325"/>
      <w:r>
        <w:lastRenderedPageBreak/>
        <w:t>2</w:t>
      </w:r>
      <w:r>
        <w:tab/>
      </w:r>
      <w:r w:rsidR="00ED1937">
        <w:t>Cloud-Computing</w:t>
      </w:r>
      <w:bookmarkEnd w:id="7"/>
    </w:p>
    <w:p w14:paraId="442C7495" w14:textId="7CD35FE0" w:rsidR="00ED1937" w:rsidRPr="00022C83" w:rsidRDefault="00ED1937" w:rsidP="00ED1937">
      <w:pPr>
        <w:pStyle w:val="berschrift2"/>
        <w:rPr>
          <w:sz w:val="24"/>
          <w:szCs w:val="24"/>
        </w:rPr>
      </w:pPr>
      <w:bookmarkStart w:id="8" w:name="_Toc31264326"/>
      <w:r w:rsidRPr="00022C83">
        <w:rPr>
          <w:sz w:val="24"/>
          <w:szCs w:val="24"/>
        </w:rPr>
        <w:t>2.1</w:t>
      </w:r>
      <w:r w:rsidRPr="00022C83">
        <w:rPr>
          <w:sz w:val="24"/>
          <w:szCs w:val="24"/>
        </w:rPr>
        <w:tab/>
        <w:t>Einleitung</w:t>
      </w:r>
      <w:bookmarkEnd w:id="8"/>
    </w:p>
    <w:p w14:paraId="54121F71" w14:textId="77777777" w:rsidR="00ED1937" w:rsidRPr="00ED1937" w:rsidRDefault="00ED1937" w:rsidP="00ED1937">
      <w:pPr>
        <w:pStyle w:val="Einzug15"/>
        <w:rPr>
          <w:sz w:val="16"/>
          <w:szCs w:val="16"/>
        </w:rPr>
      </w:pPr>
    </w:p>
    <w:p w14:paraId="449FD848" w14:textId="27016D09" w:rsidR="00DC0BEA" w:rsidRPr="00C80663" w:rsidRDefault="00DC0BEA" w:rsidP="00DC0BEA">
      <w:pPr>
        <w:pStyle w:val="Einzug15"/>
        <w:ind w:left="709"/>
        <w:jc w:val="both"/>
        <w:rPr>
          <w:rFonts w:ascii="Arial" w:hAnsi="Arial" w:cs="Arial"/>
        </w:rPr>
      </w:pPr>
      <w:r w:rsidRPr="00C80663">
        <w:rPr>
          <w:rFonts w:ascii="Arial" w:hAnsi="Arial" w:cs="Arial"/>
        </w:rPr>
        <w:t xml:space="preserve">Diese Richtlinie </w:t>
      </w:r>
      <w:r>
        <w:rPr>
          <w:rFonts w:ascii="Arial" w:hAnsi="Arial" w:cs="Arial"/>
        </w:rPr>
        <w:t xml:space="preserve">soll </w:t>
      </w:r>
      <w:r w:rsidRPr="00C80663">
        <w:rPr>
          <w:rFonts w:ascii="Arial" w:hAnsi="Arial" w:cs="Arial"/>
        </w:rPr>
        <w:t>sicher</w:t>
      </w:r>
      <w:r>
        <w:rPr>
          <w:rFonts w:ascii="Arial" w:hAnsi="Arial" w:cs="Arial"/>
        </w:rPr>
        <w:t>stellen</w:t>
      </w:r>
      <w:r w:rsidRPr="00C80663">
        <w:rPr>
          <w:rFonts w:ascii="Arial" w:hAnsi="Arial" w:cs="Arial"/>
        </w:rPr>
        <w:t>, dass die Einführung von Cloud-Diensten mit den bestehenden Diensten unserer IT-Landschaft kompatibel bleibt und allen Vorgaben der Informationssicherheit, de</w:t>
      </w:r>
      <w:r>
        <w:rPr>
          <w:rFonts w:ascii="Arial" w:hAnsi="Arial" w:cs="Arial"/>
        </w:rPr>
        <w:t>s</w:t>
      </w:r>
      <w:r w:rsidRPr="00C80663">
        <w:rPr>
          <w:rFonts w:ascii="Arial" w:hAnsi="Arial" w:cs="Arial"/>
        </w:rPr>
        <w:t xml:space="preserve"> Daten</w:t>
      </w:r>
      <w:r>
        <w:rPr>
          <w:rFonts w:ascii="Arial" w:hAnsi="Arial" w:cs="Arial"/>
        </w:rPr>
        <w:t>schutzes</w:t>
      </w:r>
      <w:r w:rsidRPr="00C80663">
        <w:rPr>
          <w:rFonts w:ascii="Arial" w:hAnsi="Arial" w:cs="Arial"/>
        </w:rPr>
        <w:t xml:space="preserve"> und den Compliance-Aspekten der </w:t>
      </w:r>
      <w:r w:rsidR="00BC67D3">
        <w:rPr>
          <w:rFonts w:ascii="Arial" w:hAnsi="Arial" w:cs="Arial"/>
        </w:rPr>
        <w:t>KRANKENKASSE</w:t>
      </w:r>
      <w:r w:rsidRPr="00C80663">
        <w:rPr>
          <w:rFonts w:ascii="Arial" w:hAnsi="Arial" w:cs="Arial"/>
        </w:rPr>
        <w:t xml:space="preserve"> entspricht.</w:t>
      </w:r>
      <w:r>
        <w:rPr>
          <w:rFonts w:ascii="Arial" w:hAnsi="Arial" w:cs="Arial"/>
        </w:rPr>
        <w:t xml:space="preserve"> Dazu ist auch die Dokumentation – technisch und organisatorisch (Prozessablauf) - in den vorhandenen Tools notwendig.</w:t>
      </w:r>
    </w:p>
    <w:p w14:paraId="1F67A9FF" w14:textId="54BC1035" w:rsidR="00ED1937" w:rsidRPr="00ED1937" w:rsidRDefault="00ED1937" w:rsidP="00ED1937">
      <w:pPr>
        <w:pStyle w:val="Einzug15"/>
        <w:ind w:left="709"/>
        <w:jc w:val="both"/>
        <w:rPr>
          <w:rFonts w:ascii="Arial" w:hAnsi="Arial" w:cs="Arial"/>
        </w:rPr>
      </w:pPr>
      <w:r w:rsidRPr="00ED1937">
        <w:rPr>
          <w:rFonts w:ascii="Arial" w:hAnsi="Arial" w:cs="Arial"/>
        </w:rPr>
        <w:t>Der Begriff Cloud-Computing wird im Kontext von ausführbaren Programmen, die nicht lokal auf dem Gerät installiert sind, benutzt. Auch das Abspeichern von Daten in einem entfernten Rechenzentrum wird als „Hochladen in die Cloud“ bezeichnet. Cloud-Computing beschreibt den Ansatz, IT-Infrastrukturen, wie Rechenkapazität</w:t>
      </w:r>
      <w:r>
        <w:rPr>
          <w:rFonts w:ascii="Arial" w:hAnsi="Arial" w:cs="Arial"/>
        </w:rPr>
        <w:t>en</w:t>
      </w:r>
      <w:r w:rsidRPr="00ED1937">
        <w:rPr>
          <w:rFonts w:ascii="Arial" w:hAnsi="Arial" w:cs="Arial"/>
        </w:rPr>
        <w:t>, Datenspeicher und Netzwerkkapazitäten, aber auch fertige Softwareprogramme, über das Internet zur Verfügung zu stellen.</w:t>
      </w:r>
      <w:r w:rsidR="007179EE">
        <w:rPr>
          <w:rFonts w:ascii="Arial" w:hAnsi="Arial" w:cs="Arial"/>
        </w:rPr>
        <w:t xml:space="preserve"> Das gilt für PC-Programme genauso, wie für Apps </w:t>
      </w:r>
      <w:r w:rsidR="00D65BD1">
        <w:rPr>
          <w:rFonts w:ascii="Arial" w:hAnsi="Arial" w:cs="Arial"/>
        </w:rPr>
        <w:t xml:space="preserve">und </w:t>
      </w:r>
      <w:proofErr w:type="spellStart"/>
      <w:r w:rsidR="00D65BD1">
        <w:rPr>
          <w:rFonts w:ascii="Arial" w:hAnsi="Arial" w:cs="Arial"/>
        </w:rPr>
        <w:t>Smart</w:t>
      </w:r>
      <w:r w:rsidR="006C468C">
        <w:rPr>
          <w:rFonts w:ascii="Arial" w:hAnsi="Arial" w:cs="Arial"/>
        </w:rPr>
        <w:t>h</w:t>
      </w:r>
      <w:r w:rsidR="00D65BD1">
        <w:rPr>
          <w:rFonts w:ascii="Arial" w:hAnsi="Arial" w:cs="Arial"/>
        </w:rPr>
        <w:t>ome</w:t>
      </w:r>
      <w:proofErr w:type="spellEnd"/>
      <w:r w:rsidR="00D65BD1">
        <w:rPr>
          <w:rFonts w:ascii="Arial" w:hAnsi="Arial" w:cs="Arial"/>
        </w:rPr>
        <w:t>-</w:t>
      </w:r>
      <w:r w:rsidR="006C468C">
        <w:rPr>
          <w:rFonts w:ascii="Arial" w:hAnsi="Arial" w:cs="Arial"/>
        </w:rPr>
        <w:t>Plattformen</w:t>
      </w:r>
      <w:r w:rsidR="007179EE">
        <w:rPr>
          <w:rFonts w:ascii="Arial" w:hAnsi="Arial" w:cs="Arial"/>
        </w:rPr>
        <w:t>.</w:t>
      </w:r>
    </w:p>
    <w:p w14:paraId="00D776C5" w14:textId="77777777" w:rsidR="001B0E36" w:rsidRDefault="00ED1937" w:rsidP="00ED1937">
      <w:pPr>
        <w:pStyle w:val="Einzug15"/>
        <w:ind w:left="709"/>
        <w:jc w:val="both"/>
        <w:rPr>
          <w:rFonts w:ascii="Arial" w:hAnsi="Arial" w:cs="Arial"/>
        </w:rPr>
      </w:pPr>
      <w:r w:rsidRPr="00ED1937">
        <w:rPr>
          <w:rFonts w:ascii="Arial" w:hAnsi="Arial" w:cs="Arial"/>
        </w:rPr>
        <w:t xml:space="preserve">Unter diese Richtlinie fallen alle Formen von </w:t>
      </w:r>
      <w:r w:rsidR="001B0E36">
        <w:rPr>
          <w:rFonts w:ascii="Arial" w:hAnsi="Arial" w:cs="Arial"/>
        </w:rPr>
        <w:t>Cloud-Computing</w:t>
      </w:r>
    </w:p>
    <w:p w14:paraId="27605AB8" w14:textId="42F6FF0F" w:rsidR="001B0E36" w:rsidRPr="00833DB1" w:rsidRDefault="00ED1937" w:rsidP="001B0E36">
      <w:pPr>
        <w:pStyle w:val="Einzug15"/>
        <w:numPr>
          <w:ilvl w:val="0"/>
          <w:numId w:val="12"/>
        </w:numPr>
        <w:jc w:val="both"/>
        <w:rPr>
          <w:rFonts w:ascii="Arial" w:hAnsi="Arial" w:cs="Arial"/>
          <w:lang w:val="en-GB"/>
        </w:rPr>
      </w:pPr>
      <w:r w:rsidRPr="00833DB1">
        <w:rPr>
          <w:rFonts w:ascii="Arial" w:hAnsi="Arial" w:cs="Arial"/>
          <w:lang w:val="en-GB"/>
        </w:rPr>
        <w:t>SaaS (Software-as-a-Service)</w:t>
      </w:r>
      <w:r w:rsidR="00ED4264" w:rsidRPr="00833DB1">
        <w:rPr>
          <w:rFonts w:ascii="Arial" w:hAnsi="Arial" w:cs="Arial"/>
          <w:lang w:val="en-GB"/>
        </w:rPr>
        <w:t xml:space="preserve">, </w:t>
      </w:r>
      <w:proofErr w:type="spellStart"/>
      <w:r w:rsidR="00ED4264" w:rsidRPr="00833DB1">
        <w:rPr>
          <w:rFonts w:ascii="Arial" w:hAnsi="Arial" w:cs="Arial"/>
          <w:lang w:val="en-GB"/>
        </w:rPr>
        <w:t>z.B</w:t>
      </w:r>
      <w:proofErr w:type="spellEnd"/>
      <w:r w:rsidR="00ED4264" w:rsidRPr="00833DB1">
        <w:rPr>
          <w:rFonts w:ascii="Arial" w:hAnsi="Arial" w:cs="Arial"/>
          <w:lang w:val="en-GB"/>
        </w:rPr>
        <w:t>. Microsoft Office 365</w:t>
      </w:r>
    </w:p>
    <w:p w14:paraId="1E0E17E7" w14:textId="035EA6EF" w:rsidR="001B0E36" w:rsidRPr="00833DB1" w:rsidRDefault="00ED1937" w:rsidP="001B0E36">
      <w:pPr>
        <w:pStyle w:val="Einzug15"/>
        <w:numPr>
          <w:ilvl w:val="0"/>
          <w:numId w:val="12"/>
        </w:numPr>
        <w:jc w:val="both"/>
        <w:rPr>
          <w:rFonts w:ascii="Arial" w:hAnsi="Arial" w:cs="Arial"/>
          <w:lang w:val="en-GB"/>
        </w:rPr>
      </w:pPr>
      <w:r w:rsidRPr="00833DB1">
        <w:rPr>
          <w:rFonts w:ascii="Arial" w:hAnsi="Arial" w:cs="Arial"/>
          <w:lang w:val="en-GB"/>
        </w:rPr>
        <w:t>PaaS (Platform-as-a-Service)</w:t>
      </w:r>
      <w:r w:rsidR="00ED4264" w:rsidRPr="00833DB1">
        <w:rPr>
          <w:rFonts w:ascii="Arial" w:hAnsi="Arial" w:cs="Arial"/>
          <w:lang w:val="en-GB"/>
        </w:rPr>
        <w:t xml:space="preserve">, </w:t>
      </w:r>
      <w:proofErr w:type="spellStart"/>
      <w:r w:rsidR="00ED4264" w:rsidRPr="00833DB1">
        <w:rPr>
          <w:rFonts w:ascii="Arial" w:hAnsi="Arial" w:cs="Arial"/>
          <w:lang w:val="en-GB"/>
        </w:rPr>
        <w:t>z.B</w:t>
      </w:r>
      <w:proofErr w:type="spellEnd"/>
      <w:r w:rsidR="00ED4264" w:rsidRPr="00833DB1">
        <w:rPr>
          <w:rFonts w:ascii="Arial" w:hAnsi="Arial" w:cs="Arial"/>
          <w:lang w:val="en-GB"/>
        </w:rPr>
        <w:t xml:space="preserve">. Azure </w:t>
      </w:r>
      <w:proofErr w:type="spellStart"/>
      <w:r w:rsidR="000D1637" w:rsidRPr="00833DB1">
        <w:rPr>
          <w:rFonts w:ascii="Arial" w:hAnsi="Arial" w:cs="Arial"/>
          <w:lang w:val="en-GB"/>
        </w:rPr>
        <w:t>oder</w:t>
      </w:r>
      <w:proofErr w:type="spellEnd"/>
      <w:r w:rsidR="00ED4264" w:rsidRPr="00833DB1">
        <w:rPr>
          <w:rFonts w:ascii="Arial" w:hAnsi="Arial" w:cs="Arial"/>
          <w:lang w:val="en-GB"/>
        </w:rPr>
        <w:t xml:space="preserve"> IBM Bluemix</w:t>
      </w:r>
    </w:p>
    <w:p w14:paraId="2AEC86E4" w14:textId="745AED9E" w:rsidR="001B0E36" w:rsidRPr="00833DB1" w:rsidRDefault="001B0E36" w:rsidP="001B0E36">
      <w:pPr>
        <w:pStyle w:val="Einzug15"/>
        <w:numPr>
          <w:ilvl w:val="0"/>
          <w:numId w:val="12"/>
        </w:numPr>
        <w:jc w:val="both"/>
        <w:rPr>
          <w:rFonts w:ascii="Arial" w:hAnsi="Arial" w:cs="Arial"/>
          <w:lang w:val="en-GB"/>
        </w:rPr>
      </w:pPr>
      <w:r w:rsidRPr="00833DB1">
        <w:rPr>
          <w:rFonts w:ascii="Arial" w:hAnsi="Arial" w:cs="Arial"/>
          <w:lang w:val="en-GB"/>
        </w:rPr>
        <w:t>IaaS (Infrastructure-as-a-Service)</w:t>
      </w:r>
    </w:p>
    <w:p w14:paraId="66F16763" w14:textId="038095B4" w:rsidR="00ED1937" w:rsidRDefault="00ED1937" w:rsidP="001B0E36">
      <w:pPr>
        <w:pStyle w:val="Einzug15"/>
        <w:numPr>
          <w:ilvl w:val="0"/>
          <w:numId w:val="12"/>
        </w:numPr>
        <w:jc w:val="both"/>
        <w:rPr>
          <w:rFonts w:ascii="Arial" w:hAnsi="Arial" w:cs="Arial"/>
        </w:rPr>
      </w:pPr>
      <w:r w:rsidRPr="00ED1937">
        <w:rPr>
          <w:rFonts w:ascii="Arial" w:hAnsi="Arial" w:cs="Arial"/>
        </w:rPr>
        <w:t>der Einsatz von Apps</w:t>
      </w:r>
      <w:r w:rsidR="007179EE">
        <w:rPr>
          <w:rFonts w:ascii="Arial" w:hAnsi="Arial" w:cs="Arial"/>
        </w:rPr>
        <w:t xml:space="preserve">, z.B. </w:t>
      </w:r>
      <w:proofErr w:type="spellStart"/>
      <w:r w:rsidR="007179EE">
        <w:rPr>
          <w:rFonts w:ascii="Arial" w:hAnsi="Arial" w:cs="Arial"/>
        </w:rPr>
        <w:t>Vivy</w:t>
      </w:r>
      <w:proofErr w:type="spellEnd"/>
      <w:r w:rsidR="007179EE">
        <w:rPr>
          <w:rFonts w:ascii="Arial" w:hAnsi="Arial" w:cs="Arial"/>
        </w:rPr>
        <w:t>, Dropbox, WhatsApp</w:t>
      </w:r>
    </w:p>
    <w:p w14:paraId="76FBBD3B" w14:textId="3DF78C70" w:rsidR="005D3F72" w:rsidRPr="00ED1937" w:rsidRDefault="005D3F72" w:rsidP="001B0E36">
      <w:pPr>
        <w:pStyle w:val="Einzug15"/>
        <w:numPr>
          <w:ilvl w:val="0"/>
          <w:numId w:val="12"/>
        </w:numPr>
        <w:jc w:val="both"/>
        <w:rPr>
          <w:rFonts w:ascii="Arial" w:hAnsi="Arial" w:cs="Arial"/>
        </w:rPr>
      </w:pPr>
      <w:r>
        <w:rPr>
          <w:rFonts w:ascii="Arial" w:hAnsi="Arial" w:cs="Arial"/>
        </w:rPr>
        <w:t xml:space="preserve">der Einsatz von </w:t>
      </w:r>
      <w:proofErr w:type="spellStart"/>
      <w:r w:rsidR="00924A44">
        <w:rPr>
          <w:rFonts w:ascii="Arial" w:hAnsi="Arial" w:cs="Arial"/>
        </w:rPr>
        <w:t>Smart</w:t>
      </w:r>
      <w:r w:rsidR="006C468C">
        <w:rPr>
          <w:rFonts w:ascii="Arial" w:hAnsi="Arial" w:cs="Arial"/>
        </w:rPr>
        <w:t>h</w:t>
      </w:r>
      <w:r w:rsidR="00924A44">
        <w:rPr>
          <w:rFonts w:ascii="Arial" w:hAnsi="Arial" w:cs="Arial"/>
        </w:rPr>
        <w:t>ome</w:t>
      </w:r>
      <w:proofErr w:type="spellEnd"/>
      <w:r w:rsidR="00924A44">
        <w:rPr>
          <w:rFonts w:ascii="Arial" w:hAnsi="Arial" w:cs="Arial"/>
        </w:rPr>
        <w:t>-</w:t>
      </w:r>
      <w:r w:rsidR="006C468C">
        <w:rPr>
          <w:rFonts w:ascii="Arial" w:hAnsi="Arial" w:cs="Arial"/>
        </w:rPr>
        <w:t>Plattformen</w:t>
      </w:r>
      <w:r>
        <w:rPr>
          <w:rFonts w:ascii="Arial" w:hAnsi="Arial" w:cs="Arial"/>
        </w:rPr>
        <w:t xml:space="preserve">, z.B. Alexa </w:t>
      </w:r>
      <w:r w:rsidR="00924A44">
        <w:rPr>
          <w:rFonts w:ascii="Arial" w:hAnsi="Arial" w:cs="Arial"/>
        </w:rPr>
        <w:t>oder</w:t>
      </w:r>
      <w:r>
        <w:rPr>
          <w:rFonts w:ascii="Arial" w:hAnsi="Arial" w:cs="Arial"/>
        </w:rPr>
        <w:t xml:space="preserve"> Google Home</w:t>
      </w:r>
    </w:p>
    <w:p w14:paraId="03CE2A33" w14:textId="2B5D93CA" w:rsidR="003974FD" w:rsidRDefault="00ED1937" w:rsidP="00ED1937">
      <w:pPr>
        <w:pStyle w:val="Einzug15"/>
        <w:ind w:left="709"/>
        <w:jc w:val="both"/>
        <w:rPr>
          <w:rFonts w:ascii="Arial" w:hAnsi="Arial" w:cs="Arial"/>
        </w:rPr>
      </w:pPr>
      <w:r w:rsidRPr="00ED1937">
        <w:rPr>
          <w:rFonts w:ascii="Arial" w:hAnsi="Arial" w:cs="Arial"/>
        </w:rPr>
        <w:t>Durch Cloud-Dienste können IT-Kosten gespart werden, sie sind einfach einzurichten, sehr flexibel, lassen sich schnell anpassen, sind ohne Mehrkosten auf dem neuesten Stand und haben oft kurze Kündigungsfristen.</w:t>
      </w:r>
    </w:p>
    <w:p w14:paraId="6371EE84" w14:textId="06E83373" w:rsidR="003974FD" w:rsidRPr="001B0E36" w:rsidRDefault="003974FD" w:rsidP="003974FD">
      <w:pPr>
        <w:pStyle w:val="Einzug15"/>
        <w:ind w:left="709"/>
        <w:jc w:val="both"/>
        <w:rPr>
          <w:rFonts w:ascii="Arial" w:hAnsi="Arial" w:cs="Arial"/>
          <w:color w:val="auto"/>
        </w:rPr>
      </w:pPr>
      <w:r w:rsidRPr="006F3B5A">
        <w:rPr>
          <w:rFonts w:ascii="Arial" w:hAnsi="Arial" w:cs="Arial"/>
          <w:color w:val="auto"/>
        </w:rPr>
        <w:t xml:space="preserve">Die Geschäftsabläufe der </w:t>
      </w:r>
      <w:r w:rsidR="00BC67D3">
        <w:rPr>
          <w:rFonts w:ascii="Arial" w:hAnsi="Arial" w:cs="Arial"/>
          <w:color w:val="auto"/>
        </w:rPr>
        <w:t>KRANKENKASSE</w:t>
      </w:r>
      <w:r w:rsidRPr="006F3B5A">
        <w:rPr>
          <w:rFonts w:ascii="Arial" w:hAnsi="Arial" w:cs="Arial"/>
          <w:color w:val="auto"/>
        </w:rPr>
        <w:t xml:space="preserve"> sind eng mit der Verarbeitung</w:t>
      </w:r>
      <w:r w:rsidRPr="001B0E36">
        <w:rPr>
          <w:rFonts w:ascii="Arial" w:hAnsi="Arial" w:cs="Arial"/>
          <w:color w:val="auto"/>
        </w:rPr>
        <w:t xml:space="preserve"> von Sozialdaten, Beschäftigtendaten und anderen sensiblen Unternehmensinformationen verbunden. Diese haben einen hohen Schutzbedarf. Daher gibt es Sicherheitsanforderungen, die bei der Auswahl und Nutzung von Cloud-Lösungen berücksichtigt werden müssen.</w:t>
      </w:r>
    </w:p>
    <w:p w14:paraId="64B80A91" w14:textId="4255E1F6" w:rsidR="00ED1937" w:rsidRPr="006F3B5A" w:rsidRDefault="00ED1937" w:rsidP="00ED1937">
      <w:pPr>
        <w:pStyle w:val="Einzug15"/>
        <w:ind w:left="709"/>
        <w:jc w:val="both"/>
        <w:rPr>
          <w:rFonts w:ascii="Arial" w:hAnsi="Arial" w:cs="Arial"/>
          <w:color w:val="auto"/>
        </w:rPr>
      </w:pPr>
      <w:r w:rsidRPr="006F3B5A">
        <w:rPr>
          <w:rFonts w:ascii="Arial" w:hAnsi="Arial" w:cs="Arial"/>
        </w:rPr>
        <w:t>Die</w:t>
      </w:r>
      <w:r w:rsidR="003974FD">
        <w:rPr>
          <w:rFonts w:ascii="Arial" w:hAnsi="Arial" w:cs="Arial"/>
        </w:rPr>
        <w:t xml:space="preserve"> vorliegende</w:t>
      </w:r>
      <w:r w:rsidRPr="006F3B5A">
        <w:rPr>
          <w:rFonts w:ascii="Arial" w:hAnsi="Arial" w:cs="Arial"/>
        </w:rPr>
        <w:t xml:space="preserve"> Richtlinie beschreibt Anforderungen für die Auswahl</w:t>
      </w:r>
      <w:r w:rsidR="004F33FB" w:rsidRPr="006F3B5A">
        <w:rPr>
          <w:rFonts w:ascii="Arial" w:hAnsi="Arial" w:cs="Arial"/>
        </w:rPr>
        <w:t xml:space="preserve"> und</w:t>
      </w:r>
      <w:r w:rsidR="000D1637" w:rsidRPr="006F3B5A">
        <w:rPr>
          <w:rFonts w:ascii="Arial" w:hAnsi="Arial" w:cs="Arial"/>
        </w:rPr>
        <w:t xml:space="preserve"> </w:t>
      </w:r>
      <w:r w:rsidR="003974FD">
        <w:rPr>
          <w:rFonts w:ascii="Arial" w:hAnsi="Arial" w:cs="Arial"/>
        </w:rPr>
        <w:t>d</w:t>
      </w:r>
      <w:r w:rsidRPr="006F3B5A">
        <w:rPr>
          <w:rFonts w:ascii="Arial" w:hAnsi="Arial" w:cs="Arial"/>
        </w:rPr>
        <w:t>en sicheren Betrieb von Cloud-Lösungen</w:t>
      </w:r>
      <w:r w:rsidR="009D0B87" w:rsidRPr="006F3B5A">
        <w:rPr>
          <w:rFonts w:ascii="Arial" w:hAnsi="Arial" w:cs="Arial"/>
        </w:rPr>
        <w:t xml:space="preserve"> aus Sicht der Informationssicherheit</w:t>
      </w:r>
      <w:r w:rsidR="00900287" w:rsidRPr="006F3B5A">
        <w:rPr>
          <w:rFonts w:ascii="Arial" w:hAnsi="Arial" w:cs="Arial"/>
        </w:rPr>
        <w:t xml:space="preserve">, des Datenschutzes und </w:t>
      </w:r>
      <w:r w:rsidR="003974FD">
        <w:rPr>
          <w:rFonts w:ascii="Arial" w:hAnsi="Arial" w:cs="Arial"/>
        </w:rPr>
        <w:t xml:space="preserve">der </w:t>
      </w:r>
      <w:r w:rsidR="00900287" w:rsidRPr="006F3B5A">
        <w:rPr>
          <w:rFonts w:ascii="Arial" w:hAnsi="Arial" w:cs="Arial"/>
        </w:rPr>
        <w:t>Compliance-Vorgaben</w:t>
      </w:r>
      <w:r w:rsidRPr="006F3B5A">
        <w:rPr>
          <w:rFonts w:ascii="Arial" w:hAnsi="Arial" w:cs="Arial"/>
        </w:rPr>
        <w:t xml:space="preserve">. </w:t>
      </w:r>
      <w:r w:rsidR="009D0B87" w:rsidRPr="006F3B5A">
        <w:rPr>
          <w:rFonts w:ascii="Arial" w:hAnsi="Arial" w:cs="Arial"/>
          <w:color w:val="auto"/>
        </w:rPr>
        <w:t>Die Anforderungen ergeben sich hauptsächlich aus dem Anforderungskatalog Cloud</w:t>
      </w:r>
      <w:r w:rsidR="00920DDC" w:rsidRPr="006F3B5A">
        <w:rPr>
          <w:rFonts w:ascii="Arial" w:hAnsi="Arial" w:cs="Arial"/>
          <w:color w:val="auto"/>
        </w:rPr>
        <w:t>-</w:t>
      </w:r>
      <w:r w:rsidR="009D0B87" w:rsidRPr="006F3B5A">
        <w:rPr>
          <w:rFonts w:ascii="Arial" w:hAnsi="Arial" w:cs="Arial"/>
          <w:color w:val="auto"/>
        </w:rPr>
        <w:t>Computing (C5) des BSI</w:t>
      </w:r>
      <w:r w:rsidR="00924A44" w:rsidRPr="006F3B5A">
        <w:rPr>
          <w:rFonts w:ascii="Arial" w:hAnsi="Arial" w:cs="Arial"/>
          <w:color w:val="auto"/>
        </w:rPr>
        <w:t>,</w:t>
      </w:r>
      <w:r w:rsidR="00B86456" w:rsidRPr="006F3B5A">
        <w:rPr>
          <w:rFonts w:ascii="Arial" w:hAnsi="Arial" w:cs="Arial"/>
          <w:color w:val="auto"/>
        </w:rPr>
        <w:t xml:space="preserve"> </w:t>
      </w:r>
      <w:r w:rsidR="00900287" w:rsidRPr="006F3B5A">
        <w:rPr>
          <w:rFonts w:ascii="Arial" w:hAnsi="Arial" w:cs="Arial"/>
          <w:color w:val="auto"/>
        </w:rPr>
        <w:t>de</w:t>
      </w:r>
      <w:r w:rsidR="005F11CD" w:rsidRPr="006F3B5A">
        <w:rPr>
          <w:rFonts w:ascii="Arial" w:hAnsi="Arial" w:cs="Arial"/>
          <w:color w:val="auto"/>
        </w:rPr>
        <w:t>m</w:t>
      </w:r>
      <w:r w:rsidR="00900287" w:rsidRPr="006F3B5A">
        <w:rPr>
          <w:rFonts w:ascii="Arial" w:hAnsi="Arial" w:cs="Arial"/>
          <w:color w:val="auto"/>
        </w:rPr>
        <w:t xml:space="preserve"> </w:t>
      </w:r>
      <w:r w:rsidR="005F11CD" w:rsidRPr="006F3B5A">
        <w:rPr>
          <w:rFonts w:ascii="Arial" w:hAnsi="Arial" w:cs="Arial"/>
          <w:color w:val="auto"/>
        </w:rPr>
        <w:t>Leitfaden</w:t>
      </w:r>
      <w:r w:rsidR="00900287" w:rsidRPr="006F3B5A">
        <w:rPr>
          <w:rFonts w:ascii="Arial" w:hAnsi="Arial" w:cs="Arial"/>
          <w:color w:val="auto"/>
        </w:rPr>
        <w:t xml:space="preserve"> des BSI &lt;Sichere Nutzung </w:t>
      </w:r>
      <w:r w:rsidR="00296583" w:rsidRPr="006F3B5A">
        <w:rPr>
          <w:rFonts w:ascii="Arial" w:hAnsi="Arial" w:cs="Arial"/>
          <w:color w:val="auto"/>
        </w:rPr>
        <w:t>von</w:t>
      </w:r>
      <w:r w:rsidR="00900287" w:rsidRPr="006F3B5A">
        <w:rPr>
          <w:rFonts w:ascii="Arial" w:hAnsi="Arial" w:cs="Arial"/>
          <w:color w:val="auto"/>
        </w:rPr>
        <w:t xml:space="preserve"> Cloud-Dienste</w:t>
      </w:r>
      <w:r w:rsidR="00296583" w:rsidRPr="006F3B5A">
        <w:rPr>
          <w:rFonts w:ascii="Arial" w:hAnsi="Arial" w:cs="Arial"/>
          <w:color w:val="auto"/>
        </w:rPr>
        <w:t>n</w:t>
      </w:r>
      <w:r w:rsidR="00900287" w:rsidRPr="006F3B5A">
        <w:rPr>
          <w:rFonts w:ascii="Arial" w:hAnsi="Arial" w:cs="Arial"/>
          <w:color w:val="auto"/>
        </w:rPr>
        <w:t xml:space="preserve">&gt;, </w:t>
      </w:r>
      <w:r w:rsidR="009D0B87" w:rsidRPr="006F3B5A">
        <w:rPr>
          <w:rFonts w:ascii="Arial" w:hAnsi="Arial" w:cs="Arial"/>
          <w:color w:val="auto"/>
        </w:rPr>
        <w:t>der ISO/IEC 27018</w:t>
      </w:r>
      <w:r w:rsidR="00B86456" w:rsidRPr="006F3B5A">
        <w:rPr>
          <w:rFonts w:ascii="Arial" w:hAnsi="Arial" w:cs="Arial"/>
          <w:color w:val="auto"/>
        </w:rPr>
        <w:t xml:space="preserve"> (</w:t>
      </w:r>
      <w:r w:rsidR="000B10B1" w:rsidRPr="00C80663">
        <w:rPr>
          <w:rFonts w:ascii="Arial" w:hAnsi="Arial" w:cs="Arial"/>
        </w:rPr>
        <w:t>I</w:t>
      </w:r>
      <w:r w:rsidR="000B10B1">
        <w:rPr>
          <w:rFonts w:ascii="Arial" w:hAnsi="Arial" w:cs="Arial"/>
        </w:rPr>
        <w:t>nformationss</w:t>
      </w:r>
      <w:r w:rsidR="000B10B1" w:rsidRPr="00C80663">
        <w:rPr>
          <w:rFonts w:ascii="Arial" w:hAnsi="Arial" w:cs="Arial"/>
        </w:rPr>
        <w:t xml:space="preserve">icherheit </w:t>
      </w:r>
      <w:r w:rsidR="000B10B1">
        <w:rPr>
          <w:rFonts w:ascii="Arial" w:hAnsi="Arial" w:cs="Arial"/>
        </w:rPr>
        <w:t xml:space="preserve">in </w:t>
      </w:r>
      <w:r w:rsidR="000B10B1" w:rsidRPr="00C80663">
        <w:rPr>
          <w:rFonts w:ascii="Arial" w:hAnsi="Arial" w:cs="Arial"/>
        </w:rPr>
        <w:t>Cloud</w:t>
      </w:r>
      <w:r w:rsidR="000B10B1">
        <w:rPr>
          <w:rFonts w:ascii="Arial" w:hAnsi="Arial" w:cs="Arial"/>
        </w:rPr>
        <w:t>-Lösungen</w:t>
      </w:r>
      <w:r w:rsidR="00B86456" w:rsidRPr="006F3B5A">
        <w:rPr>
          <w:rFonts w:ascii="Arial" w:hAnsi="Arial" w:cs="Arial"/>
          <w:color w:val="auto"/>
        </w:rPr>
        <w:t>) und der ISO/IEC 27701 (Informationssicherheit und Datenschutz).</w:t>
      </w:r>
    </w:p>
    <w:p w14:paraId="03C8C5EA" w14:textId="77777777" w:rsidR="00481E00" w:rsidRDefault="00481E00" w:rsidP="00ED1937">
      <w:pPr>
        <w:pStyle w:val="Einzug15"/>
        <w:ind w:left="709"/>
        <w:jc w:val="both"/>
        <w:rPr>
          <w:rFonts w:ascii="Arial" w:hAnsi="Arial" w:cs="Arial"/>
          <w:color w:val="auto"/>
        </w:rPr>
      </w:pPr>
    </w:p>
    <w:p w14:paraId="43C51FD7" w14:textId="5EF379DF" w:rsidR="001B0E36" w:rsidRPr="00022C83" w:rsidRDefault="001B0E36" w:rsidP="001B0E36">
      <w:pPr>
        <w:pStyle w:val="berschrift2"/>
        <w:rPr>
          <w:sz w:val="24"/>
          <w:szCs w:val="24"/>
        </w:rPr>
      </w:pPr>
      <w:bookmarkStart w:id="9" w:name="_Toc31264327"/>
      <w:r w:rsidRPr="00022C83">
        <w:rPr>
          <w:sz w:val="24"/>
          <w:szCs w:val="24"/>
        </w:rPr>
        <w:lastRenderedPageBreak/>
        <w:t>2.2</w:t>
      </w:r>
      <w:r w:rsidRPr="00022C83">
        <w:rPr>
          <w:sz w:val="24"/>
          <w:szCs w:val="24"/>
        </w:rPr>
        <w:tab/>
        <w:t>Risiken bei der Cloud-Nutzung</w:t>
      </w:r>
      <w:bookmarkEnd w:id="9"/>
    </w:p>
    <w:p w14:paraId="3D97434B" w14:textId="77777777" w:rsidR="001B0E36" w:rsidRPr="00C80663" w:rsidRDefault="001B0E36" w:rsidP="00DC0BEA">
      <w:pPr>
        <w:pStyle w:val="Einzug15"/>
        <w:keepNext/>
        <w:ind w:left="709"/>
        <w:jc w:val="both"/>
        <w:rPr>
          <w:rFonts w:ascii="Arial" w:hAnsi="Arial" w:cs="Arial"/>
          <w:sz w:val="8"/>
          <w:szCs w:val="8"/>
        </w:rPr>
      </w:pPr>
    </w:p>
    <w:p w14:paraId="7677E1BB" w14:textId="4C8CF71D" w:rsidR="00622055" w:rsidRDefault="001B0E36" w:rsidP="00C80663">
      <w:pPr>
        <w:pStyle w:val="Einzug15"/>
        <w:ind w:left="709"/>
        <w:jc w:val="both"/>
        <w:rPr>
          <w:rFonts w:ascii="Arial" w:hAnsi="Arial" w:cs="Arial"/>
        </w:rPr>
      </w:pPr>
      <w:r w:rsidRPr="00C80663">
        <w:rPr>
          <w:rFonts w:ascii="Arial" w:hAnsi="Arial" w:cs="Arial"/>
        </w:rPr>
        <w:t xml:space="preserve">Das größte Risiko bei der Cloud Nutzung liegt für die </w:t>
      </w:r>
      <w:r w:rsidR="00BC67D3">
        <w:rPr>
          <w:rFonts w:ascii="Arial" w:hAnsi="Arial" w:cs="Arial"/>
        </w:rPr>
        <w:t>KRANKENKASSE</w:t>
      </w:r>
      <w:r w:rsidRPr="00C80663">
        <w:rPr>
          <w:rFonts w:ascii="Arial" w:hAnsi="Arial" w:cs="Arial"/>
        </w:rPr>
        <w:t xml:space="preserve"> in der </w:t>
      </w:r>
      <w:r w:rsidR="00481E00">
        <w:rPr>
          <w:rFonts w:ascii="Arial" w:hAnsi="Arial" w:cs="Arial"/>
        </w:rPr>
        <w:t>Einhaltung von Datenschutz</w:t>
      </w:r>
      <w:r w:rsidR="00213304">
        <w:rPr>
          <w:rFonts w:ascii="Arial" w:hAnsi="Arial" w:cs="Arial"/>
        </w:rPr>
        <w:t>-,</w:t>
      </w:r>
      <w:r w:rsidR="00481E00">
        <w:rPr>
          <w:rFonts w:ascii="Arial" w:hAnsi="Arial" w:cs="Arial"/>
        </w:rPr>
        <w:t xml:space="preserve"> </w:t>
      </w:r>
      <w:r w:rsidRPr="00C80663">
        <w:rPr>
          <w:rFonts w:ascii="Arial" w:hAnsi="Arial" w:cs="Arial"/>
        </w:rPr>
        <w:t>IT-Sicherheit</w:t>
      </w:r>
      <w:r w:rsidR="000D1637">
        <w:rPr>
          <w:rFonts w:ascii="Arial" w:hAnsi="Arial" w:cs="Arial"/>
        </w:rPr>
        <w:t>s- und Gesetze</w:t>
      </w:r>
      <w:r w:rsidR="00213304">
        <w:rPr>
          <w:rFonts w:ascii="Arial" w:hAnsi="Arial" w:cs="Arial"/>
        </w:rPr>
        <w:t>s-Vorgaben</w:t>
      </w:r>
      <w:r w:rsidR="00622055">
        <w:rPr>
          <w:rFonts w:ascii="Arial" w:hAnsi="Arial" w:cs="Arial"/>
        </w:rPr>
        <w:t xml:space="preserve">. Die Auswahl von Cloud-Diensteanbietern muss entsprechend sorgfältig erfolgen. </w:t>
      </w:r>
    </w:p>
    <w:p w14:paraId="410E41B1" w14:textId="74AF8375" w:rsidR="001B0E36" w:rsidRPr="00C80663" w:rsidRDefault="00725B28" w:rsidP="00A934AB">
      <w:pPr>
        <w:pStyle w:val="Einzug15"/>
        <w:keepNext/>
        <w:ind w:left="709"/>
        <w:jc w:val="both"/>
        <w:rPr>
          <w:rFonts w:ascii="Arial" w:hAnsi="Arial" w:cs="Arial"/>
        </w:rPr>
      </w:pPr>
      <w:r>
        <w:rPr>
          <w:rFonts w:ascii="Arial" w:hAnsi="Arial" w:cs="Arial"/>
        </w:rPr>
        <w:t xml:space="preserve">Eine </w:t>
      </w:r>
      <w:proofErr w:type="spellStart"/>
      <w:r>
        <w:rPr>
          <w:rFonts w:ascii="Arial" w:hAnsi="Arial" w:cs="Arial"/>
        </w:rPr>
        <w:t>Smart</w:t>
      </w:r>
      <w:r w:rsidR="006C468C">
        <w:rPr>
          <w:rFonts w:ascii="Arial" w:hAnsi="Arial" w:cs="Arial"/>
        </w:rPr>
        <w:t>h</w:t>
      </w:r>
      <w:r>
        <w:rPr>
          <w:rFonts w:ascii="Arial" w:hAnsi="Arial" w:cs="Arial"/>
        </w:rPr>
        <w:t>ome</w:t>
      </w:r>
      <w:proofErr w:type="spellEnd"/>
      <w:r w:rsidR="003009B2">
        <w:rPr>
          <w:rFonts w:ascii="Arial" w:hAnsi="Arial" w:cs="Arial"/>
        </w:rPr>
        <w:t>-</w:t>
      </w:r>
      <w:r w:rsidR="006C468C">
        <w:rPr>
          <w:rFonts w:ascii="Arial" w:hAnsi="Arial" w:cs="Arial"/>
        </w:rPr>
        <w:t>Plattform</w:t>
      </w:r>
      <w:r>
        <w:rPr>
          <w:rFonts w:ascii="Arial" w:hAnsi="Arial" w:cs="Arial"/>
        </w:rPr>
        <w:t xml:space="preserve">, wie z.B. Alexa kann unbeabsichtigt oder durch manipulierte Apps von Drittanbietern mithören und - im schlimmsten Fall - Sozialdaten </w:t>
      </w:r>
      <w:r w:rsidR="00B63B7D">
        <w:rPr>
          <w:rFonts w:ascii="Arial" w:hAnsi="Arial" w:cs="Arial"/>
        </w:rPr>
        <w:t xml:space="preserve">in die Cloud </w:t>
      </w:r>
      <w:r>
        <w:rPr>
          <w:rFonts w:ascii="Arial" w:hAnsi="Arial" w:cs="Arial"/>
        </w:rPr>
        <w:t xml:space="preserve">übertragen. </w:t>
      </w:r>
      <w:r w:rsidR="00011714">
        <w:rPr>
          <w:rFonts w:ascii="Arial" w:hAnsi="Arial" w:cs="Arial"/>
        </w:rPr>
        <w:t>Die Nutzung solcher Cloud-</w:t>
      </w:r>
      <w:r w:rsidR="007179EE">
        <w:rPr>
          <w:rFonts w:ascii="Arial" w:hAnsi="Arial" w:cs="Arial"/>
        </w:rPr>
        <w:t>Lösungen</w:t>
      </w:r>
      <w:r w:rsidR="00011714">
        <w:rPr>
          <w:rFonts w:ascii="Arial" w:hAnsi="Arial" w:cs="Arial"/>
        </w:rPr>
        <w:t xml:space="preserve"> ist bei der </w:t>
      </w:r>
      <w:r w:rsidR="00BC67D3">
        <w:rPr>
          <w:rFonts w:ascii="Arial" w:hAnsi="Arial" w:cs="Arial"/>
        </w:rPr>
        <w:t>KRANKENKASSE</w:t>
      </w:r>
      <w:r w:rsidR="00011714">
        <w:rPr>
          <w:rFonts w:ascii="Arial" w:hAnsi="Arial" w:cs="Arial"/>
        </w:rPr>
        <w:t xml:space="preserve"> nicht zulässig.</w:t>
      </w:r>
    </w:p>
    <w:p w14:paraId="5AFB0023" w14:textId="2F7EC42A" w:rsidR="001B0E36" w:rsidRPr="00C80663" w:rsidRDefault="001B0E36" w:rsidP="00C80663">
      <w:pPr>
        <w:pStyle w:val="Einzug15"/>
        <w:ind w:left="709"/>
        <w:jc w:val="both"/>
        <w:rPr>
          <w:rFonts w:ascii="Arial" w:hAnsi="Arial" w:cs="Arial"/>
        </w:rPr>
      </w:pPr>
      <w:r w:rsidRPr="00C80663">
        <w:rPr>
          <w:rFonts w:ascii="Arial" w:hAnsi="Arial" w:cs="Arial"/>
        </w:rPr>
        <w:t xml:space="preserve">Die Auslagerung von Daten </w:t>
      </w:r>
      <w:r w:rsidR="000D1637">
        <w:rPr>
          <w:rFonts w:ascii="Arial" w:hAnsi="Arial" w:cs="Arial"/>
        </w:rPr>
        <w:t xml:space="preserve">in die Cloud </w:t>
      </w:r>
      <w:r w:rsidRPr="00C80663">
        <w:rPr>
          <w:rFonts w:ascii="Arial" w:hAnsi="Arial" w:cs="Arial"/>
        </w:rPr>
        <w:t>muss nach deutschem Recht und unter Berücksichtigung der EU-Datenschutz</w:t>
      </w:r>
      <w:r w:rsidR="00213304">
        <w:rPr>
          <w:rFonts w:ascii="Arial" w:hAnsi="Arial" w:cs="Arial"/>
        </w:rPr>
        <w:t>-</w:t>
      </w:r>
      <w:r w:rsidRPr="00C80663">
        <w:rPr>
          <w:rFonts w:ascii="Arial" w:hAnsi="Arial" w:cs="Arial"/>
        </w:rPr>
        <w:t xml:space="preserve">Grundverordnung </w:t>
      </w:r>
      <w:r w:rsidR="00481E00">
        <w:rPr>
          <w:rFonts w:ascii="Arial" w:hAnsi="Arial" w:cs="Arial"/>
        </w:rPr>
        <w:t xml:space="preserve">(EU-DSGVO) </w:t>
      </w:r>
      <w:r w:rsidRPr="00C80663">
        <w:rPr>
          <w:rFonts w:ascii="Arial" w:hAnsi="Arial" w:cs="Arial"/>
        </w:rPr>
        <w:t xml:space="preserve">erfolgen. Bei </w:t>
      </w:r>
      <w:r w:rsidR="008F1648">
        <w:rPr>
          <w:rFonts w:ascii="Arial" w:hAnsi="Arial" w:cs="Arial"/>
        </w:rPr>
        <w:t>d</w:t>
      </w:r>
      <w:r w:rsidRPr="00C80663">
        <w:rPr>
          <w:rFonts w:ascii="Arial" w:hAnsi="Arial" w:cs="Arial"/>
        </w:rPr>
        <w:t>em Anbieter muss es sich um einen deutschen, oder europäischen Anbieter handeln, der seine Leistungen nach deutschem Recht und unter Berücksichtigung der EU-D</w:t>
      </w:r>
      <w:r w:rsidR="00481E00">
        <w:rPr>
          <w:rFonts w:ascii="Arial" w:hAnsi="Arial" w:cs="Arial"/>
        </w:rPr>
        <w:t xml:space="preserve">SGVO </w:t>
      </w:r>
      <w:r w:rsidR="00213304">
        <w:rPr>
          <w:rFonts w:ascii="Arial" w:hAnsi="Arial" w:cs="Arial"/>
        </w:rPr>
        <w:t>erbringt</w:t>
      </w:r>
      <w:r w:rsidRPr="00C80663">
        <w:rPr>
          <w:rFonts w:ascii="Arial" w:hAnsi="Arial" w:cs="Arial"/>
        </w:rPr>
        <w:t>.</w:t>
      </w:r>
    </w:p>
    <w:p w14:paraId="6A413194" w14:textId="7D690378" w:rsidR="001B0E36" w:rsidRPr="00C80663" w:rsidRDefault="001B0E36" w:rsidP="00C80663">
      <w:pPr>
        <w:pStyle w:val="Einzug15"/>
        <w:ind w:left="709"/>
        <w:jc w:val="both"/>
        <w:rPr>
          <w:rFonts w:ascii="Arial" w:hAnsi="Arial" w:cs="Arial"/>
        </w:rPr>
      </w:pPr>
      <w:r w:rsidRPr="00C80663">
        <w:rPr>
          <w:rFonts w:ascii="Arial" w:hAnsi="Arial" w:cs="Arial"/>
        </w:rPr>
        <w:t xml:space="preserve">Eine Speicherung von Sozialdaten in </w:t>
      </w:r>
      <w:r w:rsidR="005E054E">
        <w:rPr>
          <w:rFonts w:ascii="Arial" w:hAnsi="Arial" w:cs="Arial"/>
        </w:rPr>
        <w:t xml:space="preserve">der </w:t>
      </w:r>
      <w:r w:rsidRPr="00C80663">
        <w:rPr>
          <w:rFonts w:ascii="Arial" w:hAnsi="Arial" w:cs="Arial"/>
        </w:rPr>
        <w:t>Cloud</w:t>
      </w:r>
      <w:r w:rsidR="00481E00">
        <w:rPr>
          <w:rFonts w:ascii="Arial" w:hAnsi="Arial" w:cs="Arial"/>
        </w:rPr>
        <w:t xml:space="preserve"> ist nur unter </w:t>
      </w:r>
      <w:r w:rsidR="00011714">
        <w:rPr>
          <w:rFonts w:ascii="Arial" w:hAnsi="Arial" w:cs="Arial"/>
        </w:rPr>
        <w:t xml:space="preserve">sehr </w:t>
      </w:r>
      <w:r w:rsidR="00481E00">
        <w:rPr>
          <w:rFonts w:ascii="Arial" w:hAnsi="Arial" w:cs="Arial"/>
        </w:rPr>
        <w:t>strengen Auflagen</w:t>
      </w:r>
      <w:r w:rsidRPr="00C80663">
        <w:rPr>
          <w:rFonts w:ascii="Arial" w:hAnsi="Arial" w:cs="Arial"/>
        </w:rPr>
        <w:t xml:space="preserve"> </w:t>
      </w:r>
      <w:r w:rsidR="005E054E">
        <w:rPr>
          <w:rFonts w:ascii="Arial" w:hAnsi="Arial" w:cs="Arial"/>
        </w:rPr>
        <w:t>des B</w:t>
      </w:r>
      <w:r w:rsidR="00606687">
        <w:rPr>
          <w:rFonts w:ascii="Arial" w:hAnsi="Arial" w:cs="Arial"/>
        </w:rPr>
        <w:t>AS</w:t>
      </w:r>
      <w:r w:rsidR="005E054E">
        <w:rPr>
          <w:rFonts w:ascii="Arial" w:hAnsi="Arial" w:cs="Arial"/>
        </w:rPr>
        <w:t xml:space="preserve"> </w:t>
      </w:r>
      <w:r w:rsidR="00481E00">
        <w:rPr>
          <w:rFonts w:ascii="Arial" w:hAnsi="Arial" w:cs="Arial"/>
        </w:rPr>
        <w:t>möglich. Daten</w:t>
      </w:r>
      <w:r w:rsidR="00213304">
        <w:rPr>
          <w:rFonts w:ascii="Arial" w:hAnsi="Arial" w:cs="Arial"/>
        </w:rPr>
        <w:t xml:space="preserve"> der </w:t>
      </w:r>
      <w:r w:rsidR="00BC67D3">
        <w:rPr>
          <w:rFonts w:ascii="Arial" w:hAnsi="Arial" w:cs="Arial"/>
        </w:rPr>
        <w:t>KRANKENKASSE</w:t>
      </w:r>
      <w:r w:rsidR="00924A44">
        <w:rPr>
          <w:rFonts w:ascii="Arial" w:hAnsi="Arial" w:cs="Arial"/>
        </w:rPr>
        <w:t>, die auf Cloud-Speichern in Deutschland abgelegt sind,</w:t>
      </w:r>
      <w:r w:rsidR="00481E00">
        <w:rPr>
          <w:rFonts w:ascii="Arial" w:hAnsi="Arial" w:cs="Arial"/>
        </w:rPr>
        <w:t xml:space="preserve"> werden doppelt verschlüsselt</w:t>
      </w:r>
      <w:r w:rsidR="005E054E">
        <w:rPr>
          <w:rFonts w:ascii="Arial" w:hAnsi="Arial" w:cs="Arial"/>
        </w:rPr>
        <w:t>.</w:t>
      </w:r>
      <w:r w:rsidR="00011714">
        <w:rPr>
          <w:rFonts w:ascii="Arial" w:hAnsi="Arial" w:cs="Arial"/>
        </w:rPr>
        <w:t xml:space="preserve"> Der Schlüssel der zusätzlichen Verschlüsselung liegt bei der </w:t>
      </w:r>
      <w:r w:rsidR="00BC67D3">
        <w:rPr>
          <w:rFonts w:ascii="Arial" w:hAnsi="Arial" w:cs="Arial"/>
        </w:rPr>
        <w:t>KRANKENKASSE</w:t>
      </w:r>
      <w:r w:rsidR="00213304">
        <w:rPr>
          <w:rFonts w:ascii="Arial" w:hAnsi="Arial" w:cs="Arial"/>
        </w:rPr>
        <w:t>.</w:t>
      </w:r>
      <w:r w:rsidR="00011714">
        <w:rPr>
          <w:rFonts w:ascii="Arial" w:hAnsi="Arial" w:cs="Arial"/>
        </w:rPr>
        <w:t xml:space="preserve"> </w:t>
      </w:r>
      <w:r w:rsidR="00213304">
        <w:rPr>
          <w:rFonts w:ascii="Arial" w:hAnsi="Arial" w:cs="Arial"/>
        </w:rPr>
        <w:t>D</w:t>
      </w:r>
      <w:r w:rsidR="00011714">
        <w:rPr>
          <w:rFonts w:ascii="Arial" w:hAnsi="Arial" w:cs="Arial"/>
        </w:rPr>
        <w:t>ie Daten können somit nicht vom Service-Provider gelesen werden.</w:t>
      </w:r>
    </w:p>
    <w:p w14:paraId="6217E610" w14:textId="77777777" w:rsidR="001B0E36" w:rsidRPr="00C80663" w:rsidRDefault="001B0E36" w:rsidP="00C80663">
      <w:pPr>
        <w:pStyle w:val="Einzug15"/>
        <w:ind w:left="709"/>
        <w:jc w:val="both"/>
        <w:rPr>
          <w:rFonts w:ascii="Arial" w:hAnsi="Arial" w:cs="Arial"/>
        </w:rPr>
      </w:pPr>
      <w:r w:rsidRPr="00C80663">
        <w:rPr>
          <w:rFonts w:ascii="Arial" w:hAnsi="Arial" w:cs="Arial"/>
        </w:rPr>
        <w:t>Ein weiteres Risiko besteht in der Verfügbarkeit der Daten. Sollen bspw. Daten in die Cloud ausgelagert werden, die im Tagesgeschäft in den Dienststellen benötigt werden, so ist die Verfügbarkeit der Daten immer zu gewährleisten.</w:t>
      </w:r>
    </w:p>
    <w:p w14:paraId="49E1D1D9" w14:textId="68035F77" w:rsidR="001B0E36" w:rsidRPr="00C80663" w:rsidRDefault="001B0E36" w:rsidP="00C80663">
      <w:pPr>
        <w:pStyle w:val="Einzug15"/>
        <w:ind w:left="709"/>
        <w:jc w:val="both"/>
        <w:rPr>
          <w:rFonts w:ascii="Arial" w:hAnsi="Arial" w:cs="Arial"/>
        </w:rPr>
      </w:pPr>
      <w:r w:rsidRPr="00C80663">
        <w:rPr>
          <w:rFonts w:ascii="Arial" w:hAnsi="Arial" w:cs="Arial"/>
        </w:rPr>
        <w:t>De</w:t>
      </w:r>
      <w:r w:rsidR="00B233BD">
        <w:rPr>
          <w:rFonts w:ascii="Arial" w:hAnsi="Arial" w:cs="Arial"/>
        </w:rPr>
        <w:t>shalb</w:t>
      </w:r>
      <w:r w:rsidRPr="00C80663">
        <w:rPr>
          <w:rFonts w:ascii="Arial" w:hAnsi="Arial" w:cs="Arial"/>
        </w:rPr>
        <w:t xml:space="preserve"> sollte nur ein Cloud Anbieter ausgewählt werden, der </w:t>
      </w:r>
      <w:r w:rsidR="005E054E">
        <w:rPr>
          <w:rFonts w:ascii="Arial" w:hAnsi="Arial" w:cs="Arial"/>
        </w:rPr>
        <w:t xml:space="preserve">Datenschutz und </w:t>
      </w:r>
      <w:r w:rsidRPr="00C80663">
        <w:rPr>
          <w:rFonts w:ascii="Arial" w:hAnsi="Arial" w:cs="Arial"/>
        </w:rPr>
        <w:t xml:space="preserve">IT-Sicherheit im Rahmen der </w:t>
      </w:r>
      <w:r w:rsidR="00213304">
        <w:rPr>
          <w:rFonts w:ascii="Arial" w:hAnsi="Arial" w:cs="Arial"/>
        </w:rPr>
        <w:t>genannt</w:t>
      </w:r>
      <w:r w:rsidRPr="00C80663">
        <w:rPr>
          <w:rFonts w:ascii="Arial" w:hAnsi="Arial" w:cs="Arial"/>
        </w:rPr>
        <w:t xml:space="preserve">en Gesetzgebung bietet, die ständige Verfügbarkeit der Daten in einer angemessenen Antwortzeit (Performance) zusichert und alle </w:t>
      </w:r>
      <w:r w:rsidR="00213304">
        <w:rPr>
          <w:rFonts w:ascii="Arial" w:hAnsi="Arial" w:cs="Arial"/>
        </w:rPr>
        <w:t>erforderlichen</w:t>
      </w:r>
      <w:r w:rsidR="00213304" w:rsidRPr="00C80663">
        <w:rPr>
          <w:rFonts w:ascii="Arial" w:hAnsi="Arial" w:cs="Arial"/>
        </w:rPr>
        <w:t xml:space="preserve"> </w:t>
      </w:r>
      <w:r w:rsidRPr="00C80663">
        <w:rPr>
          <w:rFonts w:ascii="Arial" w:hAnsi="Arial" w:cs="Arial"/>
        </w:rPr>
        <w:t>SLA</w:t>
      </w:r>
      <w:r w:rsidR="00126995">
        <w:rPr>
          <w:rFonts w:ascii="Arial" w:hAnsi="Arial" w:cs="Arial"/>
        </w:rPr>
        <w:t>-A</w:t>
      </w:r>
      <w:r w:rsidR="00A934AB">
        <w:rPr>
          <w:rFonts w:ascii="Arial" w:hAnsi="Arial" w:cs="Arial"/>
        </w:rPr>
        <w:t>nforderungen</w:t>
      </w:r>
      <w:r w:rsidRPr="00C80663">
        <w:rPr>
          <w:rFonts w:ascii="Arial" w:hAnsi="Arial" w:cs="Arial"/>
        </w:rPr>
        <w:t xml:space="preserve"> (</w:t>
      </w:r>
      <w:r w:rsidR="00126995">
        <w:rPr>
          <w:rFonts w:ascii="Arial" w:hAnsi="Arial" w:cs="Arial"/>
        </w:rPr>
        <w:t>z. B.</w:t>
      </w:r>
      <w:r w:rsidRPr="00C80663">
        <w:rPr>
          <w:rFonts w:ascii="Arial" w:hAnsi="Arial" w:cs="Arial"/>
        </w:rPr>
        <w:t xml:space="preserve"> </w:t>
      </w:r>
      <w:r w:rsidR="00A934AB">
        <w:rPr>
          <w:rFonts w:ascii="Arial" w:hAnsi="Arial" w:cs="Arial"/>
        </w:rPr>
        <w:t xml:space="preserve">Verfügbarkeit, </w:t>
      </w:r>
      <w:r w:rsidRPr="00C80663">
        <w:rPr>
          <w:rFonts w:ascii="Arial" w:hAnsi="Arial" w:cs="Arial"/>
        </w:rPr>
        <w:t>Wiederherstellzeit) gewähr</w:t>
      </w:r>
      <w:r w:rsidR="00A934AB">
        <w:rPr>
          <w:rFonts w:ascii="Arial" w:hAnsi="Arial" w:cs="Arial"/>
        </w:rPr>
        <w:softHyphen/>
      </w:r>
      <w:r w:rsidRPr="00C80663">
        <w:rPr>
          <w:rFonts w:ascii="Arial" w:hAnsi="Arial" w:cs="Arial"/>
        </w:rPr>
        <w:t>leistet.</w:t>
      </w:r>
    </w:p>
    <w:p w14:paraId="7BC1A150" w14:textId="55A22AAE" w:rsidR="001B0E36" w:rsidRDefault="001B0E36" w:rsidP="001B0E36">
      <w:pPr>
        <w:pStyle w:val="Einzug15"/>
        <w:ind w:left="709"/>
      </w:pPr>
    </w:p>
    <w:p w14:paraId="494C3E8F" w14:textId="52B796CF" w:rsidR="00C80663" w:rsidRDefault="00C80663" w:rsidP="00C80663">
      <w:pPr>
        <w:pStyle w:val="berschrift2"/>
      </w:pPr>
      <w:bookmarkStart w:id="10" w:name="_Toc31264328"/>
      <w:r w:rsidRPr="00022C83">
        <w:rPr>
          <w:sz w:val="24"/>
          <w:szCs w:val="24"/>
        </w:rPr>
        <w:t>2.3</w:t>
      </w:r>
      <w:r w:rsidRPr="00022C83">
        <w:rPr>
          <w:sz w:val="24"/>
          <w:szCs w:val="24"/>
        </w:rPr>
        <w:tab/>
      </w:r>
      <w:r w:rsidRPr="00022C83">
        <w:rPr>
          <w:rFonts w:cs="Arial"/>
          <w:sz w:val="24"/>
          <w:szCs w:val="24"/>
        </w:rPr>
        <w:t>Identifizierung von Cloud-Lösungen</w:t>
      </w:r>
      <w:bookmarkEnd w:id="10"/>
    </w:p>
    <w:p w14:paraId="682176BD" w14:textId="4F21AACE" w:rsidR="00C80663" w:rsidRPr="00C80663" w:rsidRDefault="00C80663" w:rsidP="00C80663">
      <w:pPr>
        <w:ind w:left="709"/>
        <w:rPr>
          <w:sz w:val="8"/>
          <w:szCs w:val="8"/>
        </w:rPr>
      </w:pPr>
    </w:p>
    <w:p w14:paraId="47748599" w14:textId="17B39AC0" w:rsidR="00C80663" w:rsidRPr="00C80663" w:rsidRDefault="00A934AB" w:rsidP="00C80663">
      <w:pPr>
        <w:pStyle w:val="Einzug15"/>
        <w:ind w:left="709"/>
        <w:jc w:val="both"/>
        <w:rPr>
          <w:rFonts w:ascii="Arial" w:hAnsi="Arial" w:cs="Arial"/>
        </w:rPr>
      </w:pPr>
      <w:r>
        <w:rPr>
          <w:rFonts w:ascii="Arial" w:hAnsi="Arial" w:cs="Arial"/>
        </w:rPr>
        <w:t>Nicht alle Cloud-Lösungen sind direkt erkennbar. Zur Identifikation von</w:t>
      </w:r>
      <w:r w:rsidR="00C80663" w:rsidRPr="00C80663">
        <w:rPr>
          <w:rFonts w:ascii="Arial" w:hAnsi="Arial" w:cs="Arial"/>
        </w:rPr>
        <w:t xml:space="preserve"> Cloud-Lösung</w:t>
      </w:r>
      <w:r w:rsidR="00915BF7">
        <w:rPr>
          <w:rFonts w:ascii="Arial" w:hAnsi="Arial" w:cs="Arial"/>
        </w:rPr>
        <w:t>en</w:t>
      </w:r>
      <w:r w:rsidR="00C80663" w:rsidRPr="00C80663">
        <w:rPr>
          <w:rFonts w:ascii="Arial" w:hAnsi="Arial" w:cs="Arial"/>
        </w:rPr>
        <w:t xml:space="preserve"> </w:t>
      </w:r>
      <w:r>
        <w:rPr>
          <w:rFonts w:ascii="Arial" w:hAnsi="Arial" w:cs="Arial"/>
        </w:rPr>
        <w:t>dien</w:t>
      </w:r>
      <w:r w:rsidR="00C80663" w:rsidRPr="00C80663">
        <w:rPr>
          <w:rFonts w:ascii="Arial" w:hAnsi="Arial" w:cs="Arial"/>
        </w:rPr>
        <w:t>en die Ausführungen im Anhang A</w:t>
      </w:r>
      <w:r w:rsidR="00915BF7">
        <w:rPr>
          <w:rFonts w:ascii="Arial" w:hAnsi="Arial" w:cs="Arial"/>
        </w:rPr>
        <w:t xml:space="preserve"> und </w:t>
      </w:r>
      <w:r w:rsidR="00A04220">
        <w:rPr>
          <w:rFonts w:ascii="Arial" w:hAnsi="Arial" w:cs="Arial"/>
        </w:rPr>
        <w:t>B</w:t>
      </w:r>
      <w:r w:rsidR="00C80663" w:rsidRPr="00C80663">
        <w:rPr>
          <w:rFonts w:ascii="Arial" w:hAnsi="Arial" w:cs="Arial"/>
        </w:rPr>
        <w:t>.</w:t>
      </w:r>
    </w:p>
    <w:p w14:paraId="009B82BD" w14:textId="77777777" w:rsidR="006D67EF" w:rsidRDefault="006D67EF" w:rsidP="00C80663">
      <w:pPr>
        <w:ind w:left="709"/>
        <w:jc w:val="both"/>
      </w:pPr>
    </w:p>
    <w:p w14:paraId="2E24D763" w14:textId="33DD1C1D" w:rsidR="00C80663" w:rsidRPr="00C57237" w:rsidRDefault="00C80663" w:rsidP="00C80663">
      <w:pPr>
        <w:pStyle w:val="berschrift2"/>
        <w:rPr>
          <w:sz w:val="24"/>
          <w:szCs w:val="24"/>
        </w:rPr>
      </w:pPr>
      <w:bookmarkStart w:id="11" w:name="_Toc31264329"/>
      <w:r w:rsidRPr="00C57237">
        <w:rPr>
          <w:sz w:val="24"/>
          <w:szCs w:val="24"/>
        </w:rPr>
        <w:t>2.4</w:t>
      </w:r>
      <w:r w:rsidRPr="00C57237">
        <w:rPr>
          <w:sz w:val="24"/>
          <w:szCs w:val="24"/>
        </w:rPr>
        <w:tab/>
        <w:t>Anforderungen an Cloud-Lösungen</w:t>
      </w:r>
      <w:bookmarkEnd w:id="11"/>
    </w:p>
    <w:p w14:paraId="448C511D" w14:textId="74BFDBC2" w:rsidR="00C80663" w:rsidRPr="00C80663" w:rsidRDefault="00C80663" w:rsidP="00C80663">
      <w:pPr>
        <w:pStyle w:val="Einzug15"/>
        <w:ind w:left="709"/>
        <w:rPr>
          <w:sz w:val="8"/>
          <w:szCs w:val="8"/>
        </w:rPr>
      </w:pPr>
    </w:p>
    <w:p w14:paraId="6D2559AE" w14:textId="7A924BDB" w:rsidR="00C80663" w:rsidRDefault="00C80663" w:rsidP="00C80663">
      <w:pPr>
        <w:pStyle w:val="Einzug15"/>
        <w:ind w:left="709"/>
        <w:jc w:val="both"/>
        <w:rPr>
          <w:rFonts w:ascii="Arial" w:hAnsi="Arial" w:cs="Arial"/>
        </w:rPr>
      </w:pPr>
      <w:r w:rsidRPr="00C80663">
        <w:rPr>
          <w:rFonts w:ascii="Arial" w:hAnsi="Arial" w:cs="Arial"/>
        </w:rPr>
        <w:t>Eine mangelhafte Integration von Cloud-Diensten kann zu Produktivitätsverlusten führen. Somit sind bei der Auswahl eines Cloud-Anbieters neben den technischen Voraussetzungen für eine Integration auch juristische und datenschutzrechtliche Aspekte zu berücksichtigen.</w:t>
      </w:r>
    </w:p>
    <w:p w14:paraId="5974F782" w14:textId="77777777" w:rsidR="00DC0BEA" w:rsidRPr="00C80663" w:rsidRDefault="00DC0BEA" w:rsidP="00C80663">
      <w:pPr>
        <w:pStyle w:val="Einzug15"/>
        <w:ind w:left="709"/>
        <w:jc w:val="both"/>
        <w:rPr>
          <w:rFonts w:ascii="Arial" w:hAnsi="Arial" w:cs="Arial"/>
        </w:rPr>
      </w:pPr>
    </w:p>
    <w:p w14:paraId="4CEE4D70" w14:textId="31FF0AFA" w:rsidR="00C80663" w:rsidRPr="00C80663" w:rsidRDefault="00C80663" w:rsidP="00C80663">
      <w:pPr>
        <w:pStyle w:val="Einzug15"/>
        <w:ind w:left="709"/>
        <w:jc w:val="both"/>
        <w:rPr>
          <w:rFonts w:ascii="Arial" w:hAnsi="Arial" w:cs="Arial"/>
        </w:rPr>
      </w:pPr>
      <w:r w:rsidRPr="00C80663">
        <w:rPr>
          <w:rFonts w:ascii="Arial" w:hAnsi="Arial" w:cs="Arial"/>
        </w:rPr>
        <w:t>Deshalb ist es erforderlich, dass sich die Fach</w:t>
      </w:r>
      <w:r w:rsidR="00157DB7">
        <w:rPr>
          <w:rFonts w:ascii="Arial" w:hAnsi="Arial" w:cs="Arial"/>
        </w:rPr>
        <w:t>bereiche</w:t>
      </w:r>
      <w:r w:rsidRPr="00C80663">
        <w:rPr>
          <w:rFonts w:ascii="Arial" w:hAnsi="Arial" w:cs="Arial"/>
        </w:rPr>
        <w:t xml:space="preserve"> zur Auswahl eines geeigneten Cloud-Anbieters zuerst an die Orga</w:t>
      </w:r>
      <w:r w:rsidR="00126995">
        <w:rPr>
          <w:rFonts w:ascii="Arial" w:hAnsi="Arial" w:cs="Arial"/>
        </w:rPr>
        <w:t>nisation</w:t>
      </w:r>
      <w:r w:rsidRPr="00C80663">
        <w:rPr>
          <w:rFonts w:ascii="Arial" w:hAnsi="Arial" w:cs="Arial"/>
        </w:rPr>
        <w:t xml:space="preserve"> wenden und ihr Vorhaben in einem RDA </w:t>
      </w:r>
      <w:r w:rsidRPr="00C80663">
        <w:rPr>
          <w:rFonts w:ascii="Arial" w:hAnsi="Arial" w:cs="Arial"/>
        </w:rPr>
        <w:lastRenderedPageBreak/>
        <w:t>dokumentieren. Die Orga</w:t>
      </w:r>
      <w:r w:rsidR="00126995">
        <w:rPr>
          <w:rFonts w:ascii="Arial" w:hAnsi="Arial" w:cs="Arial"/>
        </w:rPr>
        <w:t>nisation</w:t>
      </w:r>
      <w:r w:rsidRPr="00C80663">
        <w:rPr>
          <w:rFonts w:ascii="Arial" w:hAnsi="Arial" w:cs="Arial"/>
        </w:rPr>
        <w:t xml:space="preserve"> wird </w:t>
      </w:r>
      <w:r w:rsidR="00915BF7">
        <w:rPr>
          <w:rFonts w:ascii="Arial" w:hAnsi="Arial" w:cs="Arial"/>
        </w:rPr>
        <w:t xml:space="preserve">den Datenschutz und die Informationssicherheit beteiligen und </w:t>
      </w:r>
      <w:r w:rsidRPr="00C80663">
        <w:rPr>
          <w:rFonts w:ascii="Arial" w:hAnsi="Arial" w:cs="Arial"/>
        </w:rPr>
        <w:t>die Fach</w:t>
      </w:r>
      <w:r w:rsidR="00157DB7">
        <w:rPr>
          <w:rFonts w:ascii="Arial" w:hAnsi="Arial" w:cs="Arial"/>
        </w:rPr>
        <w:t>bereiche</w:t>
      </w:r>
      <w:r w:rsidRPr="00C80663">
        <w:rPr>
          <w:rFonts w:ascii="Arial" w:hAnsi="Arial" w:cs="Arial"/>
        </w:rPr>
        <w:t xml:space="preserve"> beratend unterstützen, </w:t>
      </w:r>
      <w:r w:rsidR="00126995">
        <w:rPr>
          <w:rFonts w:ascii="Arial" w:hAnsi="Arial" w:cs="Arial"/>
        </w:rPr>
        <w:t>um</w:t>
      </w:r>
      <w:r w:rsidRPr="00C80663">
        <w:rPr>
          <w:rFonts w:ascii="Arial" w:hAnsi="Arial" w:cs="Arial"/>
        </w:rPr>
        <w:t xml:space="preserve"> eine für alle Beteiligten bestmögliche und rechtssichere Umsetzung zu realisieren.</w:t>
      </w:r>
    </w:p>
    <w:p w14:paraId="7F5EA679" w14:textId="53BA4889" w:rsidR="00C80663" w:rsidRDefault="00C80663" w:rsidP="00C80663">
      <w:pPr>
        <w:pStyle w:val="Einzug15"/>
        <w:ind w:left="709"/>
      </w:pPr>
    </w:p>
    <w:p w14:paraId="227EA00F" w14:textId="083C396C" w:rsidR="00C80663" w:rsidRPr="00C57237" w:rsidRDefault="00C80663" w:rsidP="00C80663">
      <w:pPr>
        <w:pStyle w:val="berschrift2"/>
        <w:keepLines w:val="0"/>
        <w:spacing w:before="240" w:after="60" w:line="240" w:lineRule="auto"/>
        <w:jc w:val="both"/>
        <w:rPr>
          <w:sz w:val="24"/>
          <w:szCs w:val="24"/>
        </w:rPr>
      </w:pPr>
      <w:bookmarkStart w:id="12" w:name="_Toc31264330"/>
      <w:r w:rsidRPr="00C57237">
        <w:rPr>
          <w:sz w:val="24"/>
          <w:szCs w:val="24"/>
        </w:rPr>
        <w:t>2.5</w:t>
      </w:r>
      <w:r w:rsidRPr="00C57237">
        <w:rPr>
          <w:sz w:val="24"/>
          <w:szCs w:val="24"/>
        </w:rPr>
        <w:tab/>
      </w:r>
      <w:bookmarkStart w:id="13" w:name="_Toc478486285"/>
      <w:r w:rsidRPr="00C57237">
        <w:rPr>
          <w:sz w:val="24"/>
          <w:szCs w:val="24"/>
        </w:rPr>
        <w:t>Mindestanforderungen an geeignete Cloud-Anbieter</w:t>
      </w:r>
      <w:bookmarkEnd w:id="12"/>
      <w:bookmarkEnd w:id="13"/>
    </w:p>
    <w:p w14:paraId="6ECF1D43" w14:textId="77777777" w:rsidR="00C80663" w:rsidRPr="00C80663" w:rsidRDefault="00C80663" w:rsidP="00C80663">
      <w:pPr>
        <w:pStyle w:val="Einzug15"/>
        <w:rPr>
          <w:sz w:val="8"/>
          <w:szCs w:val="8"/>
        </w:rPr>
      </w:pPr>
    </w:p>
    <w:p w14:paraId="1AA28DED" w14:textId="0C76B13E" w:rsidR="00C80663" w:rsidRPr="00C80663" w:rsidRDefault="00C80663" w:rsidP="00C80663">
      <w:pPr>
        <w:pStyle w:val="Einzug15"/>
        <w:ind w:left="709"/>
        <w:jc w:val="both"/>
        <w:rPr>
          <w:rFonts w:ascii="Arial" w:hAnsi="Arial" w:cs="Arial"/>
        </w:rPr>
      </w:pPr>
      <w:r w:rsidRPr="00C80663">
        <w:rPr>
          <w:rFonts w:ascii="Arial" w:hAnsi="Arial" w:cs="Arial"/>
        </w:rPr>
        <w:t>Zur Einhaltung de</w:t>
      </w:r>
      <w:r w:rsidR="00C73476">
        <w:rPr>
          <w:rFonts w:ascii="Arial" w:hAnsi="Arial" w:cs="Arial"/>
        </w:rPr>
        <w:t xml:space="preserve">s Datenschutzes und der </w:t>
      </w:r>
      <w:r w:rsidRPr="00C80663">
        <w:rPr>
          <w:rFonts w:ascii="Arial" w:hAnsi="Arial" w:cs="Arial"/>
        </w:rPr>
        <w:t>IT-Sicherheit müssen die folgenden Mindestanforderungen an einen geeigneten Cloud-Anbieter erfüllt sein:</w:t>
      </w:r>
    </w:p>
    <w:p w14:paraId="437BFE36" w14:textId="4B0EBBDF"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Handelt es sich um einen Dienst mit Auftragsverarbeitung, muss ein Vertrag gemäß § 80 SGB X und </w:t>
      </w:r>
      <w:r w:rsidR="00625B6A">
        <w:rPr>
          <w:rFonts w:ascii="Arial" w:hAnsi="Arial" w:cs="Arial"/>
        </w:rPr>
        <w:t>Art.</w:t>
      </w:r>
      <w:r w:rsidRPr="00C80663">
        <w:rPr>
          <w:rFonts w:ascii="Arial" w:hAnsi="Arial" w:cs="Arial"/>
        </w:rPr>
        <w:t xml:space="preserve"> </w:t>
      </w:r>
      <w:r w:rsidR="00CA7526">
        <w:rPr>
          <w:rFonts w:ascii="Arial" w:hAnsi="Arial" w:cs="Arial"/>
        </w:rPr>
        <w:t>28 DSGVO</w:t>
      </w:r>
      <w:r w:rsidRPr="00C80663">
        <w:rPr>
          <w:rFonts w:ascii="Arial" w:hAnsi="Arial" w:cs="Arial"/>
        </w:rPr>
        <w:t xml:space="preserve"> mit dem Cloud-Anbieter abgeschlossen werden.</w:t>
      </w:r>
    </w:p>
    <w:p w14:paraId="06D4361C" w14:textId="0F52637D"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Der Cloud-Anbieter muss angemessene technische und organisatorische Maßnahmen vorweisen können, um die Daten vor unbefugten Zugriffen zu schützen. </w:t>
      </w:r>
      <w:r w:rsidR="00CD76E6">
        <w:rPr>
          <w:rFonts w:ascii="Arial" w:hAnsi="Arial" w:cs="Arial"/>
        </w:rPr>
        <w:t xml:space="preserve">Es sollte geprüft werden, ob entsprechende Zertifizierungen </w:t>
      </w:r>
      <w:r w:rsidRPr="00C80663">
        <w:rPr>
          <w:rFonts w:ascii="Arial" w:hAnsi="Arial" w:cs="Arial"/>
        </w:rPr>
        <w:t>vorhanden</w:t>
      </w:r>
      <w:r w:rsidR="00CD76E6">
        <w:rPr>
          <w:rFonts w:ascii="Arial" w:hAnsi="Arial" w:cs="Arial"/>
        </w:rPr>
        <w:t xml:space="preserve"> sind</w:t>
      </w:r>
      <w:r w:rsidRPr="00C80663">
        <w:rPr>
          <w:rFonts w:ascii="Arial" w:hAnsi="Arial" w:cs="Arial"/>
        </w:rPr>
        <w:t>, z.B</w:t>
      </w:r>
      <w:r w:rsidR="00537D05">
        <w:rPr>
          <w:rFonts w:ascii="Arial" w:hAnsi="Arial" w:cs="Arial"/>
        </w:rPr>
        <w:t>.</w:t>
      </w:r>
      <w:r w:rsidRPr="00C80663">
        <w:rPr>
          <w:rFonts w:ascii="Arial" w:hAnsi="Arial" w:cs="Arial"/>
        </w:rPr>
        <w:t xml:space="preserve"> ISO 27001 (I</w:t>
      </w:r>
      <w:r w:rsidR="00DC0BEA">
        <w:rPr>
          <w:rFonts w:ascii="Arial" w:hAnsi="Arial" w:cs="Arial"/>
        </w:rPr>
        <w:t>nformationss</w:t>
      </w:r>
      <w:r w:rsidRPr="00C80663">
        <w:rPr>
          <w:rFonts w:ascii="Arial" w:hAnsi="Arial" w:cs="Arial"/>
        </w:rPr>
        <w:t>icherheit), ISO 27018 (</w:t>
      </w:r>
      <w:r w:rsidR="00DC0BEA" w:rsidRPr="00C80663">
        <w:rPr>
          <w:rFonts w:ascii="Arial" w:hAnsi="Arial" w:cs="Arial"/>
        </w:rPr>
        <w:t>I</w:t>
      </w:r>
      <w:r w:rsidR="00DC0BEA">
        <w:rPr>
          <w:rFonts w:ascii="Arial" w:hAnsi="Arial" w:cs="Arial"/>
        </w:rPr>
        <w:t>nformationss</w:t>
      </w:r>
      <w:r w:rsidR="00DC0BEA" w:rsidRPr="00C80663">
        <w:rPr>
          <w:rFonts w:ascii="Arial" w:hAnsi="Arial" w:cs="Arial"/>
        </w:rPr>
        <w:t>icherheit</w:t>
      </w:r>
      <w:r w:rsidRPr="00C80663">
        <w:rPr>
          <w:rFonts w:ascii="Arial" w:hAnsi="Arial" w:cs="Arial"/>
        </w:rPr>
        <w:t xml:space="preserve"> </w:t>
      </w:r>
      <w:r w:rsidR="00537D05">
        <w:rPr>
          <w:rFonts w:ascii="Arial" w:hAnsi="Arial" w:cs="Arial"/>
        </w:rPr>
        <w:t xml:space="preserve">in </w:t>
      </w:r>
      <w:r w:rsidRPr="00C80663">
        <w:rPr>
          <w:rFonts w:ascii="Arial" w:hAnsi="Arial" w:cs="Arial"/>
        </w:rPr>
        <w:t>Cloud</w:t>
      </w:r>
      <w:r w:rsidR="00537D05">
        <w:rPr>
          <w:rFonts w:ascii="Arial" w:hAnsi="Arial" w:cs="Arial"/>
        </w:rPr>
        <w:t>-Lösungen</w:t>
      </w:r>
      <w:r w:rsidRPr="00C80663">
        <w:rPr>
          <w:rFonts w:ascii="Arial" w:hAnsi="Arial" w:cs="Arial"/>
        </w:rPr>
        <w:t>), ISAE 3402 (internes Kontrollsystem von Dienstleistern), ISO 22301 (Business Continuity Management) und ISO 9001 (Qualitätsmanagement).</w:t>
      </w:r>
    </w:p>
    <w:p w14:paraId="162C9782" w14:textId="6282B2B5"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Die Kommunikation zwischen Cloud-Anbieter und Cloud-Anwender muss verschlüsselt sein.</w:t>
      </w:r>
    </w:p>
    <w:p w14:paraId="47BD06B4" w14:textId="0F4A25FE"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Die Cloud-Lösung benötigt verbindliche und verlässliche Authentifizierungs</w:t>
      </w:r>
      <w:r w:rsidR="00126995">
        <w:rPr>
          <w:rFonts w:ascii="Arial" w:hAnsi="Arial" w:cs="Arial"/>
        </w:rPr>
        <w:softHyphen/>
      </w:r>
      <w:r w:rsidRPr="00C80663">
        <w:rPr>
          <w:rFonts w:ascii="Arial" w:hAnsi="Arial" w:cs="Arial"/>
        </w:rPr>
        <w:t>mechanismen und –</w:t>
      </w:r>
      <w:proofErr w:type="spellStart"/>
      <w:r w:rsidR="002947A6">
        <w:rPr>
          <w:rFonts w:ascii="Arial" w:hAnsi="Arial" w:cs="Arial"/>
        </w:rPr>
        <w:t>r</w:t>
      </w:r>
      <w:r w:rsidRPr="00C80663">
        <w:rPr>
          <w:rFonts w:ascii="Arial" w:hAnsi="Arial" w:cs="Arial"/>
        </w:rPr>
        <w:t>ichtlinien</w:t>
      </w:r>
      <w:proofErr w:type="spellEnd"/>
      <w:r w:rsidRPr="00C80663">
        <w:rPr>
          <w:rFonts w:ascii="Arial" w:hAnsi="Arial" w:cs="Arial"/>
        </w:rPr>
        <w:t>.</w:t>
      </w:r>
    </w:p>
    <w:p w14:paraId="39B7153C" w14:textId="6022AF43"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Die Qualität und Verfügbarkeit der Dienste muss durch SLAs sichergestellt sein. </w:t>
      </w:r>
    </w:p>
    <w:p w14:paraId="3FB68393" w14:textId="07121D7D"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Der Cloud-Anbieter muss ein Monitoring und Reporting zur Verfügung stellen, </w:t>
      </w:r>
      <w:r w:rsidR="008E6C4E">
        <w:rPr>
          <w:rFonts w:ascii="Arial" w:hAnsi="Arial" w:cs="Arial"/>
        </w:rPr>
        <w:t>mit dem</w:t>
      </w:r>
      <w:r w:rsidR="008E6C4E" w:rsidRPr="00C80663">
        <w:rPr>
          <w:rFonts w:ascii="Arial" w:hAnsi="Arial" w:cs="Arial"/>
        </w:rPr>
        <w:t xml:space="preserve"> </w:t>
      </w:r>
      <w:r w:rsidRPr="00C80663">
        <w:rPr>
          <w:rFonts w:ascii="Arial" w:hAnsi="Arial" w:cs="Arial"/>
        </w:rPr>
        <w:t xml:space="preserve">die Einhaltung der vereinbarten SLAs </w:t>
      </w:r>
      <w:r w:rsidR="008E6C4E">
        <w:rPr>
          <w:rFonts w:ascii="Arial" w:hAnsi="Arial" w:cs="Arial"/>
        </w:rPr>
        <w:t>nachgewiesen werden kann</w:t>
      </w:r>
      <w:r w:rsidRPr="00C80663">
        <w:rPr>
          <w:rFonts w:ascii="Arial" w:hAnsi="Arial" w:cs="Arial"/>
        </w:rPr>
        <w:t>.</w:t>
      </w:r>
    </w:p>
    <w:p w14:paraId="57E28401" w14:textId="5D01F077"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Es muss sich um einen Anbieter handeln, </w:t>
      </w:r>
      <w:r w:rsidR="008E6C4E">
        <w:rPr>
          <w:rFonts w:ascii="Arial" w:hAnsi="Arial" w:cs="Arial"/>
        </w:rPr>
        <w:t>der die Cloud-Leistungen</w:t>
      </w:r>
      <w:r w:rsidRPr="00C80663">
        <w:rPr>
          <w:rFonts w:ascii="Arial" w:hAnsi="Arial" w:cs="Arial"/>
        </w:rPr>
        <w:t xml:space="preserve"> nach </w:t>
      </w:r>
      <w:r w:rsidR="00A97A92">
        <w:rPr>
          <w:rFonts w:ascii="Arial" w:hAnsi="Arial" w:cs="Arial"/>
        </w:rPr>
        <w:t>europäi</w:t>
      </w:r>
      <w:r w:rsidRPr="00C80663">
        <w:rPr>
          <w:rFonts w:ascii="Arial" w:hAnsi="Arial" w:cs="Arial"/>
        </w:rPr>
        <w:t>schem Recht und unter Berücksichtigung der EU-DSGVO</w:t>
      </w:r>
      <w:r w:rsidR="008E6C4E">
        <w:rPr>
          <w:rFonts w:ascii="Arial" w:hAnsi="Arial" w:cs="Arial"/>
        </w:rPr>
        <w:t xml:space="preserve"> erbringt</w:t>
      </w:r>
      <w:r w:rsidRPr="00C80663">
        <w:rPr>
          <w:rFonts w:ascii="Arial" w:hAnsi="Arial" w:cs="Arial"/>
        </w:rPr>
        <w:t>. Es darf kein Anbieter aus einem unsicheren Drittstaat sein, wie z.</w:t>
      </w:r>
      <w:r w:rsidR="008E6C4E">
        <w:rPr>
          <w:rFonts w:ascii="Arial" w:hAnsi="Arial" w:cs="Arial"/>
        </w:rPr>
        <w:t xml:space="preserve"> </w:t>
      </w:r>
      <w:r w:rsidRPr="00C80663">
        <w:rPr>
          <w:rFonts w:ascii="Arial" w:hAnsi="Arial" w:cs="Arial"/>
        </w:rPr>
        <w:t>B. Russland, China, Indien oder Japan. Cloud-Dienste US-amerikanischer Anbieter unterliegen einer Einzelprüfung.</w:t>
      </w:r>
    </w:p>
    <w:p w14:paraId="16DBAC64" w14:textId="4615518D"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Es muss nachträglich feststellbar sein, ob und von wem personenbezogene Daten in Anwendungssystemen eingegeben, </w:t>
      </w:r>
      <w:r w:rsidR="00D91CBA">
        <w:rPr>
          <w:rFonts w:ascii="Arial" w:hAnsi="Arial" w:cs="Arial"/>
        </w:rPr>
        <w:t xml:space="preserve">gelesen, </w:t>
      </w:r>
      <w:r w:rsidRPr="00C80663">
        <w:rPr>
          <w:rFonts w:ascii="Arial" w:hAnsi="Arial" w:cs="Arial"/>
        </w:rPr>
        <w:t>verändert oder gelöscht worden sind.</w:t>
      </w:r>
    </w:p>
    <w:p w14:paraId="05FD8040" w14:textId="4A5EAD99"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Die Daten</w:t>
      </w:r>
      <w:r w:rsidR="008E6C4E">
        <w:rPr>
          <w:rFonts w:ascii="Arial" w:hAnsi="Arial" w:cs="Arial"/>
        </w:rPr>
        <w:t>-</w:t>
      </w:r>
      <w:r w:rsidRPr="00C80663">
        <w:rPr>
          <w:rFonts w:ascii="Arial" w:hAnsi="Arial" w:cs="Arial"/>
        </w:rPr>
        <w:t xml:space="preserve">Portabilität muss garantiert werden und es muss eine Regelung getroffen werden, in welchem Format und nach welchen Bedingungen die Daten bei Vertragsende </w:t>
      </w:r>
      <w:r w:rsidR="008E6C4E">
        <w:rPr>
          <w:rFonts w:ascii="Arial" w:hAnsi="Arial" w:cs="Arial"/>
        </w:rPr>
        <w:t xml:space="preserve">vollständig </w:t>
      </w:r>
      <w:r w:rsidRPr="00C80663">
        <w:rPr>
          <w:rFonts w:ascii="Arial" w:hAnsi="Arial" w:cs="Arial"/>
        </w:rPr>
        <w:t xml:space="preserve">an </w:t>
      </w:r>
      <w:r w:rsidR="008E6C4E">
        <w:rPr>
          <w:rFonts w:ascii="Arial" w:hAnsi="Arial" w:cs="Arial"/>
        </w:rPr>
        <w:t xml:space="preserve">die </w:t>
      </w:r>
      <w:r w:rsidR="00BC67D3">
        <w:rPr>
          <w:rFonts w:ascii="Arial" w:hAnsi="Arial" w:cs="Arial"/>
        </w:rPr>
        <w:t>KRANKENKASSE</w:t>
      </w:r>
      <w:r w:rsidR="008E6C4E" w:rsidRPr="00C80663">
        <w:rPr>
          <w:rFonts w:ascii="Arial" w:hAnsi="Arial" w:cs="Arial"/>
        </w:rPr>
        <w:t xml:space="preserve"> </w:t>
      </w:r>
      <w:r w:rsidR="008E6C4E">
        <w:rPr>
          <w:rFonts w:ascii="Arial" w:hAnsi="Arial" w:cs="Arial"/>
        </w:rPr>
        <w:t>zurückge</w:t>
      </w:r>
      <w:r w:rsidRPr="00C80663">
        <w:rPr>
          <w:rFonts w:ascii="Arial" w:hAnsi="Arial" w:cs="Arial"/>
        </w:rPr>
        <w:t>geben werden.</w:t>
      </w:r>
    </w:p>
    <w:p w14:paraId="692DD6B6" w14:textId="0D1A1E2E" w:rsidR="00C80663" w:rsidRPr="00C80663" w:rsidRDefault="008E6C4E" w:rsidP="00C80663">
      <w:pPr>
        <w:pStyle w:val="Einzug15"/>
        <w:numPr>
          <w:ilvl w:val="0"/>
          <w:numId w:val="15"/>
        </w:numPr>
        <w:spacing w:line="240" w:lineRule="auto"/>
        <w:jc w:val="both"/>
        <w:rPr>
          <w:rFonts w:ascii="Arial" w:hAnsi="Arial" w:cs="Arial"/>
        </w:rPr>
      </w:pPr>
      <w:r>
        <w:rPr>
          <w:rFonts w:ascii="Arial" w:hAnsi="Arial" w:cs="Arial"/>
        </w:rPr>
        <w:t>Z</w:t>
      </w:r>
      <w:r w:rsidR="00C80663" w:rsidRPr="00C80663">
        <w:rPr>
          <w:rFonts w:ascii="Arial" w:hAnsi="Arial" w:cs="Arial"/>
        </w:rPr>
        <w:t>um Start des Dienstes müssen mögliche Ausstiegsszenarien geprüft und vertraglich abgesichert werden, um im Fall der Einstellung des Dienstes, oder einem Verkauf des Cloud-Anbieters an einen außereuropäischen Käufer, Daten sicher wieder in das Unternehmen rückübertragen zu können.</w:t>
      </w:r>
    </w:p>
    <w:p w14:paraId="1E92FE8D" w14:textId="47A47B23" w:rsidR="00C80663" w:rsidRPr="00C80663" w:rsidRDefault="00C80663" w:rsidP="00C80663">
      <w:pPr>
        <w:pStyle w:val="Einzug15"/>
        <w:numPr>
          <w:ilvl w:val="0"/>
          <w:numId w:val="15"/>
        </w:numPr>
        <w:spacing w:line="240" w:lineRule="auto"/>
        <w:jc w:val="both"/>
        <w:rPr>
          <w:rFonts w:ascii="Arial" w:hAnsi="Arial" w:cs="Arial"/>
        </w:rPr>
      </w:pPr>
      <w:r w:rsidRPr="00C80663">
        <w:rPr>
          <w:rFonts w:ascii="Arial" w:hAnsi="Arial" w:cs="Arial"/>
        </w:rPr>
        <w:t xml:space="preserve">Es muss darauf geachtet werden, dass die Datenlöschung bei Vertragsende </w:t>
      </w:r>
      <w:r w:rsidR="007D0055">
        <w:rPr>
          <w:rFonts w:ascii="Arial" w:hAnsi="Arial" w:cs="Arial"/>
        </w:rPr>
        <w:t xml:space="preserve">und bei Überschreitung der Aufbewahrungsfristen </w:t>
      </w:r>
      <w:r w:rsidRPr="00C80663">
        <w:rPr>
          <w:rFonts w:ascii="Arial" w:hAnsi="Arial" w:cs="Arial"/>
        </w:rPr>
        <w:t>als grundsätzlicher Bestandteil in die Cloud-Verträge aufgenommen und vom Cloud-Anbieter nachgewiesen wird. Dabei ist vom Cloud-Anbieter sicherzustellen, dass alle Daten vollständig und nicht wiederherstellbar gelöscht werden. Dies gilt auch für die Daten in allen vorhandenen Backups.</w:t>
      </w:r>
    </w:p>
    <w:p w14:paraId="2C7D91B4" w14:textId="628A46E8" w:rsidR="00C80663" w:rsidRPr="00C80663" w:rsidRDefault="00C80663" w:rsidP="00C80663">
      <w:pPr>
        <w:pStyle w:val="berschrift2"/>
        <w:ind w:left="709"/>
        <w:jc w:val="both"/>
      </w:pPr>
    </w:p>
    <w:p w14:paraId="0AFA0093" w14:textId="66B001D9" w:rsidR="00ED1937" w:rsidRPr="00BC7D47" w:rsidRDefault="000A0D0C" w:rsidP="000A0D0C">
      <w:pPr>
        <w:pStyle w:val="berschrift2"/>
        <w:rPr>
          <w:sz w:val="24"/>
          <w:szCs w:val="24"/>
          <w:lang w:val="en-GB"/>
        </w:rPr>
      </w:pPr>
      <w:bookmarkStart w:id="14" w:name="_Toc31264331"/>
      <w:r w:rsidRPr="00BC7D47">
        <w:rPr>
          <w:sz w:val="24"/>
          <w:szCs w:val="24"/>
          <w:lang w:val="en-GB"/>
        </w:rPr>
        <w:t>2.6</w:t>
      </w:r>
      <w:r w:rsidR="00FF4299" w:rsidRPr="00BC7D47">
        <w:rPr>
          <w:sz w:val="24"/>
          <w:szCs w:val="24"/>
          <w:lang w:val="en-GB"/>
        </w:rPr>
        <w:tab/>
      </w:r>
      <w:r w:rsidRPr="00BC7D47">
        <w:rPr>
          <w:sz w:val="24"/>
          <w:szCs w:val="24"/>
          <w:lang w:val="en-GB"/>
        </w:rPr>
        <w:t xml:space="preserve">Service Level Agreement </w:t>
      </w:r>
      <w:proofErr w:type="spellStart"/>
      <w:r w:rsidRPr="00BC7D47">
        <w:rPr>
          <w:sz w:val="24"/>
          <w:szCs w:val="24"/>
          <w:lang w:val="en-GB"/>
        </w:rPr>
        <w:t>für</w:t>
      </w:r>
      <w:proofErr w:type="spellEnd"/>
      <w:r w:rsidRPr="00BC7D47">
        <w:rPr>
          <w:sz w:val="24"/>
          <w:szCs w:val="24"/>
          <w:lang w:val="en-GB"/>
        </w:rPr>
        <w:t xml:space="preserve"> Cloud-</w:t>
      </w:r>
      <w:proofErr w:type="spellStart"/>
      <w:r w:rsidRPr="00BC7D47">
        <w:rPr>
          <w:sz w:val="24"/>
          <w:szCs w:val="24"/>
          <w:lang w:val="en-GB"/>
        </w:rPr>
        <w:t>Dienste</w:t>
      </w:r>
      <w:bookmarkEnd w:id="14"/>
      <w:proofErr w:type="spellEnd"/>
    </w:p>
    <w:p w14:paraId="3CF2C6DB" w14:textId="77777777" w:rsidR="000A0D0C" w:rsidRPr="00BC7D47" w:rsidRDefault="000A0D0C" w:rsidP="000A0D0C">
      <w:pPr>
        <w:pStyle w:val="Einzug15"/>
        <w:rPr>
          <w:sz w:val="8"/>
          <w:szCs w:val="8"/>
          <w:lang w:val="en-GB"/>
        </w:rPr>
      </w:pPr>
    </w:p>
    <w:p w14:paraId="39363F1C" w14:textId="62BB890B" w:rsidR="000A0D0C" w:rsidRPr="000A0D0C" w:rsidRDefault="00283366" w:rsidP="000A0D0C">
      <w:pPr>
        <w:pStyle w:val="Einzug15"/>
        <w:ind w:left="709"/>
        <w:jc w:val="both"/>
        <w:rPr>
          <w:rFonts w:ascii="Arial" w:hAnsi="Arial" w:cs="Arial"/>
        </w:rPr>
      </w:pPr>
      <w:r>
        <w:rPr>
          <w:rFonts w:ascii="Arial" w:hAnsi="Arial" w:cs="Arial"/>
        </w:rPr>
        <w:t>Folgende</w:t>
      </w:r>
      <w:r w:rsidR="000A0D0C" w:rsidRPr="000A0D0C">
        <w:rPr>
          <w:rFonts w:ascii="Arial" w:hAnsi="Arial" w:cs="Arial"/>
        </w:rPr>
        <w:t xml:space="preserve"> Anforderungen an die Vertragsgestaltung </w:t>
      </w:r>
      <w:r>
        <w:rPr>
          <w:rFonts w:ascii="Arial" w:hAnsi="Arial" w:cs="Arial"/>
        </w:rPr>
        <w:t>muss</w:t>
      </w:r>
      <w:r w:rsidR="008E6C4E">
        <w:rPr>
          <w:rFonts w:ascii="Arial" w:hAnsi="Arial" w:cs="Arial"/>
        </w:rPr>
        <w:t xml:space="preserve"> die</w:t>
      </w:r>
      <w:r w:rsidR="000A0D0C" w:rsidRPr="000A0D0C">
        <w:rPr>
          <w:rFonts w:ascii="Arial" w:hAnsi="Arial" w:cs="Arial"/>
        </w:rPr>
        <w:t xml:space="preserve"> </w:t>
      </w:r>
      <w:proofErr w:type="spellStart"/>
      <w:r w:rsidR="00BC67D3">
        <w:rPr>
          <w:rFonts w:ascii="Arial" w:hAnsi="Arial" w:cs="Arial"/>
        </w:rPr>
        <w:t>KRANKENKASSE</w:t>
      </w:r>
      <w:r w:rsidR="000A0D0C" w:rsidRPr="000A0D0C">
        <w:rPr>
          <w:rFonts w:ascii="Arial" w:hAnsi="Arial" w:cs="Arial"/>
        </w:rPr>
        <w:t>esundheit</w:t>
      </w:r>
      <w:proofErr w:type="spellEnd"/>
      <w:r w:rsidR="000A0D0C" w:rsidRPr="000A0D0C">
        <w:rPr>
          <w:rFonts w:ascii="Arial" w:hAnsi="Arial" w:cs="Arial"/>
        </w:rPr>
        <w:t xml:space="preserve"> </w:t>
      </w:r>
      <w:r>
        <w:rPr>
          <w:rFonts w:ascii="Arial" w:hAnsi="Arial" w:cs="Arial"/>
        </w:rPr>
        <w:t xml:space="preserve">mindestens </w:t>
      </w:r>
      <w:r w:rsidR="00184AF7">
        <w:rPr>
          <w:rFonts w:ascii="Arial" w:hAnsi="Arial" w:cs="Arial"/>
        </w:rPr>
        <w:t>sicher</w:t>
      </w:r>
      <w:r>
        <w:rPr>
          <w:rFonts w:ascii="Arial" w:hAnsi="Arial" w:cs="Arial"/>
        </w:rPr>
        <w:softHyphen/>
      </w:r>
      <w:r w:rsidR="00184AF7">
        <w:rPr>
          <w:rFonts w:ascii="Arial" w:hAnsi="Arial" w:cs="Arial"/>
        </w:rPr>
        <w:t>stellen. Es ist zu vereinbaren</w:t>
      </w:r>
      <w:r w:rsidR="000A0D0C" w:rsidRPr="000A0D0C">
        <w:rPr>
          <w:rFonts w:ascii="Arial" w:hAnsi="Arial" w:cs="Arial"/>
        </w:rPr>
        <w:t xml:space="preserve">, dass die Qualität des Services </w:t>
      </w:r>
      <w:r w:rsidR="00184AF7">
        <w:rPr>
          <w:rFonts w:ascii="Arial" w:hAnsi="Arial" w:cs="Arial"/>
        </w:rPr>
        <w:t xml:space="preserve">- </w:t>
      </w:r>
      <w:r w:rsidR="000A0D0C" w:rsidRPr="000A0D0C">
        <w:rPr>
          <w:rFonts w:ascii="Arial" w:hAnsi="Arial" w:cs="Arial"/>
        </w:rPr>
        <w:t xml:space="preserve">bspw. bezogen auf Netzwerk-Bandbreite, Antwortzeiten, Datensicherung etc. </w:t>
      </w:r>
      <w:r w:rsidR="00184AF7">
        <w:rPr>
          <w:rFonts w:ascii="Arial" w:hAnsi="Arial" w:cs="Arial"/>
        </w:rPr>
        <w:t xml:space="preserve">- </w:t>
      </w:r>
      <w:r w:rsidR="000A0D0C" w:rsidRPr="000A0D0C">
        <w:rPr>
          <w:rFonts w:ascii="Arial" w:hAnsi="Arial" w:cs="Arial"/>
        </w:rPr>
        <w:t xml:space="preserve">den Anforderungen der </w:t>
      </w:r>
      <w:r w:rsidR="00BC67D3">
        <w:rPr>
          <w:rFonts w:ascii="Arial" w:hAnsi="Arial" w:cs="Arial"/>
        </w:rPr>
        <w:t>KRANKENKASSE</w:t>
      </w:r>
      <w:r w:rsidR="000A0D0C" w:rsidRPr="000A0D0C">
        <w:rPr>
          <w:rFonts w:ascii="Arial" w:hAnsi="Arial" w:cs="Arial"/>
        </w:rPr>
        <w:t xml:space="preserve"> entspricht. Hierzu wird mit dem Cloud Anbieter ein sogenanntes „Service Level Agreement“, kurz SLA (auf Deutsch „Dienstgütevereinbarung“) vereinbart, welches quantitative sowie qualitative Daten über die Leistungseigenschaften des Cloud-Dienstes</w:t>
      </w:r>
      <w:r w:rsidR="00184AF7">
        <w:rPr>
          <w:rFonts w:ascii="Arial" w:hAnsi="Arial" w:cs="Arial"/>
        </w:rPr>
        <w:t xml:space="preserve"> festlegt</w:t>
      </w:r>
      <w:r w:rsidR="000A0D0C" w:rsidRPr="000A0D0C">
        <w:rPr>
          <w:rFonts w:ascii="Arial" w:hAnsi="Arial" w:cs="Arial"/>
        </w:rPr>
        <w:t>.</w:t>
      </w:r>
    </w:p>
    <w:p w14:paraId="66269C90" w14:textId="77777777" w:rsidR="000A0D0C" w:rsidRPr="000A0D0C" w:rsidRDefault="000A0D0C" w:rsidP="000A0D0C">
      <w:pPr>
        <w:pStyle w:val="Einzug15"/>
        <w:ind w:left="709"/>
        <w:rPr>
          <w:sz w:val="8"/>
          <w:szCs w:val="8"/>
        </w:rPr>
      </w:pPr>
    </w:p>
    <w:p w14:paraId="5F57DD56" w14:textId="0DFCA999" w:rsidR="000A0D0C" w:rsidRPr="00C57237" w:rsidRDefault="000A0D0C" w:rsidP="000A0D0C">
      <w:pPr>
        <w:pStyle w:val="berschrift2"/>
        <w:rPr>
          <w:sz w:val="24"/>
          <w:szCs w:val="24"/>
        </w:rPr>
      </w:pPr>
      <w:bookmarkStart w:id="15" w:name="_Toc31264332"/>
      <w:r w:rsidRPr="00C57237">
        <w:rPr>
          <w:sz w:val="24"/>
          <w:szCs w:val="24"/>
        </w:rPr>
        <w:t>2.8</w:t>
      </w:r>
      <w:r w:rsidRPr="00C57237">
        <w:rPr>
          <w:sz w:val="24"/>
          <w:szCs w:val="24"/>
        </w:rPr>
        <w:tab/>
        <w:t>Aufbau und Definition von SLAs für Cloud-Dienste</w:t>
      </w:r>
      <w:bookmarkEnd w:id="15"/>
    </w:p>
    <w:p w14:paraId="31031292" w14:textId="011D63C2" w:rsidR="000A0D0C" w:rsidRPr="00D73CD1" w:rsidRDefault="000A0D0C" w:rsidP="000A0D0C">
      <w:pPr>
        <w:pStyle w:val="Einzug15"/>
        <w:ind w:left="709"/>
        <w:rPr>
          <w:sz w:val="8"/>
          <w:szCs w:val="8"/>
        </w:rPr>
      </w:pPr>
    </w:p>
    <w:p w14:paraId="2F38ED53" w14:textId="668ED3FD" w:rsidR="000A0D0C" w:rsidRPr="000A0D0C" w:rsidRDefault="000A0D0C" w:rsidP="000A0D0C">
      <w:pPr>
        <w:pStyle w:val="Einzug15"/>
        <w:ind w:left="709"/>
        <w:jc w:val="both"/>
        <w:rPr>
          <w:rFonts w:ascii="Arial" w:hAnsi="Arial" w:cs="Arial"/>
        </w:rPr>
      </w:pPr>
      <w:r w:rsidRPr="000A0D0C">
        <w:rPr>
          <w:rFonts w:ascii="Arial" w:hAnsi="Arial" w:cs="Arial"/>
        </w:rPr>
        <w:t xml:space="preserve">Die meisten Service Level Agreements </w:t>
      </w:r>
      <w:r w:rsidR="00D006B7">
        <w:rPr>
          <w:rFonts w:ascii="Arial" w:hAnsi="Arial" w:cs="Arial"/>
        </w:rPr>
        <w:t xml:space="preserve">sollten </w:t>
      </w:r>
      <w:r w:rsidRPr="000A0D0C">
        <w:rPr>
          <w:rFonts w:ascii="Arial" w:hAnsi="Arial" w:cs="Arial"/>
        </w:rPr>
        <w:t>die folgenden Elemente</w:t>
      </w:r>
      <w:r w:rsidR="00D006B7" w:rsidRPr="00D006B7">
        <w:rPr>
          <w:rFonts w:ascii="Arial" w:hAnsi="Arial" w:cs="Arial"/>
        </w:rPr>
        <w:t xml:space="preserve"> </w:t>
      </w:r>
      <w:r w:rsidR="00D006B7" w:rsidRPr="000A0D0C">
        <w:rPr>
          <w:rFonts w:ascii="Arial" w:hAnsi="Arial" w:cs="Arial"/>
        </w:rPr>
        <w:t>beinhalten</w:t>
      </w:r>
      <w:r w:rsidRPr="000A0D0C">
        <w:rPr>
          <w:rFonts w:ascii="Arial" w:hAnsi="Arial" w:cs="Arial"/>
        </w:rPr>
        <w:t>, sofern sie nicht bereits durch einen Rahmenvertrag vereinbart sind:</w:t>
      </w:r>
      <w:r w:rsidR="00D006B7">
        <w:rPr>
          <w:rFonts w:ascii="Arial" w:hAnsi="Arial" w:cs="Arial"/>
        </w:rPr>
        <w:tab/>
      </w:r>
      <w:r w:rsidR="00D006B7">
        <w:rPr>
          <w:rFonts w:ascii="Arial" w:hAnsi="Arial" w:cs="Arial"/>
        </w:rPr>
        <w:br/>
      </w:r>
    </w:p>
    <w:p w14:paraId="35F55ECC" w14:textId="77777777" w:rsidR="000A0D0C" w:rsidRPr="000A0D0C" w:rsidRDefault="000A0D0C" w:rsidP="000A0D0C">
      <w:pPr>
        <w:pStyle w:val="Einzug15"/>
        <w:ind w:left="709"/>
        <w:jc w:val="both"/>
        <w:rPr>
          <w:rFonts w:ascii="Arial" w:hAnsi="Arial" w:cs="Arial"/>
          <w:i/>
        </w:rPr>
      </w:pPr>
      <w:r w:rsidRPr="000A0D0C">
        <w:rPr>
          <w:rFonts w:ascii="Arial" w:hAnsi="Arial" w:cs="Arial"/>
          <w:i/>
        </w:rPr>
        <w:t>Vereinbarungsbezogene Elemente</w:t>
      </w:r>
    </w:p>
    <w:p w14:paraId="21428331" w14:textId="77777777" w:rsidR="000A0D0C" w:rsidRPr="000A0D0C" w:rsidRDefault="000A0D0C" w:rsidP="00D006B7">
      <w:pPr>
        <w:pStyle w:val="Einzug15"/>
        <w:numPr>
          <w:ilvl w:val="0"/>
          <w:numId w:val="17"/>
        </w:numPr>
        <w:spacing w:line="240" w:lineRule="auto"/>
        <w:ind w:left="1418"/>
        <w:jc w:val="both"/>
        <w:rPr>
          <w:rFonts w:ascii="Arial" w:hAnsi="Arial" w:cs="Arial"/>
        </w:rPr>
      </w:pPr>
      <w:r w:rsidRPr="000A0D0C">
        <w:rPr>
          <w:rFonts w:ascii="Arial" w:hAnsi="Arial" w:cs="Arial"/>
        </w:rPr>
        <w:t>Grundelemente (Gegenstand, Zweck bzw. Ziele, Partner, Geltungsbereich, Inkrafttreten, Laufzeit, Beendigung)</w:t>
      </w:r>
    </w:p>
    <w:p w14:paraId="0FAFA26E" w14:textId="77777777" w:rsidR="000A0D0C" w:rsidRPr="000A0D0C" w:rsidRDefault="000A0D0C" w:rsidP="00D006B7">
      <w:pPr>
        <w:pStyle w:val="Einzug15"/>
        <w:numPr>
          <w:ilvl w:val="0"/>
          <w:numId w:val="17"/>
        </w:numPr>
        <w:spacing w:line="240" w:lineRule="auto"/>
        <w:ind w:left="1418"/>
        <w:jc w:val="both"/>
        <w:rPr>
          <w:rFonts w:ascii="Arial" w:hAnsi="Arial" w:cs="Arial"/>
        </w:rPr>
      </w:pPr>
      <w:r w:rsidRPr="000A0D0C">
        <w:rPr>
          <w:rFonts w:ascii="Arial" w:hAnsi="Arial" w:cs="Arial"/>
        </w:rPr>
        <w:t>Juristische Elemente (Gerichtsstand, Anwendbares Recht, Haftung und Gewährleistung, Schadenersatz, etc.)</w:t>
      </w:r>
    </w:p>
    <w:p w14:paraId="1CA51AD4" w14:textId="77777777" w:rsidR="000A0D0C" w:rsidRDefault="000A0D0C" w:rsidP="000A0D0C">
      <w:pPr>
        <w:pStyle w:val="Einzug15"/>
        <w:ind w:left="709"/>
        <w:jc w:val="both"/>
        <w:rPr>
          <w:rFonts w:ascii="Arial" w:hAnsi="Arial" w:cs="Arial"/>
          <w:i/>
        </w:rPr>
      </w:pPr>
    </w:p>
    <w:p w14:paraId="5FF70F34" w14:textId="11559E43" w:rsidR="000A0D0C" w:rsidRPr="000A0D0C" w:rsidRDefault="000A0D0C" w:rsidP="000A0D0C">
      <w:pPr>
        <w:pStyle w:val="Einzug15"/>
        <w:ind w:left="709"/>
        <w:jc w:val="both"/>
        <w:rPr>
          <w:rFonts w:ascii="Arial" w:hAnsi="Arial" w:cs="Arial"/>
          <w:i/>
        </w:rPr>
      </w:pPr>
      <w:r w:rsidRPr="000A0D0C">
        <w:rPr>
          <w:rFonts w:ascii="Arial" w:hAnsi="Arial" w:cs="Arial"/>
          <w:i/>
        </w:rPr>
        <w:t>Dienstleistungsbezogene Elemente</w:t>
      </w:r>
    </w:p>
    <w:p w14:paraId="240F3567" w14:textId="77777777" w:rsidR="000A0D0C" w:rsidRPr="000A0D0C" w:rsidRDefault="000A0D0C" w:rsidP="000A0D0C">
      <w:pPr>
        <w:pStyle w:val="Einzug15"/>
        <w:numPr>
          <w:ilvl w:val="0"/>
          <w:numId w:val="18"/>
        </w:numPr>
        <w:spacing w:line="240" w:lineRule="auto"/>
        <w:jc w:val="both"/>
        <w:rPr>
          <w:rFonts w:ascii="Arial" w:hAnsi="Arial" w:cs="Arial"/>
          <w:i/>
        </w:rPr>
      </w:pPr>
      <w:r w:rsidRPr="000A0D0C">
        <w:rPr>
          <w:rFonts w:ascii="Arial" w:hAnsi="Arial" w:cs="Arial"/>
        </w:rPr>
        <w:t>Inhalt der Dienstleistung (Bezeichnung, (Kurz)Beschreibung, Teilleistungen, Ablauf, Rahmenbedingungen, Negativabgrenzung)</w:t>
      </w:r>
    </w:p>
    <w:p w14:paraId="76807F64" w14:textId="77777777" w:rsidR="000A0D0C" w:rsidRPr="000A0D0C" w:rsidRDefault="000A0D0C" w:rsidP="000A0D0C">
      <w:pPr>
        <w:pStyle w:val="Einzug15"/>
        <w:numPr>
          <w:ilvl w:val="0"/>
          <w:numId w:val="18"/>
        </w:numPr>
        <w:spacing w:line="240" w:lineRule="auto"/>
        <w:jc w:val="both"/>
        <w:rPr>
          <w:rFonts w:ascii="Arial" w:hAnsi="Arial" w:cs="Arial"/>
          <w:i/>
        </w:rPr>
      </w:pPr>
      <w:r w:rsidRPr="000A0D0C">
        <w:rPr>
          <w:rFonts w:ascii="Arial" w:hAnsi="Arial" w:cs="Arial"/>
        </w:rPr>
        <w:t>Qualität der Dienstleistung (Kennzahlen, Messverfahren, Bezugsobjekte, Service-Levels, Randbedingungen für die Einhaltung der Service-Levels)</w:t>
      </w:r>
    </w:p>
    <w:p w14:paraId="3AA40A67" w14:textId="77777777" w:rsidR="000A0D0C" w:rsidRPr="000A0D0C" w:rsidRDefault="000A0D0C" w:rsidP="000A0D0C">
      <w:pPr>
        <w:pStyle w:val="Einzug15"/>
        <w:numPr>
          <w:ilvl w:val="0"/>
          <w:numId w:val="18"/>
        </w:numPr>
        <w:spacing w:line="240" w:lineRule="auto"/>
        <w:jc w:val="both"/>
        <w:rPr>
          <w:rFonts w:ascii="Arial" w:hAnsi="Arial" w:cs="Arial"/>
          <w:i/>
        </w:rPr>
      </w:pPr>
      <w:r w:rsidRPr="000A0D0C">
        <w:rPr>
          <w:rFonts w:ascii="Arial" w:hAnsi="Arial" w:cs="Arial"/>
        </w:rPr>
        <w:t>Kosten der Dienstleistung (Verrechnungspreismodell, -preise je -einheit)</w:t>
      </w:r>
    </w:p>
    <w:p w14:paraId="2A4931D8" w14:textId="77777777" w:rsidR="008E4975" w:rsidRDefault="008E4975" w:rsidP="000A0D0C">
      <w:pPr>
        <w:pStyle w:val="Einzug15"/>
        <w:ind w:left="709"/>
        <w:jc w:val="both"/>
        <w:rPr>
          <w:rFonts w:ascii="Arial" w:hAnsi="Arial" w:cs="Arial"/>
          <w:i/>
        </w:rPr>
      </w:pPr>
    </w:p>
    <w:p w14:paraId="422FDAA0" w14:textId="4102FA4D" w:rsidR="000A0D0C" w:rsidRPr="000A0D0C" w:rsidRDefault="000A0D0C" w:rsidP="00D006B7">
      <w:pPr>
        <w:pStyle w:val="Einzug15"/>
        <w:keepNext/>
        <w:ind w:left="709"/>
        <w:jc w:val="both"/>
        <w:rPr>
          <w:rFonts w:ascii="Arial" w:hAnsi="Arial" w:cs="Arial"/>
          <w:i/>
        </w:rPr>
      </w:pPr>
      <w:r w:rsidRPr="000A0D0C">
        <w:rPr>
          <w:rFonts w:ascii="Arial" w:hAnsi="Arial" w:cs="Arial"/>
          <w:i/>
        </w:rPr>
        <w:t>Managementbezogene Elemente</w:t>
      </w:r>
    </w:p>
    <w:p w14:paraId="40E2F15C" w14:textId="77777777" w:rsidR="000A0D0C" w:rsidRPr="000A0D0C" w:rsidRDefault="000A0D0C" w:rsidP="00D006B7">
      <w:pPr>
        <w:pStyle w:val="Einzug15"/>
        <w:keepNext/>
        <w:numPr>
          <w:ilvl w:val="0"/>
          <w:numId w:val="19"/>
        </w:numPr>
        <w:spacing w:line="240" w:lineRule="auto"/>
        <w:jc w:val="both"/>
        <w:rPr>
          <w:rFonts w:ascii="Arial" w:hAnsi="Arial" w:cs="Arial"/>
          <w:i/>
        </w:rPr>
      </w:pPr>
      <w:r w:rsidRPr="000A0D0C">
        <w:rPr>
          <w:rFonts w:ascii="Arial" w:hAnsi="Arial" w:cs="Arial"/>
        </w:rPr>
        <w:t>Ansprechpartner, Rollen, Kommunikationswege</w:t>
      </w:r>
    </w:p>
    <w:p w14:paraId="5D5229F7" w14:textId="77777777" w:rsidR="000A0D0C" w:rsidRPr="000A0D0C" w:rsidRDefault="000A0D0C" w:rsidP="00D006B7">
      <w:pPr>
        <w:pStyle w:val="Einzug15"/>
        <w:keepNext/>
        <w:numPr>
          <w:ilvl w:val="0"/>
          <w:numId w:val="19"/>
        </w:numPr>
        <w:spacing w:line="240" w:lineRule="auto"/>
        <w:jc w:val="both"/>
        <w:rPr>
          <w:rFonts w:ascii="Arial" w:hAnsi="Arial" w:cs="Arial"/>
          <w:i/>
        </w:rPr>
      </w:pPr>
      <w:r w:rsidRPr="000A0D0C">
        <w:rPr>
          <w:rFonts w:ascii="Arial" w:hAnsi="Arial" w:cs="Arial"/>
        </w:rPr>
        <w:t>Regelungen</w:t>
      </w:r>
    </w:p>
    <w:p w14:paraId="3420D6E0" w14:textId="77777777" w:rsidR="000A0D0C" w:rsidRPr="000A0D0C" w:rsidRDefault="000A0D0C" w:rsidP="00D006B7">
      <w:pPr>
        <w:pStyle w:val="Listenabsatz"/>
        <w:keepNext/>
        <w:numPr>
          <w:ilvl w:val="1"/>
          <w:numId w:val="19"/>
        </w:numPr>
        <w:spacing w:after="160" w:line="259" w:lineRule="auto"/>
        <w:jc w:val="both"/>
        <w:rPr>
          <w:rFonts w:ascii="Arial" w:hAnsi="Arial" w:cs="Arial"/>
        </w:rPr>
      </w:pPr>
      <w:r w:rsidRPr="000A0D0C">
        <w:rPr>
          <w:rFonts w:ascii="Arial" w:hAnsi="Arial" w:cs="Arial"/>
        </w:rPr>
        <w:t>zum Service-Level Berichtswesen</w:t>
      </w:r>
    </w:p>
    <w:p w14:paraId="6AE029A9" w14:textId="77777777" w:rsidR="000A0D0C" w:rsidRPr="000A0D0C" w:rsidRDefault="000A0D0C" w:rsidP="00D006B7">
      <w:pPr>
        <w:pStyle w:val="Listenabsatz"/>
        <w:keepNext/>
        <w:numPr>
          <w:ilvl w:val="1"/>
          <w:numId w:val="19"/>
        </w:numPr>
        <w:spacing w:after="160" w:line="259" w:lineRule="auto"/>
        <w:jc w:val="both"/>
        <w:rPr>
          <w:rFonts w:ascii="Arial" w:hAnsi="Arial" w:cs="Arial"/>
        </w:rPr>
      </w:pPr>
      <w:r w:rsidRPr="000A0D0C">
        <w:rPr>
          <w:rFonts w:ascii="Arial" w:hAnsi="Arial" w:cs="Arial"/>
        </w:rPr>
        <w:t>für Abweichungen von vereinbarten Service-Levels</w:t>
      </w:r>
    </w:p>
    <w:p w14:paraId="34AB33E1" w14:textId="77777777" w:rsidR="000A0D0C" w:rsidRPr="000A0D0C" w:rsidRDefault="000A0D0C" w:rsidP="00D006B7">
      <w:pPr>
        <w:pStyle w:val="Listenabsatz"/>
        <w:keepNext/>
        <w:numPr>
          <w:ilvl w:val="1"/>
          <w:numId w:val="19"/>
        </w:numPr>
        <w:spacing w:after="160" w:line="259" w:lineRule="auto"/>
        <w:jc w:val="both"/>
        <w:rPr>
          <w:rFonts w:ascii="Arial" w:hAnsi="Arial" w:cs="Arial"/>
        </w:rPr>
      </w:pPr>
      <w:r w:rsidRPr="000A0D0C">
        <w:rPr>
          <w:rFonts w:ascii="Arial" w:hAnsi="Arial" w:cs="Arial"/>
        </w:rPr>
        <w:t>zur Kontrolle des SLAs</w:t>
      </w:r>
    </w:p>
    <w:p w14:paraId="26F1FF67" w14:textId="77777777" w:rsidR="000A0D0C" w:rsidRPr="000A0D0C" w:rsidRDefault="000A0D0C" w:rsidP="00D006B7">
      <w:pPr>
        <w:pStyle w:val="Listenabsatz"/>
        <w:keepNext/>
        <w:numPr>
          <w:ilvl w:val="1"/>
          <w:numId w:val="19"/>
        </w:numPr>
        <w:spacing w:after="160" w:line="259" w:lineRule="auto"/>
        <w:jc w:val="both"/>
        <w:rPr>
          <w:rFonts w:ascii="Arial" w:hAnsi="Arial" w:cs="Arial"/>
        </w:rPr>
      </w:pPr>
      <w:r w:rsidRPr="000A0D0C">
        <w:rPr>
          <w:rFonts w:ascii="Arial" w:hAnsi="Arial" w:cs="Arial"/>
        </w:rPr>
        <w:t>zur Änderung des SLAs</w:t>
      </w:r>
    </w:p>
    <w:p w14:paraId="2CDFE2E4" w14:textId="77777777" w:rsidR="000A0D0C" w:rsidRPr="000A0D0C" w:rsidRDefault="000A0D0C" w:rsidP="00D006B7">
      <w:pPr>
        <w:pStyle w:val="Listenabsatz"/>
        <w:keepNext/>
        <w:numPr>
          <w:ilvl w:val="1"/>
          <w:numId w:val="19"/>
        </w:numPr>
        <w:spacing w:after="160" w:line="259" w:lineRule="auto"/>
        <w:jc w:val="both"/>
        <w:rPr>
          <w:rFonts w:ascii="Arial" w:hAnsi="Arial" w:cs="Arial"/>
        </w:rPr>
      </w:pPr>
      <w:r w:rsidRPr="000A0D0C">
        <w:rPr>
          <w:rFonts w:ascii="Arial" w:hAnsi="Arial" w:cs="Arial"/>
        </w:rPr>
        <w:t>zur Lösung von Konflikten</w:t>
      </w:r>
    </w:p>
    <w:p w14:paraId="241021D1" w14:textId="7439D8DA" w:rsidR="000A0D0C" w:rsidRPr="000A0D0C" w:rsidRDefault="000A0D0C" w:rsidP="00D006B7">
      <w:pPr>
        <w:pStyle w:val="Listenabsatz"/>
        <w:numPr>
          <w:ilvl w:val="1"/>
          <w:numId w:val="19"/>
        </w:numPr>
        <w:spacing w:after="160" w:line="259" w:lineRule="auto"/>
        <w:ind w:hanging="357"/>
        <w:jc w:val="both"/>
        <w:rPr>
          <w:rFonts w:ascii="Arial" w:hAnsi="Arial" w:cs="Arial"/>
        </w:rPr>
      </w:pPr>
      <w:r w:rsidRPr="000A0D0C">
        <w:rPr>
          <w:rFonts w:ascii="Arial" w:hAnsi="Arial" w:cs="Arial"/>
        </w:rPr>
        <w:t>zur Verrechnung der erbrachten Dienstleistungen</w:t>
      </w:r>
      <w:r w:rsidR="00D006B7">
        <w:rPr>
          <w:rFonts w:ascii="Arial" w:hAnsi="Arial" w:cs="Arial"/>
        </w:rPr>
        <w:tab/>
      </w:r>
      <w:r w:rsidR="00D006B7">
        <w:rPr>
          <w:rFonts w:ascii="Arial" w:hAnsi="Arial" w:cs="Arial"/>
        </w:rPr>
        <w:br/>
      </w:r>
    </w:p>
    <w:p w14:paraId="19EE125D" w14:textId="77777777" w:rsidR="000A0D0C" w:rsidRPr="000A0D0C" w:rsidRDefault="000A0D0C" w:rsidP="000A0D0C">
      <w:pPr>
        <w:pStyle w:val="Einzug15"/>
        <w:ind w:left="709"/>
        <w:jc w:val="both"/>
        <w:rPr>
          <w:rFonts w:ascii="Arial" w:hAnsi="Arial" w:cs="Arial"/>
          <w:i/>
        </w:rPr>
      </w:pPr>
      <w:r w:rsidRPr="000A0D0C">
        <w:rPr>
          <w:rFonts w:ascii="Arial" w:hAnsi="Arial" w:cs="Arial"/>
          <w:i/>
        </w:rPr>
        <w:t>Dokumentenbezogene Elemente</w:t>
      </w:r>
    </w:p>
    <w:p w14:paraId="5D433F8B" w14:textId="77777777" w:rsidR="000A0D0C" w:rsidRPr="000A0D0C" w:rsidRDefault="000A0D0C" w:rsidP="000A0D0C">
      <w:pPr>
        <w:pStyle w:val="Einzug15"/>
        <w:numPr>
          <w:ilvl w:val="0"/>
          <w:numId w:val="20"/>
        </w:numPr>
        <w:spacing w:line="240" w:lineRule="auto"/>
        <w:jc w:val="both"/>
        <w:rPr>
          <w:rFonts w:ascii="Arial" w:hAnsi="Arial" w:cs="Arial"/>
          <w:i/>
        </w:rPr>
      </w:pPr>
      <w:r w:rsidRPr="000A0D0C">
        <w:rPr>
          <w:rFonts w:ascii="Arial" w:hAnsi="Arial" w:cs="Arial"/>
        </w:rPr>
        <w:t>Administrative Inhalte</w:t>
      </w:r>
    </w:p>
    <w:p w14:paraId="77E99574" w14:textId="77777777" w:rsidR="000A0D0C" w:rsidRPr="000A0D0C" w:rsidRDefault="000A0D0C" w:rsidP="000A0D0C">
      <w:pPr>
        <w:pStyle w:val="Einzug15"/>
        <w:numPr>
          <w:ilvl w:val="0"/>
          <w:numId w:val="20"/>
        </w:numPr>
        <w:spacing w:line="240" w:lineRule="auto"/>
        <w:jc w:val="both"/>
        <w:rPr>
          <w:rFonts w:ascii="Arial" w:hAnsi="Arial" w:cs="Arial"/>
          <w:i/>
        </w:rPr>
      </w:pPr>
      <w:r w:rsidRPr="000A0D0C">
        <w:rPr>
          <w:rFonts w:ascii="Arial" w:hAnsi="Arial" w:cs="Arial"/>
        </w:rPr>
        <w:lastRenderedPageBreak/>
        <w:t>Redaktionelle Inhalte</w:t>
      </w:r>
    </w:p>
    <w:p w14:paraId="57177ACD" w14:textId="77777777" w:rsidR="000A0D0C" w:rsidRPr="000A0D0C" w:rsidRDefault="000A0D0C" w:rsidP="000A0D0C">
      <w:pPr>
        <w:pStyle w:val="Einzug15"/>
        <w:ind w:left="709"/>
        <w:jc w:val="both"/>
        <w:rPr>
          <w:rFonts w:ascii="Arial" w:hAnsi="Arial" w:cs="Arial"/>
        </w:rPr>
      </w:pPr>
    </w:p>
    <w:p w14:paraId="3ACEE776" w14:textId="31E319AF" w:rsidR="000A0D0C" w:rsidRDefault="000A0D0C" w:rsidP="000A0D0C">
      <w:pPr>
        <w:pStyle w:val="Einzug15"/>
        <w:ind w:left="709"/>
        <w:jc w:val="both"/>
        <w:rPr>
          <w:rFonts w:ascii="Arial" w:hAnsi="Arial" w:cs="Arial"/>
        </w:rPr>
      </w:pPr>
      <w:r w:rsidRPr="000A0D0C">
        <w:rPr>
          <w:rFonts w:ascii="Arial" w:hAnsi="Arial" w:cs="Arial"/>
        </w:rPr>
        <w:t>Besonders zu berücksichtigen sind die folgenden Inhalte:</w:t>
      </w:r>
    </w:p>
    <w:p w14:paraId="2E925D4E" w14:textId="77777777" w:rsidR="000A0D0C" w:rsidRPr="00D006B7" w:rsidRDefault="000A0D0C" w:rsidP="000A0D0C">
      <w:pPr>
        <w:pStyle w:val="Einzug15"/>
        <w:spacing w:line="240" w:lineRule="auto"/>
        <w:ind w:left="709"/>
        <w:jc w:val="both"/>
        <w:rPr>
          <w:rFonts w:ascii="Arial" w:hAnsi="Arial" w:cs="Arial"/>
          <w:i/>
        </w:rPr>
      </w:pPr>
      <w:r w:rsidRPr="00D006B7">
        <w:rPr>
          <w:rFonts w:ascii="Arial" w:hAnsi="Arial" w:cs="Arial"/>
          <w:i/>
        </w:rPr>
        <w:t>Grundelemente</w:t>
      </w:r>
    </w:p>
    <w:p w14:paraId="3C30F265" w14:textId="77777777" w:rsidR="000A0D0C" w:rsidRDefault="000A0D0C" w:rsidP="000A0D0C">
      <w:pPr>
        <w:pStyle w:val="Listenabsatz"/>
        <w:numPr>
          <w:ilvl w:val="0"/>
          <w:numId w:val="21"/>
        </w:numPr>
        <w:spacing w:after="160" w:line="259" w:lineRule="auto"/>
        <w:jc w:val="both"/>
        <w:rPr>
          <w:rFonts w:ascii="Arial" w:hAnsi="Arial" w:cs="Arial"/>
        </w:rPr>
      </w:pPr>
      <w:r w:rsidRPr="000A0D0C">
        <w:rPr>
          <w:rFonts w:ascii="Arial" w:hAnsi="Arial" w:cs="Arial"/>
        </w:rPr>
        <w:t>Gemeinsame Terminologie über alle Vertragselemente vereinbaren („über das Gleiche sprechen“)</w:t>
      </w:r>
    </w:p>
    <w:p w14:paraId="170B59AF" w14:textId="3CCFD1ED" w:rsidR="000A0D0C" w:rsidRPr="00D006B7" w:rsidRDefault="000A0D0C" w:rsidP="000A0D0C">
      <w:pPr>
        <w:spacing w:after="160" w:line="259" w:lineRule="auto"/>
        <w:ind w:firstLine="708"/>
        <w:jc w:val="both"/>
        <w:rPr>
          <w:rFonts w:ascii="Arial" w:hAnsi="Arial" w:cs="Arial"/>
          <w:i/>
        </w:rPr>
      </w:pPr>
      <w:r w:rsidRPr="00D006B7">
        <w:rPr>
          <w:rFonts w:ascii="Arial" w:hAnsi="Arial" w:cs="Arial"/>
          <w:i/>
        </w:rPr>
        <w:t>Juristische Elemente</w:t>
      </w:r>
    </w:p>
    <w:p w14:paraId="297C3983" w14:textId="7D5BA47D" w:rsidR="000A0D0C" w:rsidRPr="000A0D0C" w:rsidRDefault="000A0D0C" w:rsidP="000A0D0C">
      <w:pPr>
        <w:pStyle w:val="Listenabsatz"/>
        <w:numPr>
          <w:ilvl w:val="0"/>
          <w:numId w:val="21"/>
        </w:numPr>
        <w:spacing w:after="160" w:line="259" w:lineRule="auto"/>
        <w:jc w:val="both"/>
        <w:rPr>
          <w:rFonts w:ascii="Arial" w:hAnsi="Arial" w:cs="Arial"/>
        </w:rPr>
      </w:pPr>
      <w:r w:rsidRPr="000A0D0C">
        <w:rPr>
          <w:rFonts w:ascii="Arial" w:hAnsi="Arial" w:cs="Arial"/>
        </w:rPr>
        <w:t xml:space="preserve">Transparenz (Vertrags- u. Geschäftsbedingungen; Welche Eingriffe darf der Cloud Anbieter oder Dritte (z. B. ein Staat) in Daten und Verfahren der </w:t>
      </w:r>
      <w:r w:rsidR="008E4975" w:rsidRPr="000A0D0C">
        <w:rPr>
          <w:rFonts w:ascii="Arial" w:hAnsi="Arial" w:cs="Arial"/>
        </w:rPr>
        <w:t>Cloud</w:t>
      </w:r>
      <w:r w:rsidR="008E4975">
        <w:rPr>
          <w:rFonts w:ascii="Arial" w:hAnsi="Arial" w:cs="Arial"/>
        </w:rPr>
        <w:t>-</w:t>
      </w:r>
      <w:r w:rsidRPr="000A0D0C">
        <w:rPr>
          <w:rFonts w:ascii="Arial" w:hAnsi="Arial" w:cs="Arial"/>
        </w:rPr>
        <w:t xml:space="preserve">Kunden </w:t>
      </w:r>
      <w:r w:rsidR="00011714" w:rsidRPr="000A0D0C">
        <w:rPr>
          <w:rFonts w:ascii="Arial" w:hAnsi="Arial" w:cs="Arial"/>
        </w:rPr>
        <w:t>vornehmen?</w:t>
      </w:r>
      <w:r w:rsidRPr="000A0D0C">
        <w:rPr>
          <w:rFonts w:ascii="Arial" w:hAnsi="Arial" w:cs="Arial"/>
        </w:rPr>
        <w:t xml:space="preserve"> </w:t>
      </w:r>
      <w:r w:rsidR="003605F7">
        <w:rPr>
          <w:rFonts w:ascii="Arial" w:hAnsi="Arial" w:cs="Arial"/>
        </w:rPr>
        <w:t xml:space="preserve">Der </w:t>
      </w:r>
      <w:r w:rsidRPr="000A0D0C">
        <w:rPr>
          <w:rFonts w:ascii="Arial" w:hAnsi="Arial" w:cs="Arial"/>
        </w:rPr>
        <w:t>Standort der Datenspeicherung und lokale rechtliche Regelungen</w:t>
      </w:r>
      <w:r w:rsidR="008E4975">
        <w:rPr>
          <w:rFonts w:ascii="Arial" w:hAnsi="Arial" w:cs="Arial"/>
        </w:rPr>
        <w:t>,</w:t>
      </w:r>
      <w:r w:rsidRPr="000A0D0C">
        <w:rPr>
          <w:rFonts w:ascii="Arial" w:hAnsi="Arial" w:cs="Arial"/>
        </w:rPr>
        <w:t xml:space="preserve"> Rechts- und Besitzverhältnisse des Cloud Anbieters</w:t>
      </w:r>
      <w:r w:rsidR="008E4975">
        <w:rPr>
          <w:rFonts w:ascii="Arial" w:hAnsi="Arial" w:cs="Arial"/>
        </w:rPr>
        <w:t>,</w:t>
      </w:r>
      <w:r w:rsidRPr="000A0D0C">
        <w:rPr>
          <w:rFonts w:ascii="Arial" w:hAnsi="Arial" w:cs="Arial"/>
        </w:rPr>
        <w:t xml:space="preserve"> mögliche Subunternehmer</w:t>
      </w:r>
      <w:r w:rsidR="003605F7">
        <w:rPr>
          <w:rFonts w:ascii="Arial" w:hAnsi="Arial" w:cs="Arial"/>
        </w:rPr>
        <w:t xml:space="preserve"> müssen bekannt sein</w:t>
      </w:r>
    </w:p>
    <w:p w14:paraId="1DB70D24" w14:textId="5ED78DA5" w:rsidR="000A0D0C" w:rsidRPr="000A0D0C" w:rsidRDefault="003605F7" w:rsidP="000A0D0C">
      <w:pPr>
        <w:pStyle w:val="Listenabsatz"/>
        <w:numPr>
          <w:ilvl w:val="0"/>
          <w:numId w:val="21"/>
        </w:numPr>
        <w:spacing w:after="160" w:line="259" w:lineRule="auto"/>
        <w:jc w:val="both"/>
        <w:rPr>
          <w:rFonts w:ascii="Arial" w:hAnsi="Arial" w:cs="Arial"/>
        </w:rPr>
      </w:pPr>
      <w:r>
        <w:rPr>
          <w:rFonts w:ascii="Arial" w:hAnsi="Arial" w:cs="Arial"/>
        </w:rPr>
        <w:t xml:space="preserve">Welche </w:t>
      </w:r>
      <w:r w:rsidR="000A0D0C" w:rsidRPr="000A0D0C">
        <w:rPr>
          <w:rFonts w:ascii="Arial" w:hAnsi="Arial" w:cs="Arial"/>
        </w:rPr>
        <w:t>Sicherheitsvorkehrungen</w:t>
      </w:r>
      <w:r>
        <w:rPr>
          <w:rFonts w:ascii="Arial" w:hAnsi="Arial" w:cs="Arial"/>
        </w:rPr>
        <w:t xml:space="preserve"> wurden getroffen</w:t>
      </w:r>
    </w:p>
    <w:p w14:paraId="127FDA8C" w14:textId="77777777" w:rsidR="000A0D0C" w:rsidRPr="00D006B7" w:rsidRDefault="000A0D0C" w:rsidP="000A0D0C">
      <w:pPr>
        <w:pStyle w:val="Einzug15"/>
        <w:spacing w:line="240" w:lineRule="auto"/>
        <w:ind w:left="709"/>
        <w:jc w:val="both"/>
        <w:rPr>
          <w:rFonts w:ascii="Arial" w:hAnsi="Arial" w:cs="Arial"/>
          <w:i/>
        </w:rPr>
      </w:pPr>
      <w:r w:rsidRPr="00D006B7">
        <w:rPr>
          <w:rFonts w:ascii="Arial" w:hAnsi="Arial" w:cs="Arial"/>
          <w:i/>
        </w:rPr>
        <w:t>Inhalt der Dienstleistung</w:t>
      </w:r>
    </w:p>
    <w:p w14:paraId="4DEFF6BD" w14:textId="79F71A37"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 xml:space="preserve">Umfang der angebotenen Dienste definieren (inkl. Servicezeiten, Support-Typen und </w:t>
      </w:r>
      <w:r w:rsidR="008E4975">
        <w:rPr>
          <w:rFonts w:ascii="Arial" w:hAnsi="Arial" w:cs="Arial"/>
        </w:rPr>
        <w:t>-</w:t>
      </w:r>
      <w:r w:rsidRPr="000A0D0C">
        <w:rPr>
          <w:rFonts w:ascii="Arial" w:hAnsi="Arial" w:cs="Arial"/>
        </w:rPr>
        <w:t>Level, Helpdesk</w:t>
      </w:r>
      <w:r w:rsidR="003605F7">
        <w:rPr>
          <w:rFonts w:ascii="Arial" w:hAnsi="Arial" w:cs="Arial"/>
        </w:rPr>
        <w:t>)</w:t>
      </w:r>
    </w:p>
    <w:p w14:paraId="09D98E40" w14:textId="77777777" w:rsidR="000A0D0C" w:rsidRPr="00D006B7" w:rsidRDefault="000A0D0C" w:rsidP="000A0D0C">
      <w:pPr>
        <w:pStyle w:val="Einzug15"/>
        <w:spacing w:line="240" w:lineRule="auto"/>
        <w:ind w:left="709"/>
        <w:jc w:val="both"/>
        <w:rPr>
          <w:rFonts w:ascii="Arial" w:hAnsi="Arial" w:cs="Arial"/>
          <w:i/>
        </w:rPr>
      </w:pPr>
      <w:r w:rsidRPr="00D006B7">
        <w:rPr>
          <w:rFonts w:ascii="Arial" w:hAnsi="Arial" w:cs="Arial"/>
          <w:i/>
        </w:rPr>
        <w:t>Qualität der Dienstleistung</w:t>
      </w:r>
    </w:p>
    <w:p w14:paraId="7A32DBB4" w14:textId="609D9C11"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Verfügbarkeitsanforderungen</w:t>
      </w:r>
    </w:p>
    <w:p w14:paraId="0C2379E9" w14:textId="77777777"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Reaktionszeiten</w:t>
      </w:r>
    </w:p>
    <w:p w14:paraId="48089A50" w14:textId="742D4AB0"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Wiederherstellungszeit</w:t>
      </w:r>
      <w:r w:rsidR="003605F7">
        <w:rPr>
          <w:rFonts w:ascii="Arial" w:hAnsi="Arial" w:cs="Arial"/>
        </w:rPr>
        <w:t>en</w:t>
      </w:r>
    </w:p>
    <w:p w14:paraId="0D14D186" w14:textId="77777777"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Rechenleistung</w:t>
      </w:r>
    </w:p>
    <w:p w14:paraId="72B6A8B7" w14:textId="77777777" w:rsidR="000A0D0C" w:rsidRP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Verfügbarer Speicherplatz</w:t>
      </w:r>
    </w:p>
    <w:p w14:paraId="647366AB" w14:textId="52C16D96" w:rsidR="000A0D0C" w:rsidRDefault="000A0D0C" w:rsidP="000A0D0C">
      <w:pPr>
        <w:pStyle w:val="Listenabsatz"/>
        <w:numPr>
          <w:ilvl w:val="0"/>
          <w:numId w:val="22"/>
        </w:numPr>
        <w:spacing w:after="160" w:line="259" w:lineRule="auto"/>
        <w:jc w:val="both"/>
        <w:rPr>
          <w:rFonts w:ascii="Arial" w:hAnsi="Arial" w:cs="Arial"/>
        </w:rPr>
      </w:pPr>
      <w:r w:rsidRPr="000A0D0C">
        <w:rPr>
          <w:rFonts w:ascii="Arial" w:hAnsi="Arial" w:cs="Arial"/>
        </w:rPr>
        <w:t>Wartung und Wartbarkeit</w:t>
      </w:r>
    </w:p>
    <w:p w14:paraId="6195EC35" w14:textId="4D7DB117" w:rsidR="000A0D0C" w:rsidRDefault="000A0D0C" w:rsidP="000A0D0C">
      <w:pPr>
        <w:spacing w:after="160" w:line="259" w:lineRule="auto"/>
        <w:jc w:val="both"/>
        <w:rPr>
          <w:rFonts w:ascii="Arial" w:hAnsi="Arial" w:cs="Arial"/>
        </w:rPr>
      </w:pPr>
    </w:p>
    <w:p w14:paraId="69FFAA20" w14:textId="77777777" w:rsidR="00011714" w:rsidRDefault="00011714" w:rsidP="000A0D0C">
      <w:pPr>
        <w:spacing w:after="160" w:line="259" w:lineRule="auto"/>
        <w:jc w:val="both"/>
        <w:rPr>
          <w:rFonts w:ascii="Arial" w:hAnsi="Arial" w:cs="Arial"/>
        </w:rPr>
      </w:pPr>
    </w:p>
    <w:p w14:paraId="34804EF9" w14:textId="7382B715" w:rsidR="00D73CD1" w:rsidRPr="00C57237" w:rsidRDefault="00D73CD1" w:rsidP="00D73CD1">
      <w:pPr>
        <w:pStyle w:val="berschrift2"/>
        <w:rPr>
          <w:sz w:val="24"/>
          <w:szCs w:val="24"/>
        </w:rPr>
      </w:pPr>
      <w:bookmarkStart w:id="16" w:name="_Toc31264333"/>
      <w:r w:rsidRPr="00C57237">
        <w:rPr>
          <w:sz w:val="24"/>
          <w:szCs w:val="24"/>
        </w:rPr>
        <w:t>2.9</w:t>
      </w:r>
      <w:r w:rsidRPr="00C57237">
        <w:rPr>
          <w:sz w:val="24"/>
          <w:szCs w:val="24"/>
        </w:rPr>
        <w:tab/>
        <w:t>Zehn Schritte zu einem Cloud-SLA</w:t>
      </w:r>
      <w:bookmarkEnd w:id="16"/>
    </w:p>
    <w:p w14:paraId="78B6845B" w14:textId="0D008E46" w:rsidR="00D73CD1" w:rsidRPr="00D73CD1" w:rsidRDefault="00D73CD1" w:rsidP="00D73CD1">
      <w:pPr>
        <w:pStyle w:val="Einzug15"/>
        <w:rPr>
          <w:sz w:val="8"/>
          <w:szCs w:val="8"/>
        </w:rPr>
      </w:pPr>
    </w:p>
    <w:p w14:paraId="1728904C" w14:textId="1F863992" w:rsidR="00D73CD1" w:rsidRPr="00D73CD1" w:rsidRDefault="00D73CD1" w:rsidP="00D73CD1">
      <w:pPr>
        <w:pStyle w:val="Einzug15"/>
        <w:ind w:left="709"/>
        <w:jc w:val="both"/>
        <w:rPr>
          <w:rFonts w:ascii="Arial" w:hAnsi="Arial" w:cs="Arial"/>
        </w:rPr>
      </w:pPr>
      <w:r w:rsidRPr="00D73CD1">
        <w:rPr>
          <w:rFonts w:ascii="Arial" w:hAnsi="Arial" w:cs="Arial"/>
        </w:rPr>
        <w:t xml:space="preserve">Die folgende Liste zählt auf, </w:t>
      </w:r>
      <w:r w:rsidR="003605F7">
        <w:rPr>
          <w:rFonts w:ascii="Arial" w:hAnsi="Arial" w:cs="Arial"/>
        </w:rPr>
        <w:t>welche</w:t>
      </w:r>
      <w:r w:rsidRPr="00D73CD1">
        <w:rPr>
          <w:rFonts w:ascii="Arial" w:hAnsi="Arial" w:cs="Arial"/>
        </w:rPr>
        <w:t xml:space="preserve"> Sachverhalte </w:t>
      </w:r>
      <w:r w:rsidR="003605F7">
        <w:rPr>
          <w:rFonts w:ascii="Arial" w:hAnsi="Arial" w:cs="Arial"/>
        </w:rPr>
        <w:t xml:space="preserve">– ggf. </w:t>
      </w:r>
      <w:r w:rsidRPr="00D73CD1">
        <w:rPr>
          <w:rFonts w:ascii="Arial" w:hAnsi="Arial" w:cs="Arial"/>
        </w:rPr>
        <w:t xml:space="preserve">zusammen mit dem Cloud-Anbieter </w:t>
      </w:r>
      <w:r w:rsidR="003605F7">
        <w:rPr>
          <w:rFonts w:ascii="Arial" w:hAnsi="Arial" w:cs="Arial"/>
        </w:rPr>
        <w:t xml:space="preserve">- </w:t>
      </w:r>
      <w:r w:rsidRPr="00D73CD1">
        <w:rPr>
          <w:rFonts w:ascii="Arial" w:hAnsi="Arial" w:cs="Arial"/>
        </w:rPr>
        <w:t>zu klären sind:</w:t>
      </w:r>
    </w:p>
    <w:p w14:paraId="0A347D31" w14:textId="77777777" w:rsidR="00D73CD1" w:rsidRPr="00D73CD1" w:rsidRDefault="00D73CD1" w:rsidP="00D73CD1">
      <w:pPr>
        <w:pStyle w:val="Einzug15"/>
        <w:ind w:left="709"/>
        <w:jc w:val="both"/>
        <w:rPr>
          <w:rFonts w:ascii="Arial" w:hAnsi="Arial" w:cs="Arial"/>
        </w:rPr>
      </w:pPr>
    </w:p>
    <w:p w14:paraId="1AB38284"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Business Strategien evaluieren</w:t>
      </w:r>
    </w:p>
    <w:p w14:paraId="73A2C0E4"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Cloud Service- und Einsatz-Modelle verstehen</w:t>
      </w:r>
    </w:p>
    <w:p w14:paraId="45CEDAD9"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Anforderungen an Datensicherheit und Datenschutz festlegen</w:t>
      </w:r>
    </w:p>
    <w:p w14:paraId="2BAE7F97"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Kritische Performance Zielvorgaben identifizieren</w:t>
      </w:r>
    </w:p>
    <w:p w14:paraId="606185A4"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Rollen und Verantwortlichkeiten verstehen</w:t>
      </w:r>
    </w:p>
    <w:p w14:paraId="1850D0DA"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Service Management Anforderungen identifizieren</w:t>
      </w:r>
    </w:p>
    <w:p w14:paraId="6F6900BA"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Effektiven Management Prozess definieren</w:t>
      </w:r>
    </w:p>
    <w:p w14:paraId="2A4DCEFE"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Service Management für Fehlerfälle vorbereiten</w:t>
      </w:r>
    </w:p>
    <w:p w14:paraId="060A9DA6"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t>Den Notfallplan im Katastrophen-Fall verstehen</w:t>
      </w:r>
    </w:p>
    <w:p w14:paraId="604EA5B2" w14:textId="77777777" w:rsidR="00D73CD1" w:rsidRPr="00D73CD1" w:rsidRDefault="00D73CD1" w:rsidP="00D73CD1">
      <w:pPr>
        <w:pStyle w:val="Einzug15"/>
        <w:numPr>
          <w:ilvl w:val="0"/>
          <w:numId w:val="23"/>
        </w:numPr>
        <w:spacing w:line="240" w:lineRule="auto"/>
        <w:ind w:left="1134"/>
        <w:jc w:val="both"/>
        <w:rPr>
          <w:rFonts w:ascii="Arial" w:hAnsi="Arial" w:cs="Arial"/>
        </w:rPr>
      </w:pPr>
      <w:r w:rsidRPr="00D73CD1">
        <w:rPr>
          <w:rFonts w:ascii="Arial" w:hAnsi="Arial" w:cs="Arial"/>
        </w:rPr>
        <w:lastRenderedPageBreak/>
        <w:t>Die Austrittsklausel bzw. den -prozess verstehen</w:t>
      </w:r>
    </w:p>
    <w:p w14:paraId="695EC69B" w14:textId="77777777" w:rsidR="00D73CD1" w:rsidRPr="00D73CD1" w:rsidRDefault="00D73CD1" w:rsidP="00D73CD1">
      <w:pPr>
        <w:pStyle w:val="Einzug15"/>
      </w:pPr>
    </w:p>
    <w:p w14:paraId="5F88C891" w14:textId="458E0CAD" w:rsidR="000A0D0C" w:rsidRPr="00C57237" w:rsidRDefault="00D73CD1" w:rsidP="006677CF">
      <w:pPr>
        <w:pStyle w:val="berschrift1"/>
      </w:pPr>
      <w:bookmarkStart w:id="17" w:name="_Toc31264334"/>
      <w:r w:rsidRPr="00C57237">
        <w:t>3</w:t>
      </w:r>
      <w:r w:rsidRPr="00C57237">
        <w:tab/>
        <w:t>Fazit</w:t>
      </w:r>
      <w:bookmarkEnd w:id="17"/>
    </w:p>
    <w:p w14:paraId="728E8273" w14:textId="602F6319" w:rsidR="00D73CD1" w:rsidRPr="00D73CD1" w:rsidRDefault="00D73CD1" w:rsidP="00D73CD1">
      <w:pPr>
        <w:pStyle w:val="Einzug15"/>
        <w:rPr>
          <w:sz w:val="8"/>
          <w:szCs w:val="8"/>
        </w:rPr>
      </w:pPr>
    </w:p>
    <w:p w14:paraId="0FB199BF" w14:textId="754178A8" w:rsidR="00D73CD1" w:rsidRPr="00D73CD1" w:rsidRDefault="00D73CD1" w:rsidP="00D73CD1">
      <w:pPr>
        <w:pStyle w:val="Einzug15"/>
        <w:ind w:left="709"/>
        <w:jc w:val="both"/>
        <w:rPr>
          <w:rFonts w:ascii="Arial" w:hAnsi="Arial" w:cs="Arial"/>
        </w:rPr>
      </w:pPr>
      <w:r w:rsidRPr="00D73CD1">
        <w:rPr>
          <w:rFonts w:ascii="Arial" w:hAnsi="Arial" w:cs="Arial"/>
        </w:rPr>
        <w:t>Die Nutzung von Cloud-Diensten ist unter Berücksichtigung der oben genannten Anforderungen sowie einer Prüfung durch die IT-Sicherheit zulässig.</w:t>
      </w:r>
    </w:p>
    <w:p w14:paraId="2B63E312" w14:textId="10CF5E7A" w:rsidR="00D73CD1" w:rsidRPr="00D73CD1" w:rsidRDefault="00D73CD1" w:rsidP="00D73CD1">
      <w:pPr>
        <w:pStyle w:val="Einzug15"/>
        <w:ind w:left="709"/>
        <w:jc w:val="both"/>
        <w:rPr>
          <w:rFonts w:ascii="Arial" w:hAnsi="Arial" w:cs="Arial"/>
        </w:rPr>
      </w:pPr>
      <w:r w:rsidRPr="00D73CD1">
        <w:rPr>
          <w:rFonts w:ascii="Arial" w:hAnsi="Arial" w:cs="Arial"/>
        </w:rPr>
        <w:t>Sollten Sie sich als Fachbereich mit dem Gedanken tragen, eine Cloud-Lösung nutzen zu wollen, kontaktieren Sie bitte die Orga</w:t>
      </w:r>
      <w:r w:rsidR="00CF6C61">
        <w:rPr>
          <w:rFonts w:ascii="Arial" w:hAnsi="Arial" w:cs="Arial"/>
        </w:rPr>
        <w:t>nisation</w:t>
      </w:r>
      <w:r w:rsidRPr="00D73CD1">
        <w:rPr>
          <w:rFonts w:ascii="Arial" w:hAnsi="Arial" w:cs="Arial"/>
        </w:rPr>
        <w:t xml:space="preserve"> und dokumentieren dies durch einen entsprechenden RDA, der die fachlichen Anforderungen beschreibt. Die Orga</w:t>
      </w:r>
      <w:r w:rsidR="00CF6C61">
        <w:rPr>
          <w:rFonts w:ascii="Arial" w:hAnsi="Arial" w:cs="Arial"/>
        </w:rPr>
        <w:t>nisation</w:t>
      </w:r>
      <w:r w:rsidRPr="00D73CD1">
        <w:rPr>
          <w:rFonts w:ascii="Arial" w:hAnsi="Arial" w:cs="Arial"/>
        </w:rPr>
        <w:t xml:space="preserve"> </w:t>
      </w:r>
      <w:r w:rsidR="00CF6C61">
        <w:rPr>
          <w:rFonts w:ascii="Arial" w:hAnsi="Arial" w:cs="Arial"/>
        </w:rPr>
        <w:t xml:space="preserve">unterstützt </w:t>
      </w:r>
      <w:r w:rsidRPr="00D73CD1">
        <w:rPr>
          <w:rFonts w:ascii="Arial" w:hAnsi="Arial" w:cs="Arial"/>
        </w:rPr>
        <w:t xml:space="preserve">beim Anforderungsmanagement, </w:t>
      </w:r>
      <w:r w:rsidR="00CF6C61">
        <w:rPr>
          <w:rFonts w:ascii="Arial" w:hAnsi="Arial" w:cs="Arial"/>
        </w:rPr>
        <w:t xml:space="preserve">bei </w:t>
      </w:r>
      <w:r w:rsidRPr="00D73CD1">
        <w:rPr>
          <w:rFonts w:ascii="Arial" w:hAnsi="Arial" w:cs="Arial"/>
        </w:rPr>
        <w:t xml:space="preserve">der Auswahl und </w:t>
      </w:r>
      <w:r w:rsidR="00CF6C61">
        <w:rPr>
          <w:rFonts w:ascii="Arial" w:hAnsi="Arial" w:cs="Arial"/>
        </w:rPr>
        <w:t xml:space="preserve">der </w:t>
      </w:r>
      <w:r w:rsidRPr="00D73CD1">
        <w:rPr>
          <w:rFonts w:ascii="Arial" w:hAnsi="Arial" w:cs="Arial"/>
        </w:rPr>
        <w:t>Umsetzung.</w:t>
      </w:r>
      <w:r w:rsidR="006A453C">
        <w:rPr>
          <w:rFonts w:ascii="Arial" w:hAnsi="Arial" w:cs="Arial"/>
        </w:rPr>
        <w:t xml:space="preserve"> </w:t>
      </w:r>
    </w:p>
    <w:p w14:paraId="66BC4964" w14:textId="7E68332D" w:rsidR="00D73CD1" w:rsidRPr="004428AF" w:rsidRDefault="007E5E6F" w:rsidP="00D73CD1">
      <w:pPr>
        <w:pStyle w:val="Einzug15"/>
        <w:ind w:left="709"/>
        <w:jc w:val="both"/>
        <w:rPr>
          <w:rFonts w:ascii="Arial" w:hAnsi="Arial" w:cs="Arial"/>
          <w:color w:val="auto"/>
        </w:rPr>
      </w:pPr>
      <w:r>
        <w:rPr>
          <w:rFonts w:ascii="Arial" w:hAnsi="Arial" w:cs="Arial"/>
          <w:color w:val="auto"/>
        </w:rPr>
        <w:t>Zum Datenaustausch mit externen Partnern stehen verschiedene</w:t>
      </w:r>
      <w:r w:rsidR="00D73CD1" w:rsidRPr="00D73CD1">
        <w:rPr>
          <w:rFonts w:ascii="Arial" w:hAnsi="Arial" w:cs="Arial"/>
          <w:color w:val="auto"/>
        </w:rPr>
        <w:t xml:space="preserve"> </w:t>
      </w:r>
      <w:r>
        <w:rPr>
          <w:rFonts w:ascii="Arial" w:hAnsi="Arial" w:cs="Arial"/>
          <w:color w:val="auto"/>
        </w:rPr>
        <w:t xml:space="preserve">Möglichkeiten </w:t>
      </w:r>
      <w:r w:rsidR="00D73CD1" w:rsidRPr="00D73CD1">
        <w:rPr>
          <w:rFonts w:ascii="Arial" w:hAnsi="Arial" w:cs="Arial"/>
          <w:color w:val="auto"/>
        </w:rPr>
        <w:t xml:space="preserve">zur Verfügung. </w:t>
      </w:r>
      <w:r>
        <w:rPr>
          <w:rFonts w:ascii="Arial" w:hAnsi="Arial" w:cs="Arial"/>
          <w:color w:val="auto"/>
        </w:rPr>
        <w:t xml:space="preserve">Nähere Informationen dazu finden sie in </w:t>
      </w:r>
      <w:r w:rsidRPr="004428AF">
        <w:rPr>
          <w:rFonts w:ascii="Arial" w:hAnsi="Arial" w:cs="Arial"/>
          <w:color w:val="auto"/>
        </w:rPr>
        <w:t xml:space="preserve">der </w:t>
      </w:r>
      <w:hyperlink r:id="rId12" w:anchor="810668" w:history="1">
        <w:r w:rsidRPr="004428AF">
          <w:rPr>
            <w:rStyle w:val="Hyperlink"/>
            <w:rFonts w:ascii="Arial" w:hAnsi="Arial" w:cs="Arial"/>
            <w:color w:val="auto"/>
          </w:rPr>
          <w:t>Arbeitsanleitung 290.11 Datenaustausch mit externen Stellen</w:t>
        </w:r>
      </w:hyperlink>
      <w:r w:rsidRPr="004428AF">
        <w:rPr>
          <w:rFonts w:ascii="Arial" w:hAnsi="Arial" w:cs="Arial"/>
          <w:color w:val="auto"/>
        </w:rPr>
        <w:t>.</w:t>
      </w:r>
    </w:p>
    <w:p w14:paraId="732DD7E1" w14:textId="3B510B9B" w:rsidR="00CF6C61" w:rsidRDefault="00CF6C61" w:rsidP="00CF6C61">
      <w:pPr>
        <w:pStyle w:val="berschrift1"/>
      </w:pPr>
    </w:p>
    <w:p w14:paraId="2F37007E" w14:textId="6C1AAAAD" w:rsidR="00BC7D47" w:rsidRDefault="00BC7D47" w:rsidP="00BC7D47">
      <w:pPr>
        <w:pStyle w:val="Einzug15"/>
      </w:pPr>
    </w:p>
    <w:p w14:paraId="5612A4EF" w14:textId="244E48DB" w:rsidR="00BC7D47" w:rsidRDefault="00BC7D47" w:rsidP="00BC7D47">
      <w:pPr>
        <w:pStyle w:val="Einzug15"/>
      </w:pPr>
    </w:p>
    <w:p w14:paraId="6A4DBFD7" w14:textId="43C5837B" w:rsidR="00BC7D47" w:rsidRDefault="00BC7D47" w:rsidP="00BC7D47">
      <w:pPr>
        <w:pStyle w:val="Einzug15"/>
      </w:pPr>
    </w:p>
    <w:p w14:paraId="0B51E080" w14:textId="5F1E47AB" w:rsidR="00BC7D47" w:rsidRDefault="00BC7D47" w:rsidP="00BC7D47">
      <w:pPr>
        <w:pStyle w:val="Einzug15"/>
      </w:pPr>
    </w:p>
    <w:p w14:paraId="27B05BAA" w14:textId="33B95BDB" w:rsidR="00BC7D47" w:rsidRDefault="00BC7D47" w:rsidP="00BC7D47">
      <w:pPr>
        <w:pStyle w:val="Einzug15"/>
      </w:pPr>
    </w:p>
    <w:p w14:paraId="751A7E56" w14:textId="77777777" w:rsidR="00BC7D47" w:rsidRPr="00BC7D47" w:rsidRDefault="00BC7D47" w:rsidP="00BC7D47">
      <w:pPr>
        <w:pStyle w:val="Einzug15"/>
      </w:pPr>
    </w:p>
    <w:p w14:paraId="40BFBC8A" w14:textId="77777777" w:rsidR="00CF6C61" w:rsidRPr="00B43499" w:rsidRDefault="00CF6C61" w:rsidP="00CF6C61">
      <w:pPr>
        <w:pStyle w:val="berschrift1"/>
      </w:pPr>
      <w:bookmarkStart w:id="18" w:name="_Toc31264335"/>
      <w:r w:rsidRPr="00B43499">
        <w:t>Inkraftsetzung</w:t>
      </w:r>
      <w:bookmarkEnd w:id="18"/>
    </w:p>
    <w:p w14:paraId="0825936B" w14:textId="77777777" w:rsidR="00CF6C61" w:rsidRDefault="00CF6C61" w:rsidP="00CF6C61">
      <w:pPr>
        <w:pStyle w:val="Einzug15"/>
        <w:ind w:left="709"/>
        <w:jc w:val="both"/>
        <w:rPr>
          <w:rFonts w:ascii="Arial" w:hAnsi="Arial" w:cs="Arial"/>
        </w:rPr>
      </w:pPr>
    </w:p>
    <w:p w14:paraId="38C36B71" w14:textId="198EA8D5" w:rsidR="00CF6C61" w:rsidRPr="004428AF" w:rsidRDefault="00CF6C61" w:rsidP="00CF6C61">
      <w:pPr>
        <w:pStyle w:val="Einzug15"/>
        <w:ind w:left="709"/>
        <w:jc w:val="both"/>
        <w:rPr>
          <w:rFonts w:ascii="Arial" w:hAnsi="Arial" w:cs="Arial"/>
          <w:color w:val="auto"/>
        </w:rPr>
      </w:pPr>
      <w:r w:rsidRPr="00B43499">
        <w:rPr>
          <w:rFonts w:ascii="Arial" w:hAnsi="Arial" w:cs="Arial"/>
        </w:rPr>
        <w:t xml:space="preserve">Diese </w:t>
      </w:r>
      <w:r>
        <w:rPr>
          <w:rFonts w:ascii="Arial" w:hAnsi="Arial" w:cs="Arial"/>
        </w:rPr>
        <w:t>Richtlinie „Umgang mit Cloud-Lösungen“ tritt</w:t>
      </w:r>
      <w:r w:rsidRPr="00B43499">
        <w:rPr>
          <w:rFonts w:ascii="Arial" w:hAnsi="Arial" w:cs="Arial"/>
        </w:rPr>
        <w:t xml:space="preserve"> am </w:t>
      </w:r>
      <w:r>
        <w:rPr>
          <w:rFonts w:ascii="Arial" w:hAnsi="Arial" w:cs="Arial"/>
        </w:rPr>
        <w:t>01.0</w:t>
      </w:r>
      <w:r w:rsidR="00D006B7">
        <w:rPr>
          <w:rFonts w:ascii="Arial" w:hAnsi="Arial" w:cs="Arial"/>
        </w:rPr>
        <w:t>2</w:t>
      </w:r>
      <w:r>
        <w:rPr>
          <w:rFonts w:ascii="Arial" w:hAnsi="Arial" w:cs="Arial"/>
        </w:rPr>
        <w:t>.2020</w:t>
      </w:r>
      <w:r w:rsidRPr="00B43499">
        <w:rPr>
          <w:rFonts w:ascii="Arial" w:hAnsi="Arial" w:cs="Arial"/>
        </w:rPr>
        <w:t xml:space="preserve"> in Kraft.</w:t>
      </w:r>
      <w:r w:rsidRPr="00CF6C61">
        <w:rPr>
          <w:rFonts w:ascii="Arial" w:hAnsi="Arial" w:cs="Arial"/>
          <w:color w:val="auto"/>
        </w:rPr>
        <w:t xml:space="preserve"> </w:t>
      </w:r>
    </w:p>
    <w:p w14:paraId="1786821B" w14:textId="5745C0F7" w:rsidR="004312F8" w:rsidRPr="00D006B7" w:rsidRDefault="001E1E23" w:rsidP="00CF6C61">
      <w:pPr>
        <w:pStyle w:val="berschrift1"/>
        <w:pageBreakBefore/>
        <w:rPr>
          <w:lang w:val="en-GB"/>
        </w:rPr>
      </w:pPr>
      <w:bookmarkStart w:id="19" w:name="_Toc31264336"/>
      <w:proofErr w:type="spellStart"/>
      <w:r w:rsidRPr="00D006B7">
        <w:rPr>
          <w:lang w:val="en-GB"/>
        </w:rPr>
        <w:lastRenderedPageBreak/>
        <w:t>Anhang</w:t>
      </w:r>
      <w:bookmarkEnd w:id="19"/>
      <w:proofErr w:type="spellEnd"/>
    </w:p>
    <w:p w14:paraId="2A08A451" w14:textId="28947013" w:rsidR="001E1E23" w:rsidRPr="00D006B7" w:rsidRDefault="001E1E23" w:rsidP="001E1E23">
      <w:pPr>
        <w:pStyle w:val="Einzug15"/>
        <w:rPr>
          <w:lang w:val="en-GB"/>
        </w:rPr>
      </w:pPr>
    </w:p>
    <w:p w14:paraId="619C48AA" w14:textId="046281BB" w:rsidR="001E1E23" w:rsidRPr="00D006B7" w:rsidRDefault="001E1E23" w:rsidP="001E1E23">
      <w:pPr>
        <w:pStyle w:val="berschrift2"/>
        <w:rPr>
          <w:sz w:val="24"/>
          <w:szCs w:val="24"/>
          <w:lang w:val="en-GB"/>
        </w:rPr>
      </w:pPr>
      <w:bookmarkStart w:id="20" w:name="_Toc31264337"/>
      <w:r w:rsidRPr="00D006B7">
        <w:rPr>
          <w:sz w:val="24"/>
          <w:szCs w:val="24"/>
          <w:lang w:val="en-GB"/>
        </w:rPr>
        <w:t>A</w:t>
      </w:r>
      <w:r w:rsidRPr="00D006B7">
        <w:rPr>
          <w:sz w:val="24"/>
          <w:szCs w:val="24"/>
          <w:lang w:val="en-GB"/>
        </w:rPr>
        <w:tab/>
        <w:t xml:space="preserve">Was </w:t>
      </w:r>
      <w:proofErr w:type="spellStart"/>
      <w:r w:rsidRPr="00D006B7">
        <w:rPr>
          <w:sz w:val="24"/>
          <w:szCs w:val="24"/>
          <w:lang w:val="en-GB"/>
        </w:rPr>
        <w:t>ist</w:t>
      </w:r>
      <w:proofErr w:type="spellEnd"/>
      <w:r w:rsidRPr="00D006B7">
        <w:rPr>
          <w:sz w:val="24"/>
          <w:szCs w:val="24"/>
          <w:lang w:val="en-GB"/>
        </w:rPr>
        <w:t xml:space="preserve"> Cloud-Computing</w:t>
      </w:r>
      <w:bookmarkEnd w:id="20"/>
    </w:p>
    <w:p w14:paraId="4457B065" w14:textId="3211CD18" w:rsidR="001E1E23" w:rsidRPr="001E1E23" w:rsidRDefault="001E1E23" w:rsidP="001E1E23">
      <w:pPr>
        <w:pStyle w:val="berschrift3"/>
        <w:ind w:left="851" w:hanging="851"/>
        <w:jc w:val="both"/>
        <w:rPr>
          <w:rFonts w:ascii="Arial" w:hAnsi="Arial" w:cs="Arial"/>
          <w:color w:val="auto"/>
        </w:rPr>
      </w:pPr>
      <w:bookmarkStart w:id="21" w:name="_Toc478486293"/>
      <w:bookmarkStart w:id="22" w:name="_Toc31264338"/>
      <w:r w:rsidRPr="001E1E23">
        <w:rPr>
          <w:rFonts w:ascii="Arial" w:hAnsi="Arial" w:cs="Arial"/>
          <w:color w:val="auto"/>
        </w:rPr>
        <w:t>Definition</w:t>
      </w:r>
      <w:bookmarkEnd w:id="21"/>
      <w:bookmarkEnd w:id="22"/>
    </w:p>
    <w:p w14:paraId="7316F166" w14:textId="50F453AF" w:rsidR="001E1E23" w:rsidRPr="001E1E23" w:rsidRDefault="001E1E23" w:rsidP="001E1E23">
      <w:pPr>
        <w:pStyle w:val="Einzug15"/>
        <w:ind w:left="0"/>
        <w:jc w:val="both"/>
        <w:rPr>
          <w:rFonts w:ascii="Arial" w:hAnsi="Arial" w:cs="Arial"/>
        </w:rPr>
      </w:pPr>
      <w:r w:rsidRPr="001E1E23">
        <w:rPr>
          <w:rFonts w:ascii="Arial" w:hAnsi="Arial" w:cs="Arial"/>
        </w:rPr>
        <w:t>Unter einer Cloud versteht man eine ausgelagerte IT-Infrastruktur, die man vom lokalen Rechner</w:t>
      </w:r>
      <w:r w:rsidR="00C8357A">
        <w:rPr>
          <w:rFonts w:ascii="Arial" w:hAnsi="Arial" w:cs="Arial"/>
        </w:rPr>
        <w:t xml:space="preserve"> </w:t>
      </w:r>
      <w:r w:rsidRPr="001E1E23">
        <w:rPr>
          <w:rFonts w:ascii="Arial" w:hAnsi="Arial" w:cs="Arial"/>
        </w:rPr>
        <w:t xml:space="preserve">nutzen kann, aber selbst nicht betreiben muss. So werden beispielsweise ausführbare Programme, die nicht auf dem lokalen </w:t>
      </w:r>
      <w:r w:rsidR="00417E10" w:rsidRPr="001E1E23">
        <w:rPr>
          <w:rFonts w:ascii="Arial" w:hAnsi="Arial" w:cs="Arial"/>
        </w:rPr>
        <w:t>Rechner,</w:t>
      </w:r>
      <w:r w:rsidRPr="001E1E23">
        <w:rPr>
          <w:rFonts w:ascii="Arial" w:hAnsi="Arial" w:cs="Arial"/>
        </w:rPr>
        <w:t xml:space="preserve"> sondern in der Cloud installiert sind, als Cloud-Anwendungen bezeichnet. </w:t>
      </w:r>
      <w:r w:rsidR="00CA7792">
        <w:rPr>
          <w:rFonts w:ascii="Arial" w:hAnsi="Arial" w:cs="Arial"/>
        </w:rPr>
        <w:t xml:space="preserve">Solche Anwendungen werden meistens über einen Browser </w:t>
      </w:r>
      <w:r w:rsidR="00F36552">
        <w:rPr>
          <w:rFonts w:ascii="Arial" w:hAnsi="Arial" w:cs="Arial"/>
        </w:rPr>
        <w:t xml:space="preserve">bedient. </w:t>
      </w:r>
      <w:r w:rsidRPr="001E1E23">
        <w:rPr>
          <w:rFonts w:ascii="Arial" w:hAnsi="Arial" w:cs="Arial"/>
        </w:rPr>
        <w:t>Auch das Abspeichern von Daten kann in einer Cloud geschehen. Dies wird gemeinhin als „Hochladen in die Cloud“ bezeichnet. In diesem Fall ist es der Speicherplatz, der nicht lokal auf dem Rechner vorliegt, sondern von der Cloud bereitgestellt wird.</w:t>
      </w:r>
    </w:p>
    <w:p w14:paraId="5237C6AC" w14:textId="3174EDFA" w:rsidR="001E1E23" w:rsidRDefault="001E1E23" w:rsidP="001E1E23">
      <w:pPr>
        <w:pStyle w:val="Einzug15"/>
        <w:ind w:left="0"/>
        <w:jc w:val="both"/>
        <w:rPr>
          <w:rFonts w:ascii="Arial" w:hAnsi="Arial" w:cs="Arial"/>
        </w:rPr>
      </w:pPr>
      <w:r w:rsidRPr="001E1E23">
        <w:rPr>
          <w:rFonts w:ascii="Arial" w:hAnsi="Arial" w:cs="Arial"/>
        </w:rPr>
        <w:t>Eine Cloud wird von einem sogenannten Cloud Service Provider</w:t>
      </w:r>
      <w:r w:rsidR="00F36552">
        <w:rPr>
          <w:rFonts w:ascii="Arial" w:hAnsi="Arial" w:cs="Arial"/>
        </w:rPr>
        <w:t xml:space="preserve"> betrieben.</w:t>
      </w:r>
      <w:r w:rsidRPr="001E1E23">
        <w:rPr>
          <w:rFonts w:ascii="Arial" w:hAnsi="Arial" w:cs="Arial"/>
        </w:rPr>
        <w:t xml:space="preserve"> </w:t>
      </w:r>
      <w:r w:rsidR="00F36552">
        <w:rPr>
          <w:rFonts w:ascii="Arial" w:hAnsi="Arial" w:cs="Arial"/>
        </w:rPr>
        <w:t>D</w:t>
      </w:r>
      <w:r w:rsidRPr="001E1E23">
        <w:rPr>
          <w:rFonts w:ascii="Arial" w:hAnsi="Arial" w:cs="Arial"/>
        </w:rPr>
        <w:t>e</w:t>
      </w:r>
      <w:r w:rsidR="00F36552">
        <w:rPr>
          <w:rFonts w:ascii="Arial" w:hAnsi="Arial" w:cs="Arial"/>
        </w:rPr>
        <w:t>m</w:t>
      </w:r>
      <w:r w:rsidRPr="001E1E23">
        <w:rPr>
          <w:rFonts w:ascii="Arial" w:hAnsi="Arial" w:cs="Arial"/>
        </w:rPr>
        <w:t xml:space="preserve"> Kunde</w:t>
      </w:r>
      <w:r w:rsidR="00F36552">
        <w:rPr>
          <w:rFonts w:ascii="Arial" w:hAnsi="Arial" w:cs="Arial"/>
        </w:rPr>
        <w:t xml:space="preserve">n werden </w:t>
      </w:r>
      <w:r w:rsidRPr="001E1E23">
        <w:rPr>
          <w:rFonts w:ascii="Arial" w:hAnsi="Arial" w:cs="Arial"/>
        </w:rPr>
        <w:t>Rechenkapazität, Datenspeicher</w:t>
      </w:r>
      <w:r w:rsidR="00F36552">
        <w:rPr>
          <w:rFonts w:ascii="Arial" w:hAnsi="Arial" w:cs="Arial"/>
        </w:rPr>
        <w:t xml:space="preserve">, </w:t>
      </w:r>
      <w:r w:rsidRPr="001E1E23">
        <w:rPr>
          <w:rFonts w:ascii="Arial" w:hAnsi="Arial" w:cs="Arial"/>
        </w:rPr>
        <w:t xml:space="preserve">Netzwerkkapazitäten, aber auch fertige Softwareprogramme über seine IT-Infrastruktur </w:t>
      </w:r>
      <w:r w:rsidR="00F36552">
        <w:rPr>
          <w:rFonts w:ascii="Arial" w:hAnsi="Arial" w:cs="Arial"/>
        </w:rPr>
        <w:t xml:space="preserve">- </w:t>
      </w:r>
      <w:r w:rsidRPr="001E1E23">
        <w:rPr>
          <w:rFonts w:ascii="Arial" w:hAnsi="Arial" w:cs="Arial"/>
        </w:rPr>
        <w:t>die sogenannte Cloud</w:t>
      </w:r>
      <w:r w:rsidR="00F36552">
        <w:rPr>
          <w:rFonts w:ascii="Arial" w:hAnsi="Arial" w:cs="Arial"/>
        </w:rPr>
        <w:t xml:space="preserve"> -</w:t>
      </w:r>
      <w:r w:rsidRPr="001E1E23">
        <w:rPr>
          <w:rFonts w:ascii="Arial" w:hAnsi="Arial" w:cs="Arial"/>
        </w:rPr>
        <w:t xml:space="preserve"> zur Verfügung stellt.</w:t>
      </w:r>
    </w:p>
    <w:p w14:paraId="4130C316" w14:textId="77777777" w:rsidR="001E1E23" w:rsidRPr="001E1E23" w:rsidRDefault="001E1E23" w:rsidP="001E1E23">
      <w:pPr>
        <w:pStyle w:val="Einzug15"/>
        <w:ind w:left="0"/>
        <w:jc w:val="both"/>
        <w:rPr>
          <w:rFonts w:ascii="Arial" w:hAnsi="Arial" w:cs="Arial"/>
        </w:rPr>
      </w:pPr>
    </w:p>
    <w:p w14:paraId="06B8EAED" w14:textId="77777777" w:rsidR="001E1E23" w:rsidRPr="00417E10" w:rsidRDefault="001E1E23" w:rsidP="001E1E23">
      <w:pPr>
        <w:pStyle w:val="berschrift3"/>
        <w:ind w:left="851" w:hanging="851"/>
        <w:jc w:val="both"/>
        <w:rPr>
          <w:rFonts w:ascii="Arial" w:hAnsi="Arial" w:cs="Arial"/>
          <w:color w:val="auto"/>
        </w:rPr>
      </w:pPr>
      <w:bookmarkStart w:id="23" w:name="_Toc478486294"/>
      <w:bookmarkStart w:id="24" w:name="_Toc31264339"/>
      <w:r w:rsidRPr="00417E10">
        <w:rPr>
          <w:rFonts w:ascii="Arial" w:hAnsi="Arial" w:cs="Arial"/>
          <w:color w:val="auto"/>
        </w:rPr>
        <w:t>Merkmale einer Cloud</w:t>
      </w:r>
      <w:bookmarkEnd w:id="23"/>
      <w:bookmarkEnd w:id="24"/>
    </w:p>
    <w:p w14:paraId="7F1947F5" w14:textId="77777777" w:rsidR="001E1E23" w:rsidRPr="00417E10" w:rsidRDefault="001E1E23" w:rsidP="001E1E23">
      <w:pPr>
        <w:pStyle w:val="Einzug15"/>
        <w:ind w:left="0"/>
        <w:jc w:val="both"/>
        <w:rPr>
          <w:rFonts w:ascii="Arial" w:hAnsi="Arial" w:cs="Arial"/>
          <w:color w:val="auto"/>
        </w:rPr>
      </w:pPr>
      <w:r w:rsidRPr="00417E10">
        <w:rPr>
          <w:rFonts w:ascii="Arial" w:hAnsi="Arial" w:cs="Arial"/>
          <w:color w:val="auto"/>
        </w:rPr>
        <w:t>Die folgenden Merkmale zeichnen eine Cloud aus</w:t>
      </w:r>
    </w:p>
    <w:p w14:paraId="07EA753F" w14:textId="77777777" w:rsidR="001E1E23" w:rsidRPr="006D1703" w:rsidRDefault="001E1E23" w:rsidP="001E1E23">
      <w:pPr>
        <w:pStyle w:val="Einzug15"/>
        <w:numPr>
          <w:ilvl w:val="0"/>
          <w:numId w:val="13"/>
        </w:numPr>
        <w:spacing w:line="240" w:lineRule="auto"/>
        <w:jc w:val="both"/>
        <w:rPr>
          <w:rFonts w:ascii="Arial" w:hAnsi="Arial" w:cs="Arial"/>
          <w:color w:val="auto"/>
        </w:rPr>
      </w:pPr>
      <w:r w:rsidRPr="006D1703">
        <w:rPr>
          <w:rFonts w:ascii="Arial" w:hAnsi="Arial" w:cs="Arial"/>
          <w:color w:val="auto"/>
        </w:rPr>
        <w:t>Elastizität: Ressourcen sind nach Bedarf skalierbar und wieder freizugeben</w:t>
      </w:r>
    </w:p>
    <w:p w14:paraId="48A0B373" w14:textId="2D491A8F" w:rsidR="001E1E23" w:rsidRPr="006D1703" w:rsidRDefault="001E1E23" w:rsidP="001E1E23">
      <w:pPr>
        <w:pStyle w:val="Einzug15"/>
        <w:numPr>
          <w:ilvl w:val="0"/>
          <w:numId w:val="13"/>
        </w:numPr>
        <w:spacing w:line="240" w:lineRule="auto"/>
        <w:jc w:val="both"/>
        <w:rPr>
          <w:rFonts w:ascii="Arial" w:hAnsi="Arial" w:cs="Arial"/>
          <w:color w:val="auto"/>
        </w:rPr>
      </w:pPr>
      <w:r w:rsidRPr="006D1703">
        <w:rPr>
          <w:rFonts w:ascii="Arial" w:hAnsi="Arial" w:cs="Arial"/>
          <w:color w:val="auto"/>
        </w:rPr>
        <w:t xml:space="preserve">Pay </w:t>
      </w:r>
      <w:proofErr w:type="spellStart"/>
      <w:r w:rsidRPr="006D1703">
        <w:rPr>
          <w:rFonts w:ascii="Arial" w:hAnsi="Arial" w:cs="Arial"/>
          <w:color w:val="auto"/>
        </w:rPr>
        <w:t>as</w:t>
      </w:r>
      <w:proofErr w:type="spellEnd"/>
      <w:r w:rsidRPr="006D1703">
        <w:rPr>
          <w:rFonts w:ascii="Arial" w:hAnsi="Arial" w:cs="Arial"/>
          <w:color w:val="auto"/>
        </w:rPr>
        <w:t xml:space="preserve"> </w:t>
      </w:r>
      <w:proofErr w:type="spellStart"/>
      <w:r w:rsidRPr="006D1703">
        <w:rPr>
          <w:rFonts w:ascii="Arial" w:hAnsi="Arial" w:cs="Arial"/>
          <w:color w:val="auto"/>
        </w:rPr>
        <w:t>you</w:t>
      </w:r>
      <w:proofErr w:type="spellEnd"/>
      <w:r w:rsidRPr="006D1703">
        <w:rPr>
          <w:rFonts w:ascii="Arial" w:hAnsi="Arial" w:cs="Arial"/>
          <w:color w:val="auto"/>
        </w:rPr>
        <w:t xml:space="preserve"> </w:t>
      </w:r>
      <w:proofErr w:type="spellStart"/>
      <w:r w:rsidRPr="006D1703">
        <w:rPr>
          <w:rFonts w:ascii="Arial" w:hAnsi="Arial" w:cs="Arial"/>
          <w:color w:val="auto"/>
        </w:rPr>
        <w:t>go</w:t>
      </w:r>
      <w:proofErr w:type="spellEnd"/>
      <w:r w:rsidRPr="006D1703">
        <w:rPr>
          <w:rFonts w:ascii="Arial" w:hAnsi="Arial" w:cs="Arial"/>
          <w:color w:val="auto"/>
        </w:rPr>
        <w:t xml:space="preserve">: Keine </w:t>
      </w:r>
      <w:r w:rsidR="00417E10" w:rsidRPr="006D1703">
        <w:rPr>
          <w:rFonts w:ascii="Arial" w:hAnsi="Arial" w:cs="Arial"/>
          <w:color w:val="auto"/>
        </w:rPr>
        <w:t xml:space="preserve">langfristige </w:t>
      </w:r>
      <w:r w:rsidRPr="006D1703">
        <w:rPr>
          <w:rFonts w:ascii="Arial" w:hAnsi="Arial" w:cs="Arial"/>
          <w:color w:val="auto"/>
        </w:rPr>
        <w:t>vertragliche Bindung, sondern kurzfristig buchbar und auch kurzfristig zu kündigen</w:t>
      </w:r>
    </w:p>
    <w:p w14:paraId="58111A25" w14:textId="77777777" w:rsidR="001E1E23" w:rsidRPr="006D1703" w:rsidRDefault="001E1E23" w:rsidP="001E1E23">
      <w:pPr>
        <w:pStyle w:val="Einzug15"/>
        <w:numPr>
          <w:ilvl w:val="0"/>
          <w:numId w:val="13"/>
        </w:numPr>
        <w:spacing w:line="240" w:lineRule="auto"/>
        <w:jc w:val="both"/>
        <w:rPr>
          <w:rFonts w:ascii="Arial" w:hAnsi="Arial" w:cs="Arial"/>
          <w:color w:val="auto"/>
        </w:rPr>
      </w:pPr>
      <w:r w:rsidRPr="006D1703">
        <w:rPr>
          <w:rFonts w:ascii="Arial" w:hAnsi="Arial" w:cs="Arial"/>
          <w:color w:val="auto"/>
        </w:rPr>
        <w:t>Selbstbedienung: Der Cloud Anwender kann die benötigten Ressourcen selbst buchen und bereitstellen lassen</w:t>
      </w:r>
    </w:p>
    <w:p w14:paraId="2324CF57" w14:textId="77777777" w:rsidR="001E1E23" w:rsidRPr="006D1703" w:rsidRDefault="001E1E23" w:rsidP="001E1E23">
      <w:pPr>
        <w:pStyle w:val="Einzug15"/>
        <w:numPr>
          <w:ilvl w:val="0"/>
          <w:numId w:val="13"/>
        </w:numPr>
        <w:spacing w:line="240" w:lineRule="auto"/>
        <w:jc w:val="both"/>
        <w:rPr>
          <w:rFonts w:ascii="Arial" w:hAnsi="Arial" w:cs="Arial"/>
          <w:color w:val="auto"/>
        </w:rPr>
      </w:pPr>
      <w:r w:rsidRPr="006D1703">
        <w:rPr>
          <w:rFonts w:ascii="Arial" w:hAnsi="Arial" w:cs="Arial"/>
          <w:color w:val="auto"/>
        </w:rPr>
        <w:t>Mandantenfähigkeit: IT-Ressourcen werden von mehreren Anwendern genutzt, somit die Auslastung der Rechenzentren verbessert und die Preise reduziert</w:t>
      </w:r>
    </w:p>
    <w:p w14:paraId="56330489" w14:textId="77777777" w:rsidR="001E1E23" w:rsidRPr="00417E10" w:rsidRDefault="001E1E23" w:rsidP="001E1E23">
      <w:pPr>
        <w:pStyle w:val="Einzug15"/>
        <w:numPr>
          <w:ilvl w:val="0"/>
          <w:numId w:val="13"/>
        </w:numPr>
        <w:spacing w:line="240" w:lineRule="auto"/>
        <w:jc w:val="both"/>
        <w:rPr>
          <w:rFonts w:ascii="Arial" w:hAnsi="Arial" w:cs="Arial"/>
          <w:color w:val="auto"/>
        </w:rPr>
      </w:pPr>
      <w:r w:rsidRPr="006D1703">
        <w:rPr>
          <w:rFonts w:ascii="Arial" w:hAnsi="Arial" w:cs="Arial"/>
          <w:color w:val="auto"/>
        </w:rPr>
        <w:t>Nutzungsabhängige Abrechnung nach tatsächlichem Verbrauch</w:t>
      </w:r>
    </w:p>
    <w:p w14:paraId="7E41E3FE" w14:textId="77777777" w:rsidR="001E1E23" w:rsidRPr="00417E10" w:rsidRDefault="001E1E23" w:rsidP="001E1E23">
      <w:pPr>
        <w:pStyle w:val="Einzug15"/>
        <w:rPr>
          <w:color w:val="auto"/>
        </w:rPr>
      </w:pPr>
    </w:p>
    <w:p w14:paraId="706198C8" w14:textId="0C77F96A" w:rsidR="001E1E23" w:rsidRPr="00417E10" w:rsidRDefault="001E1E23" w:rsidP="001E1E23">
      <w:pPr>
        <w:pStyle w:val="berschrift2"/>
        <w:rPr>
          <w:sz w:val="24"/>
          <w:szCs w:val="24"/>
        </w:rPr>
      </w:pPr>
      <w:bookmarkStart w:id="25" w:name="_Toc31264340"/>
      <w:r w:rsidRPr="00417E10">
        <w:rPr>
          <w:sz w:val="24"/>
          <w:szCs w:val="24"/>
        </w:rPr>
        <w:t>B</w:t>
      </w:r>
      <w:r w:rsidRPr="00417E10">
        <w:rPr>
          <w:sz w:val="24"/>
          <w:szCs w:val="24"/>
        </w:rPr>
        <w:tab/>
        <w:t>Cloud-Computing im Detail</w:t>
      </w:r>
      <w:bookmarkEnd w:id="25"/>
    </w:p>
    <w:p w14:paraId="708D13F9" w14:textId="77777777" w:rsidR="001E1E23" w:rsidRPr="00417E10" w:rsidRDefault="001E1E23" w:rsidP="00A866CF">
      <w:pPr>
        <w:pStyle w:val="berschrift3"/>
        <w:ind w:left="851" w:hanging="851"/>
        <w:jc w:val="both"/>
        <w:rPr>
          <w:rFonts w:ascii="Arial" w:hAnsi="Arial" w:cs="Arial"/>
          <w:color w:val="auto"/>
          <w:sz w:val="24"/>
          <w:szCs w:val="24"/>
        </w:rPr>
      </w:pPr>
      <w:bookmarkStart w:id="26" w:name="_Toc478486296"/>
      <w:bookmarkStart w:id="27" w:name="_Toc31264341"/>
      <w:r w:rsidRPr="00417E10">
        <w:rPr>
          <w:rFonts w:ascii="Arial" w:hAnsi="Arial" w:cs="Arial"/>
          <w:color w:val="auto"/>
          <w:sz w:val="24"/>
          <w:szCs w:val="24"/>
        </w:rPr>
        <w:t>Cloud-Typen</w:t>
      </w:r>
      <w:bookmarkEnd w:id="26"/>
      <w:bookmarkEnd w:id="27"/>
    </w:p>
    <w:p w14:paraId="6F443E2D" w14:textId="15474559" w:rsidR="001E1E23" w:rsidRPr="00417E10" w:rsidRDefault="001E1E23" w:rsidP="00A866CF">
      <w:pPr>
        <w:pStyle w:val="Einzug15"/>
        <w:ind w:left="0"/>
        <w:jc w:val="both"/>
        <w:rPr>
          <w:rFonts w:ascii="Arial" w:hAnsi="Arial" w:cs="Arial"/>
          <w:color w:val="auto"/>
        </w:rPr>
      </w:pPr>
      <w:r w:rsidRPr="00417E10">
        <w:rPr>
          <w:rFonts w:ascii="Arial" w:hAnsi="Arial" w:cs="Arial"/>
          <w:color w:val="auto"/>
        </w:rPr>
        <w:t xml:space="preserve">Man unterscheidet zwischen </w:t>
      </w:r>
      <w:r w:rsidR="004E7AF9">
        <w:rPr>
          <w:rFonts w:ascii="Arial" w:hAnsi="Arial" w:cs="Arial"/>
          <w:color w:val="auto"/>
        </w:rPr>
        <w:t>drei</w:t>
      </w:r>
      <w:r w:rsidRPr="00417E10">
        <w:rPr>
          <w:rFonts w:ascii="Arial" w:hAnsi="Arial" w:cs="Arial"/>
          <w:color w:val="auto"/>
        </w:rPr>
        <w:t xml:space="preserve"> verschiedenen Cloud Typen.</w:t>
      </w:r>
    </w:p>
    <w:p w14:paraId="281234F7" w14:textId="77777777" w:rsidR="001E1E23" w:rsidRPr="0032121B" w:rsidRDefault="001E1E23" w:rsidP="004E7AF9">
      <w:pPr>
        <w:pStyle w:val="berschrift4"/>
        <w:jc w:val="both"/>
        <w:rPr>
          <w:rFonts w:ascii="Arial" w:hAnsi="Arial" w:cs="Arial"/>
          <w:i w:val="0"/>
          <w:color w:val="auto"/>
        </w:rPr>
      </w:pPr>
      <w:bookmarkStart w:id="28" w:name="_Toc478486297"/>
      <w:r w:rsidRPr="0032121B">
        <w:rPr>
          <w:rFonts w:ascii="Arial" w:hAnsi="Arial" w:cs="Arial"/>
          <w:i w:val="0"/>
          <w:color w:val="auto"/>
        </w:rPr>
        <w:t>Public Cloud</w:t>
      </w:r>
      <w:bookmarkEnd w:id="28"/>
    </w:p>
    <w:p w14:paraId="5D86C1DE" w14:textId="551EDCD3" w:rsidR="001E1E23" w:rsidRPr="004E7AF9" w:rsidRDefault="001E1E23" w:rsidP="004E7AF9">
      <w:pPr>
        <w:pStyle w:val="Einzug15"/>
        <w:ind w:left="0"/>
        <w:jc w:val="both"/>
        <w:rPr>
          <w:rFonts w:ascii="Arial" w:hAnsi="Arial" w:cs="Arial"/>
          <w:color w:val="auto"/>
        </w:rPr>
      </w:pPr>
      <w:r w:rsidRPr="004E7AF9">
        <w:rPr>
          <w:rFonts w:ascii="Arial" w:hAnsi="Arial" w:cs="Arial"/>
          <w:color w:val="auto"/>
        </w:rPr>
        <w:t>Die Public Cloud ist über das Internet öffentlich zugänglich. Jede Privatperson als auch jedes Unternehmen haben gegen Gebühr Zugang. Die Server werden vo</w:t>
      </w:r>
      <w:r w:rsidR="004E7AF9" w:rsidRPr="004E7AF9">
        <w:rPr>
          <w:rFonts w:ascii="Arial" w:hAnsi="Arial" w:cs="Arial"/>
          <w:color w:val="auto"/>
        </w:rPr>
        <w:t>n eine</w:t>
      </w:r>
      <w:r w:rsidRPr="004E7AF9">
        <w:rPr>
          <w:rFonts w:ascii="Arial" w:hAnsi="Arial" w:cs="Arial"/>
          <w:color w:val="auto"/>
        </w:rPr>
        <w:t xml:space="preserve">m </w:t>
      </w:r>
      <w:r w:rsidR="00821AEF" w:rsidRPr="004E7AF9">
        <w:rPr>
          <w:rFonts w:ascii="Arial" w:hAnsi="Arial" w:cs="Arial"/>
          <w:color w:val="auto"/>
        </w:rPr>
        <w:t>Cloud-Service-Provider</w:t>
      </w:r>
      <w:r w:rsidRPr="004E7AF9">
        <w:rPr>
          <w:rFonts w:ascii="Arial" w:hAnsi="Arial" w:cs="Arial"/>
          <w:color w:val="auto"/>
        </w:rPr>
        <w:t xml:space="preserve"> betrieben und können </w:t>
      </w:r>
      <w:r w:rsidR="00417E10" w:rsidRPr="004E7AF9">
        <w:rPr>
          <w:rFonts w:ascii="Arial" w:hAnsi="Arial" w:cs="Arial"/>
          <w:color w:val="auto"/>
        </w:rPr>
        <w:t>über die</w:t>
      </w:r>
      <w:r w:rsidRPr="004E7AF9">
        <w:rPr>
          <w:rFonts w:ascii="Arial" w:hAnsi="Arial" w:cs="Arial"/>
          <w:color w:val="auto"/>
        </w:rPr>
        <w:t xml:space="preserve"> ganze Welt verstreut sein.</w:t>
      </w:r>
    </w:p>
    <w:p w14:paraId="4092FA12" w14:textId="77777777" w:rsidR="001E1E23" w:rsidRPr="0032121B" w:rsidRDefault="001E1E23" w:rsidP="004E7AF9">
      <w:pPr>
        <w:pStyle w:val="berschrift4"/>
        <w:rPr>
          <w:rFonts w:ascii="Arial" w:hAnsi="Arial" w:cs="Arial"/>
          <w:i w:val="0"/>
          <w:color w:val="auto"/>
        </w:rPr>
      </w:pPr>
      <w:bookmarkStart w:id="29" w:name="_Toc478486298"/>
      <w:r w:rsidRPr="0032121B">
        <w:rPr>
          <w:rFonts w:ascii="Arial" w:hAnsi="Arial" w:cs="Arial"/>
          <w:i w:val="0"/>
          <w:color w:val="auto"/>
        </w:rPr>
        <w:t>Private Cloud</w:t>
      </w:r>
      <w:bookmarkEnd w:id="29"/>
    </w:p>
    <w:p w14:paraId="61905443" w14:textId="681812E4" w:rsidR="001E1E23" w:rsidRPr="004E7AF9" w:rsidRDefault="001E1E23" w:rsidP="00A866CF">
      <w:pPr>
        <w:pStyle w:val="Einzug15"/>
        <w:ind w:left="0"/>
        <w:jc w:val="both"/>
        <w:rPr>
          <w:rFonts w:ascii="Arial" w:hAnsi="Arial" w:cs="Arial"/>
          <w:color w:val="auto"/>
        </w:rPr>
      </w:pPr>
      <w:r w:rsidRPr="004E7AF9">
        <w:rPr>
          <w:rFonts w:ascii="Arial" w:hAnsi="Arial" w:cs="Arial"/>
          <w:color w:val="auto"/>
        </w:rPr>
        <w:t>Die Private Cloud überträgt die Konzepte und Technologien der Public Cloud auf die internen Rechenzentren der Unternehmen.</w:t>
      </w:r>
      <w:r w:rsidR="004E7AF9" w:rsidRPr="004E7AF9">
        <w:rPr>
          <w:rFonts w:ascii="Arial" w:hAnsi="Arial" w:cs="Arial"/>
          <w:color w:val="auto"/>
        </w:rPr>
        <w:t xml:space="preserve"> Der Zugang ist nur für Mitarbeiter des Unternehmens möglich.</w:t>
      </w:r>
    </w:p>
    <w:p w14:paraId="78FD725E" w14:textId="38EA710A" w:rsidR="001E1E23" w:rsidRPr="0032121B" w:rsidRDefault="001E1E23" w:rsidP="004E7AF9">
      <w:pPr>
        <w:pStyle w:val="berschrift4"/>
        <w:rPr>
          <w:rFonts w:ascii="Arial" w:hAnsi="Arial" w:cs="Arial"/>
          <w:i w:val="0"/>
          <w:color w:val="auto"/>
        </w:rPr>
      </w:pPr>
      <w:bookmarkStart w:id="30" w:name="_Toc478486299"/>
      <w:r w:rsidRPr="0032121B">
        <w:rPr>
          <w:rFonts w:ascii="Arial" w:hAnsi="Arial" w:cs="Arial"/>
          <w:i w:val="0"/>
          <w:color w:val="auto"/>
        </w:rPr>
        <w:lastRenderedPageBreak/>
        <w:t>Hybrid</w:t>
      </w:r>
      <w:r w:rsidR="0032121B" w:rsidRPr="0032121B">
        <w:rPr>
          <w:rFonts w:ascii="Arial" w:hAnsi="Arial" w:cs="Arial"/>
          <w:i w:val="0"/>
          <w:color w:val="auto"/>
        </w:rPr>
        <w:t>-</w:t>
      </w:r>
      <w:r w:rsidRPr="0032121B">
        <w:rPr>
          <w:rFonts w:ascii="Arial" w:hAnsi="Arial" w:cs="Arial"/>
          <w:i w:val="0"/>
          <w:color w:val="auto"/>
        </w:rPr>
        <w:t>Cloud</w:t>
      </w:r>
      <w:bookmarkEnd w:id="30"/>
    </w:p>
    <w:p w14:paraId="2E196CCC" w14:textId="5FCAD58A" w:rsidR="001E1E23" w:rsidRDefault="001E1E23" w:rsidP="00A866CF">
      <w:pPr>
        <w:pStyle w:val="Einzug15"/>
        <w:ind w:left="0"/>
        <w:jc w:val="both"/>
        <w:rPr>
          <w:rFonts w:ascii="Arial" w:hAnsi="Arial" w:cs="Arial"/>
          <w:color w:val="auto"/>
        </w:rPr>
      </w:pPr>
      <w:r w:rsidRPr="004E7AF9">
        <w:rPr>
          <w:rFonts w:ascii="Arial" w:hAnsi="Arial" w:cs="Arial"/>
          <w:color w:val="auto"/>
        </w:rPr>
        <w:t>Die Hybrid</w:t>
      </w:r>
      <w:r w:rsidR="0032121B">
        <w:rPr>
          <w:rFonts w:ascii="Arial" w:hAnsi="Arial" w:cs="Arial"/>
          <w:color w:val="auto"/>
        </w:rPr>
        <w:t>-</w:t>
      </w:r>
      <w:r w:rsidRPr="004E7AF9">
        <w:rPr>
          <w:rFonts w:ascii="Arial" w:hAnsi="Arial" w:cs="Arial"/>
          <w:color w:val="auto"/>
        </w:rPr>
        <w:t>Cloud ist eine Kombination von Public</w:t>
      </w:r>
      <w:r w:rsidR="00CA2BE0">
        <w:rPr>
          <w:rFonts w:ascii="Arial" w:hAnsi="Arial" w:cs="Arial"/>
          <w:color w:val="auto"/>
        </w:rPr>
        <w:t>-</w:t>
      </w:r>
      <w:r w:rsidRPr="004E7AF9">
        <w:rPr>
          <w:rFonts w:ascii="Arial" w:hAnsi="Arial" w:cs="Arial"/>
          <w:color w:val="auto"/>
        </w:rPr>
        <w:t xml:space="preserve"> und Private</w:t>
      </w:r>
      <w:r w:rsidR="00CA2BE0">
        <w:rPr>
          <w:rFonts w:ascii="Arial" w:hAnsi="Arial" w:cs="Arial"/>
          <w:color w:val="auto"/>
        </w:rPr>
        <w:t>-</w:t>
      </w:r>
      <w:r w:rsidRPr="004E7AF9">
        <w:rPr>
          <w:rFonts w:ascii="Arial" w:hAnsi="Arial" w:cs="Arial"/>
          <w:color w:val="auto"/>
        </w:rPr>
        <w:t>Cloud zum Zweck der Anmietung externer IT-Ressourcen bei Lastspitzen</w:t>
      </w:r>
      <w:r w:rsidR="00CA2BE0">
        <w:rPr>
          <w:rFonts w:ascii="Arial" w:hAnsi="Arial" w:cs="Arial"/>
          <w:color w:val="auto"/>
        </w:rPr>
        <w:t>.</w:t>
      </w:r>
    </w:p>
    <w:p w14:paraId="036F00CE" w14:textId="77777777" w:rsidR="00B63B7D" w:rsidRPr="004E7AF9" w:rsidRDefault="00B63B7D" w:rsidP="00A866CF">
      <w:pPr>
        <w:pStyle w:val="Einzug15"/>
        <w:ind w:left="0"/>
        <w:jc w:val="both"/>
        <w:rPr>
          <w:rFonts w:ascii="Arial" w:hAnsi="Arial" w:cs="Arial"/>
          <w:color w:val="auto"/>
        </w:rPr>
      </w:pPr>
    </w:p>
    <w:p w14:paraId="2AE01C38" w14:textId="592EEBBD" w:rsidR="001E1E23" w:rsidRPr="004E7AF9" w:rsidRDefault="001E1E23" w:rsidP="00A866CF">
      <w:pPr>
        <w:pStyle w:val="berschrift3"/>
        <w:ind w:left="851" w:hanging="851"/>
        <w:jc w:val="both"/>
        <w:rPr>
          <w:rFonts w:ascii="Arial" w:hAnsi="Arial" w:cs="Arial"/>
          <w:color w:val="auto"/>
          <w:sz w:val="24"/>
          <w:szCs w:val="24"/>
        </w:rPr>
      </w:pPr>
      <w:bookmarkStart w:id="31" w:name="_Toc478486301"/>
      <w:bookmarkStart w:id="32" w:name="_Toc31264342"/>
      <w:r w:rsidRPr="004E7AF9">
        <w:rPr>
          <w:rFonts w:ascii="Arial" w:hAnsi="Arial" w:cs="Arial"/>
          <w:color w:val="auto"/>
          <w:sz w:val="24"/>
          <w:szCs w:val="24"/>
        </w:rPr>
        <w:t xml:space="preserve">Service-Modelle für </w:t>
      </w:r>
      <w:bookmarkEnd w:id="31"/>
      <w:r w:rsidR="003F266A" w:rsidRPr="004E7AF9">
        <w:rPr>
          <w:rFonts w:ascii="Arial" w:hAnsi="Arial" w:cs="Arial"/>
          <w:color w:val="auto"/>
          <w:sz w:val="24"/>
          <w:szCs w:val="24"/>
        </w:rPr>
        <w:t>Cloud-Computing</w:t>
      </w:r>
      <w:bookmarkEnd w:id="32"/>
    </w:p>
    <w:p w14:paraId="72A75B58" w14:textId="537197F3" w:rsidR="001E1E23" w:rsidRPr="004E7AF9" w:rsidRDefault="001E1E23" w:rsidP="00A866CF">
      <w:pPr>
        <w:pStyle w:val="Einzug15"/>
        <w:ind w:left="0"/>
        <w:jc w:val="both"/>
        <w:rPr>
          <w:rFonts w:ascii="Arial" w:hAnsi="Arial" w:cs="Arial"/>
          <w:color w:val="auto"/>
        </w:rPr>
      </w:pPr>
      <w:r w:rsidRPr="004E7AF9">
        <w:rPr>
          <w:rFonts w:ascii="Arial" w:hAnsi="Arial" w:cs="Arial"/>
          <w:color w:val="auto"/>
        </w:rPr>
        <w:t xml:space="preserve">Es gibt drei verschiedene Service Modelle beim </w:t>
      </w:r>
      <w:r w:rsidR="003F266A" w:rsidRPr="004E7AF9">
        <w:rPr>
          <w:rFonts w:ascii="Arial" w:hAnsi="Arial" w:cs="Arial"/>
          <w:color w:val="auto"/>
        </w:rPr>
        <w:t>Cloud-Computing</w:t>
      </w:r>
      <w:r w:rsidRPr="004E7AF9">
        <w:rPr>
          <w:rFonts w:ascii="Arial" w:hAnsi="Arial" w:cs="Arial"/>
          <w:color w:val="auto"/>
        </w:rPr>
        <w:t>, die von den jeweiligen Leistungen des Cloud-Anbieters abhängen.</w:t>
      </w:r>
    </w:p>
    <w:p w14:paraId="1968385B" w14:textId="77777777" w:rsidR="001E1E23" w:rsidRPr="0032121B" w:rsidRDefault="001E1E23" w:rsidP="004E7AF9">
      <w:pPr>
        <w:pStyle w:val="berschrift4"/>
        <w:rPr>
          <w:rFonts w:ascii="Arial" w:hAnsi="Arial" w:cs="Arial"/>
          <w:i w:val="0"/>
          <w:color w:val="auto"/>
        </w:rPr>
      </w:pPr>
      <w:bookmarkStart w:id="33" w:name="_Toc478486302"/>
      <w:r w:rsidRPr="0032121B">
        <w:rPr>
          <w:rFonts w:ascii="Arial" w:hAnsi="Arial" w:cs="Arial"/>
          <w:i w:val="0"/>
          <w:color w:val="auto"/>
        </w:rPr>
        <w:t xml:space="preserve">IaaS – Infrastructure </w:t>
      </w:r>
      <w:proofErr w:type="spellStart"/>
      <w:r w:rsidRPr="0032121B">
        <w:rPr>
          <w:rFonts w:ascii="Arial" w:hAnsi="Arial" w:cs="Arial"/>
          <w:i w:val="0"/>
          <w:color w:val="auto"/>
        </w:rPr>
        <w:t>as</w:t>
      </w:r>
      <w:proofErr w:type="spellEnd"/>
      <w:r w:rsidRPr="0032121B">
        <w:rPr>
          <w:rFonts w:ascii="Arial" w:hAnsi="Arial" w:cs="Arial"/>
          <w:i w:val="0"/>
          <w:color w:val="auto"/>
        </w:rPr>
        <w:t xml:space="preserve"> a Service</w:t>
      </w:r>
      <w:bookmarkEnd w:id="33"/>
    </w:p>
    <w:p w14:paraId="4E46B86D" w14:textId="0A69EC54" w:rsidR="001E1E23" w:rsidRPr="004E7AF9" w:rsidRDefault="001E1E23" w:rsidP="00A866CF">
      <w:pPr>
        <w:pStyle w:val="Einzug15"/>
        <w:ind w:left="0"/>
        <w:jc w:val="both"/>
        <w:rPr>
          <w:rFonts w:ascii="Arial" w:hAnsi="Arial" w:cs="Arial"/>
          <w:color w:val="auto"/>
        </w:rPr>
      </w:pPr>
      <w:r w:rsidRPr="004E7AF9">
        <w:rPr>
          <w:rFonts w:ascii="Arial" w:hAnsi="Arial" w:cs="Arial"/>
          <w:color w:val="auto"/>
        </w:rPr>
        <w:t>Der Cloud Anbieter stellt dem Cloud Anwender grundlegende IT-Ressourcen wie Rechenleistung, Speicher, Load</w:t>
      </w:r>
      <w:r w:rsidR="00CA2BE0">
        <w:rPr>
          <w:rFonts w:ascii="Arial" w:hAnsi="Arial" w:cs="Arial"/>
          <w:color w:val="auto"/>
        </w:rPr>
        <w:t>b</w:t>
      </w:r>
      <w:r w:rsidRPr="004E7AF9">
        <w:rPr>
          <w:rFonts w:ascii="Arial" w:hAnsi="Arial" w:cs="Arial"/>
          <w:color w:val="auto"/>
        </w:rPr>
        <w:t xml:space="preserve">alancing, Netzwerkkapazitäten, etc. zur Verfügung. Der Anwender hat dabei die Kontrolle über Betriebssysteme und Anwendungen und muss seine benötigte Infrastruktur selbst </w:t>
      </w:r>
      <w:r w:rsidR="0032121B" w:rsidRPr="004E7AF9">
        <w:rPr>
          <w:rFonts w:ascii="Arial" w:hAnsi="Arial" w:cs="Arial"/>
          <w:color w:val="auto"/>
        </w:rPr>
        <w:t>zusammenstellen.</w:t>
      </w:r>
    </w:p>
    <w:p w14:paraId="0A1DFE60" w14:textId="77777777" w:rsidR="001E1E23" w:rsidRPr="0032121B" w:rsidRDefault="001E1E23" w:rsidP="004E7AF9">
      <w:pPr>
        <w:pStyle w:val="berschrift4"/>
        <w:rPr>
          <w:rFonts w:ascii="Arial" w:hAnsi="Arial" w:cs="Arial"/>
          <w:i w:val="0"/>
          <w:color w:val="auto"/>
        </w:rPr>
      </w:pPr>
      <w:bookmarkStart w:id="34" w:name="_Toc478486303"/>
      <w:r w:rsidRPr="0032121B">
        <w:rPr>
          <w:rFonts w:ascii="Arial" w:hAnsi="Arial" w:cs="Arial"/>
          <w:i w:val="0"/>
          <w:color w:val="auto"/>
        </w:rPr>
        <w:t xml:space="preserve">PaaS – </w:t>
      </w:r>
      <w:proofErr w:type="spellStart"/>
      <w:r w:rsidRPr="0032121B">
        <w:rPr>
          <w:rFonts w:ascii="Arial" w:hAnsi="Arial" w:cs="Arial"/>
          <w:i w:val="0"/>
          <w:color w:val="auto"/>
        </w:rPr>
        <w:t>Platform</w:t>
      </w:r>
      <w:proofErr w:type="spellEnd"/>
      <w:r w:rsidRPr="0032121B">
        <w:rPr>
          <w:rFonts w:ascii="Arial" w:hAnsi="Arial" w:cs="Arial"/>
          <w:i w:val="0"/>
          <w:color w:val="auto"/>
        </w:rPr>
        <w:t xml:space="preserve"> </w:t>
      </w:r>
      <w:proofErr w:type="spellStart"/>
      <w:r w:rsidRPr="0032121B">
        <w:rPr>
          <w:rFonts w:ascii="Arial" w:hAnsi="Arial" w:cs="Arial"/>
          <w:i w:val="0"/>
          <w:color w:val="auto"/>
        </w:rPr>
        <w:t>as</w:t>
      </w:r>
      <w:proofErr w:type="spellEnd"/>
      <w:r w:rsidRPr="0032121B">
        <w:rPr>
          <w:rFonts w:ascii="Arial" w:hAnsi="Arial" w:cs="Arial"/>
          <w:i w:val="0"/>
          <w:color w:val="auto"/>
        </w:rPr>
        <w:t xml:space="preserve"> a Service</w:t>
      </w:r>
      <w:bookmarkEnd w:id="34"/>
    </w:p>
    <w:p w14:paraId="3BB45502" w14:textId="6F78B2B2" w:rsidR="001E1E23" w:rsidRPr="004E7AF9" w:rsidRDefault="001E1E23" w:rsidP="00A866CF">
      <w:pPr>
        <w:pStyle w:val="Einzug15"/>
        <w:ind w:left="0"/>
        <w:jc w:val="both"/>
        <w:rPr>
          <w:rFonts w:ascii="Arial" w:hAnsi="Arial" w:cs="Arial"/>
          <w:color w:val="auto"/>
        </w:rPr>
      </w:pPr>
      <w:r w:rsidRPr="004E7AF9">
        <w:rPr>
          <w:rFonts w:ascii="Arial" w:hAnsi="Arial" w:cs="Arial"/>
          <w:color w:val="auto"/>
        </w:rPr>
        <w:t xml:space="preserve">Der Cloud Anbieter stellt ein Programmiermodell und Entwicklerwerkzeuge bereit, so dass der Cloud Anwender selbst Cloud-basierte Anwendungen erstellen und ausführen kann. Alle benötigten Ressourcen wie Rechenleistung, Speicher, Netzwerk, Middleware und Datenbanken werden beim </w:t>
      </w:r>
      <w:r w:rsidR="00C402F8">
        <w:rPr>
          <w:rFonts w:ascii="Arial" w:hAnsi="Arial" w:cs="Arial"/>
          <w:color w:val="auto"/>
        </w:rPr>
        <w:t>Bereitstellen</w:t>
      </w:r>
      <w:r w:rsidRPr="004E7AF9">
        <w:rPr>
          <w:rFonts w:ascii="Arial" w:hAnsi="Arial" w:cs="Arial"/>
          <w:color w:val="auto"/>
        </w:rPr>
        <w:t xml:space="preserve"> der Applikation automatisch zur Verfügung gestellt und abhängig von den Anforderungen skaliert. Außerdem werden Monitoring-Funktionen zur Verfügung gestellt, mit denen sich das Laufzeitverhalten der Anwendungen überwachen lässt.</w:t>
      </w:r>
    </w:p>
    <w:p w14:paraId="102E070B" w14:textId="77777777" w:rsidR="001E1E23" w:rsidRPr="0032121B" w:rsidRDefault="001E1E23" w:rsidP="004E7AF9">
      <w:pPr>
        <w:pStyle w:val="berschrift4"/>
        <w:rPr>
          <w:rFonts w:ascii="Arial" w:hAnsi="Arial" w:cs="Arial"/>
          <w:i w:val="0"/>
          <w:color w:val="auto"/>
        </w:rPr>
      </w:pPr>
      <w:bookmarkStart w:id="35" w:name="_Toc478486304"/>
      <w:r w:rsidRPr="0032121B">
        <w:rPr>
          <w:rFonts w:ascii="Arial" w:hAnsi="Arial" w:cs="Arial"/>
          <w:i w:val="0"/>
          <w:color w:val="auto"/>
        </w:rPr>
        <w:t xml:space="preserve">SaaS – Software </w:t>
      </w:r>
      <w:proofErr w:type="spellStart"/>
      <w:r w:rsidRPr="0032121B">
        <w:rPr>
          <w:rFonts w:ascii="Arial" w:hAnsi="Arial" w:cs="Arial"/>
          <w:i w:val="0"/>
          <w:color w:val="auto"/>
        </w:rPr>
        <w:t>as</w:t>
      </w:r>
      <w:proofErr w:type="spellEnd"/>
      <w:r w:rsidRPr="0032121B">
        <w:rPr>
          <w:rFonts w:ascii="Arial" w:hAnsi="Arial" w:cs="Arial"/>
          <w:i w:val="0"/>
          <w:color w:val="auto"/>
        </w:rPr>
        <w:t xml:space="preserve"> a Service</w:t>
      </w:r>
      <w:bookmarkEnd w:id="35"/>
    </w:p>
    <w:p w14:paraId="50D0F841" w14:textId="0C0CE889" w:rsidR="001E1E23" w:rsidRPr="00417E10" w:rsidRDefault="001E1E23" w:rsidP="00A866CF">
      <w:pPr>
        <w:pStyle w:val="Einzug15"/>
        <w:ind w:left="0"/>
        <w:jc w:val="both"/>
        <w:rPr>
          <w:rFonts w:ascii="Arial" w:hAnsi="Arial" w:cs="Arial"/>
          <w:color w:val="auto"/>
        </w:rPr>
      </w:pPr>
      <w:r w:rsidRPr="004E7AF9">
        <w:rPr>
          <w:rFonts w:ascii="Arial" w:hAnsi="Arial" w:cs="Arial"/>
          <w:color w:val="auto"/>
        </w:rPr>
        <w:t>Der Cloud</w:t>
      </w:r>
      <w:r w:rsidR="00C402F8">
        <w:rPr>
          <w:rFonts w:ascii="Arial" w:hAnsi="Arial" w:cs="Arial"/>
          <w:color w:val="auto"/>
        </w:rPr>
        <w:t xml:space="preserve">-Provider </w:t>
      </w:r>
      <w:r w:rsidRPr="004E7AF9">
        <w:rPr>
          <w:rFonts w:ascii="Arial" w:hAnsi="Arial" w:cs="Arial"/>
          <w:color w:val="auto"/>
        </w:rPr>
        <w:t xml:space="preserve">stellt dem Cloud Anwender von Infrastruktur, über Plattform bis hin zu Anwendungen </w:t>
      </w:r>
      <w:r w:rsidR="00C402F8">
        <w:rPr>
          <w:rFonts w:ascii="Arial" w:hAnsi="Arial" w:cs="Arial"/>
          <w:color w:val="auto"/>
        </w:rPr>
        <w:t xml:space="preserve">alles </w:t>
      </w:r>
      <w:r w:rsidRPr="004E7AF9">
        <w:rPr>
          <w:rFonts w:ascii="Arial" w:hAnsi="Arial" w:cs="Arial"/>
          <w:color w:val="auto"/>
        </w:rPr>
        <w:t xml:space="preserve">zur Verfügung. Dabei ist die Mandantenfähigkeit (verschiedene </w:t>
      </w:r>
      <w:r w:rsidRPr="00417E10">
        <w:rPr>
          <w:rFonts w:ascii="Arial" w:hAnsi="Arial" w:cs="Arial"/>
          <w:color w:val="auto"/>
        </w:rPr>
        <w:t>Anwendungen für verschiedene Kunden) ein entscheidendes Merkmal.</w:t>
      </w:r>
    </w:p>
    <w:p w14:paraId="0C45CC9B" w14:textId="77777777" w:rsidR="00670DD0" w:rsidRPr="00B43499" w:rsidRDefault="00670DD0">
      <w:pPr>
        <w:rPr>
          <w:rFonts w:ascii="Arial" w:hAnsi="Arial" w:cs="Arial"/>
        </w:rPr>
      </w:pPr>
    </w:p>
    <w:sectPr w:rsidR="00670DD0" w:rsidRPr="00B43499" w:rsidSect="009D0E0B">
      <w:headerReference w:type="default" r:id="rId13"/>
      <w:footerReference w:type="first" r:id="rId14"/>
      <w:pgSz w:w="11906" w:h="16838" w:code="9"/>
      <w:pgMar w:top="1418" w:right="1418" w:bottom="851" w:left="1418" w:header="737"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ED82F5" w14:textId="77777777" w:rsidR="00594884" w:rsidRDefault="00594884" w:rsidP="00670DD0">
      <w:r>
        <w:separator/>
      </w:r>
    </w:p>
    <w:p w14:paraId="3FC5EA17" w14:textId="77777777" w:rsidR="00594884" w:rsidRDefault="00594884"/>
  </w:endnote>
  <w:endnote w:type="continuationSeparator" w:id="0">
    <w:p w14:paraId="1EBCC4E0" w14:textId="77777777" w:rsidR="00594884" w:rsidRDefault="00594884" w:rsidP="00670DD0">
      <w:r>
        <w:continuationSeparator/>
      </w:r>
    </w:p>
    <w:p w14:paraId="4AD9965F" w14:textId="77777777" w:rsidR="00594884" w:rsidRDefault="005948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ele-GroteskNor">
    <w:altName w:val="Times New Roman"/>
    <w:charset w:val="00"/>
    <w:family w:val="auto"/>
    <w:pitch w:val="variable"/>
    <w:sig w:usb0="00000001" w:usb1="1000205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75ACA9" w14:textId="77777777" w:rsidR="00A934AB" w:rsidRDefault="00A934AB">
    <w:pPr>
      <w:pStyle w:val="Fuzeile"/>
    </w:pPr>
  </w:p>
  <w:p w14:paraId="0E777BE8" w14:textId="77777777" w:rsidR="00A934AB" w:rsidRDefault="00A934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2DA3C" w14:textId="77777777" w:rsidR="00594884" w:rsidRDefault="00594884" w:rsidP="00670DD0">
      <w:r>
        <w:separator/>
      </w:r>
    </w:p>
    <w:p w14:paraId="220B19AC" w14:textId="77777777" w:rsidR="00594884" w:rsidRDefault="00594884"/>
  </w:footnote>
  <w:footnote w:type="continuationSeparator" w:id="0">
    <w:p w14:paraId="4515F975" w14:textId="77777777" w:rsidR="00594884" w:rsidRDefault="00594884" w:rsidP="00670DD0">
      <w:r>
        <w:continuationSeparator/>
      </w:r>
    </w:p>
    <w:p w14:paraId="770FCF2C" w14:textId="77777777" w:rsidR="00594884" w:rsidRDefault="005948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4965" w:type="pct"/>
      <w:tblBorders>
        <w:bottom w:val="single" w:sz="4" w:space="0" w:color="auto"/>
      </w:tblBorders>
      <w:tblLook w:val="01E0" w:firstRow="1" w:lastRow="1" w:firstColumn="1" w:lastColumn="1" w:noHBand="0" w:noVBand="0"/>
    </w:tblPr>
    <w:tblGrid>
      <w:gridCol w:w="7917"/>
      <w:gridCol w:w="1090"/>
    </w:tblGrid>
    <w:tr w:rsidR="00A934AB" w14:paraId="0C45CCA8" w14:textId="77777777" w:rsidTr="00C652D1">
      <w:trPr>
        <w:trHeight w:val="848"/>
      </w:trPr>
      <w:tc>
        <w:tcPr>
          <w:tcW w:w="4395" w:type="pct"/>
        </w:tcPr>
        <w:p w14:paraId="0C45CCA4" w14:textId="09F3E959" w:rsidR="00A934AB" w:rsidRPr="00840EDF" w:rsidRDefault="00A934AB" w:rsidP="009D0E0B">
          <w:pPr>
            <w:pStyle w:val="Kopfzeile"/>
            <w:tabs>
              <w:tab w:val="clear" w:pos="4536"/>
            </w:tabs>
            <w:spacing w:before="120" w:after="0"/>
            <w:ind w:left="-130" w:right="1134"/>
            <w:rPr>
              <w:rFonts w:ascii="Arial" w:hAnsi="Arial" w:cs="Arial"/>
              <w:b/>
              <w:sz w:val="28"/>
              <w:szCs w:val="28"/>
            </w:rPr>
          </w:pPr>
          <w:r>
            <w:rPr>
              <w:rFonts w:ascii="Arial" w:hAnsi="Arial" w:cs="Arial"/>
              <w:b/>
              <w:sz w:val="28"/>
              <w:szCs w:val="28"/>
            </w:rPr>
            <w:t>Umgang mit Cloud-Lösungen</w:t>
          </w:r>
        </w:p>
        <w:p w14:paraId="0C45CCA5" w14:textId="77777777" w:rsidR="00A934AB" w:rsidRPr="00E9682B" w:rsidRDefault="00A934AB" w:rsidP="00670DD0">
          <w:pPr>
            <w:tabs>
              <w:tab w:val="left" w:pos="2622"/>
            </w:tabs>
          </w:pPr>
          <w:r>
            <w:tab/>
          </w:r>
        </w:p>
      </w:tc>
      <w:tc>
        <w:tcPr>
          <w:tcW w:w="1570" w:type="pct"/>
        </w:tcPr>
        <w:p w14:paraId="0C45CCA6" w14:textId="2449B207" w:rsidR="00A934AB" w:rsidRDefault="00A934AB" w:rsidP="009D0E0B">
          <w:pPr>
            <w:pStyle w:val="Kopfzeile"/>
            <w:spacing w:after="0"/>
            <w:ind w:right="-40"/>
          </w:pPr>
        </w:p>
        <w:p w14:paraId="0C45CCA7" w14:textId="77777777" w:rsidR="00A934AB" w:rsidRDefault="00A934AB" w:rsidP="00670DD0">
          <w:pPr>
            <w:pStyle w:val="Kopfzeile"/>
            <w:ind w:right="-37"/>
          </w:pPr>
        </w:p>
      </w:tc>
    </w:tr>
  </w:tbl>
  <w:p w14:paraId="5ACF333E" w14:textId="77777777" w:rsidR="00A934AB" w:rsidRDefault="00A934AB" w:rsidP="001C23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E74A9"/>
    <w:multiLevelType w:val="hybridMultilevel"/>
    <w:tmpl w:val="C72EAAE2"/>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 w15:restartNumberingAfterBreak="0">
    <w:nsid w:val="05025BDB"/>
    <w:multiLevelType w:val="hybridMultilevel"/>
    <w:tmpl w:val="B75E3E7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0BF01C15"/>
    <w:multiLevelType w:val="hybridMultilevel"/>
    <w:tmpl w:val="6E52B2AC"/>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 w15:restartNumberingAfterBreak="0">
    <w:nsid w:val="1F007692"/>
    <w:multiLevelType w:val="multilevel"/>
    <w:tmpl w:val="2B1C5CC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4" w15:restartNumberingAfterBreak="0">
    <w:nsid w:val="1F2D2BE4"/>
    <w:multiLevelType w:val="hybridMultilevel"/>
    <w:tmpl w:val="FF086B48"/>
    <w:lvl w:ilvl="0" w:tplc="04070001">
      <w:start w:val="1"/>
      <w:numFmt w:val="bullet"/>
      <w:lvlText w:val=""/>
      <w:lvlJc w:val="left"/>
      <w:pPr>
        <w:ind w:left="3900" w:hanging="360"/>
      </w:pPr>
      <w:rPr>
        <w:rFonts w:ascii="Symbol" w:hAnsi="Symbol" w:hint="default"/>
      </w:rPr>
    </w:lvl>
    <w:lvl w:ilvl="1" w:tplc="04070003" w:tentative="1">
      <w:start w:val="1"/>
      <w:numFmt w:val="bullet"/>
      <w:lvlText w:val="o"/>
      <w:lvlJc w:val="left"/>
      <w:pPr>
        <w:ind w:left="4620" w:hanging="360"/>
      </w:pPr>
      <w:rPr>
        <w:rFonts w:ascii="Courier New" w:hAnsi="Courier New" w:cs="Courier New" w:hint="default"/>
      </w:rPr>
    </w:lvl>
    <w:lvl w:ilvl="2" w:tplc="04070005" w:tentative="1">
      <w:start w:val="1"/>
      <w:numFmt w:val="bullet"/>
      <w:lvlText w:val=""/>
      <w:lvlJc w:val="left"/>
      <w:pPr>
        <w:ind w:left="5340" w:hanging="360"/>
      </w:pPr>
      <w:rPr>
        <w:rFonts w:ascii="Wingdings" w:hAnsi="Wingdings" w:hint="default"/>
      </w:rPr>
    </w:lvl>
    <w:lvl w:ilvl="3" w:tplc="04070001" w:tentative="1">
      <w:start w:val="1"/>
      <w:numFmt w:val="bullet"/>
      <w:lvlText w:val=""/>
      <w:lvlJc w:val="left"/>
      <w:pPr>
        <w:ind w:left="6060" w:hanging="360"/>
      </w:pPr>
      <w:rPr>
        <w:rFonts w:ascii="Symbol" w:hAnsi="Symbol" w:hint="default"/>
      </w:rPr>
    </w:lvl>
    <w:lvl w:ilvl="4" w:tplc="04070003" w:tentative="1">
      <w:start w:val="1"/>
      <w:numFmt w:val="bullet"/>
      <w:lvlText w:val="o"/>
      <w:lvlJc w:val="left"/>
      <w:pPr>
        <w:ind w:left="6780" w:hanging="360"/>
      </w:pPr>
      <w:rPr>
        <w:rFonts w:ascii="Courier New" w:hAnsi="Courier New" w:cs="Courier New" w:hint="default"/>
      </w:rPr>
    </w:lvl>
    <w:lvl w:ilvl="5" w:tplc="04070005" w:tentative="1">
      <w:start w:val="1"/>
      <w:numFmt w:val="bullet"/>
      <w:lvlText w:val=""/>
      <w:lvlJc w:val="left"/>
      <w:pPr>
        <w:ind w:left="7500" w:hanging="360"/>
      </w:pPr>
      <w:rPr>
        <w:rFonts w:ascii="Wingdings" w:hAnsi="Wingdings" w:hint="default"/>
      </w:rPr>
    </w:lvl>
    <w:lvl w:ilvl="6" w:tplc="04070001" w:tentative="1">
      <w:start w:val="1"/>
      <w:numFmt w:val="bullet"/>
      <w:lvlText w:val=""/>
      <w:lvlJc w:val="left"/>
      <w:pPr>
        <w:ind w:left="8220" w:hanging="360"/>
      </w:pPr>
      <w:rPr>
        <w:rFonts w:ascii="Symbol" w:hAnsi="Symbol" w:hint="default"/>
      </w:rPr>
    </w:lvl>
    <w:lvl w:ilvl="7" w:tplc="04070003" w:tentative="1">
      <w:start w:val="1"/>
      <w:numFmt w:val="bullet"/>
      <w:lvlText w:val="o"/>
      <w:lvlJc w:val="left"/>
      <w:pPr>
        <w:ind w:left="8940" w:hanging="360"/>
      </w:pPr>
      <w:rPr>
        <w:rFonts w:ascii="Courier New" w:hAnsi="Courier New" w:cs="Courier New" w:hint="default"/>
      </w:rPr>
    </w:lvl>
    <w:lvl w:ilvl="8" w:tplc="04070005" w:tentative="1">
      <w:start w:val="1"/>
      <w:numFmt w:val="bullet"/>
      <w:lvlText w:val=""/>
      <w:lvlJc w:val="left"/>
      <w:pPr>
        <w:ind w:left="9660" w:hanging="360"/>
      </w:pPr>
      <w:rPr>
        <w:rFonts w:ascii="Wingdings" w:hAnsi="Wingdings" w:hint="default"/>
      </w:rPr>
    </w:lvl>
  </w:abstractNum>
  <w:abstractNum w:abstractNumId="5" w15:restartNumberingAfterBreak="0">
    <w:nsid w:val="2B9D5750"/>
    <w:multiLevelType w:val="hybridMultilevel"/>
    <w:tmpl w:val="C39CC210"/>
    <w:lvl w:ilvl="0" w:tplc="04070001">
      <w:start w:val="1"/>
      <w:numFmt w:val="bullet"/>
      <w:lvlText w:val=""/>
      <w:lvlJc w:val="left"/>
      <w:pPr>
        <w:tabs>
          <w:tab w:val="num" w:pos="1571"/>
        </w:tabs>
        <w:ind w:left="1571" w:hanging="360"/>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cs="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cs="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cs="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6" w15:restartNumberingAfterBreak="0">
    <w:nsid w:val="2E7739C0"/>
    <w:multiLevelType w:val="hybridMultilevel"/>
    <w:tmpl w:val="1C16C94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7" w15:restartNumberingAfterBreak="0">
    <w:nsid w:val="31E72003"/>
    <w:multiLevelType w:val="multilevel"/>
    <w:tmpl w:val="42344A7E"/>
    <w:lvl w:ilvl="0">
      <w:start w:val="4"/>
      <w:numFmt w:val="decimal"/>
      <w:lvlText w:val="%1"/>
      <w:lvlJc w:val="left"/>
      <w:pPr>
        <w:tabs>
          <w:tab w:val="num" w:pos="851"/>
        </w:tabs>
        <w:ind w:left="851" w:hanging="851"/>
      </w:pPr>
      <w:rPr>
        <w:rFonts w:hint="default"/>
      </w:rPr>
    </w:lvl>
    <w:lvl w:ilvl="1">
      <w:start w:val="5"/>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27F7A66"/>
    <w:multiLevelType w:val="hybridMultilevel"/>
    <w:tmpl w:val="64F225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466DBE"/>
    <w:multiLevelType w:val="multilevel"/>
    <w:tmpl w:val="D00032D4"/>
    <w:lvl w:ilvl="0">
      <w:start w:val="4"/>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D5225B2"/>
    <w:multiLevelType w:val="hybridMultilevel"/>
    <w:tmpl w:val="FB4C3356"/>
    <w:lvl w:ilvl="0" w:tplc="F06AD2E2">
      <w:start w:val="1"/>
      <w:numFmt w:val="decimal"/>
      <w:lvlText w:val="%1."/>
      <w:lvlJc w:val="left"/>
      <w:pPr>
        <w:ind w:left="1211" w:hanging="360"/>
      </w:pPr>
      <w:rPr>
        <w:rFonts w:ascii="Arial" w:eastAsia="Times New Roman" w:hAnsi="Arial" w:cs="Arial"/>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11" w15:restartNumberingAfterBreak="0">
    <w:nsid w:val="4B181578"/>
    <w:multiLevelType w:val="multilevel"/>
    <w:tmpl w:val="040EE7F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C907C0D"/>
    <w:multiLevelType w:val="hybridMultilevel"/>
    <w:tmpl w:val="78523DE6"/>
    <w:lvl w:ilvl="0" w:tplc="2198318C">
      <w:start w:val="1"/>
      <w:numFmt w:val="bullet"/>
      <w:pStyle w:val="Aufzhlung15"/>
      <w:lvlText w:val=""/>
      <w:lvlJc w:val="left"/>
      <w:pPr>
        <w:tabs>
          <w:tab w:val="num" w:pos="1276"/>
        </w:tabs>
        <w:ind w:left="1276" w:hanging="369"/>
      </w:pPr>
      <w:rPr>
        <w:rFonts w:ascii="Symbol" w:hAnsi="Symbol" w:hint="default"/>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B72864"/>
    <w:multiLevelType w:val="hybridMultilevel"/>
    <w:tmpl w:val="AD3C63B2"/>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4" w15:restartNumberingAfterBreak="0">
    <w:nsid w:val="59A73610"/>
    <w:multiLevelType w:val="hybridMultilevel"/>
    <w:tmpl w:val="6C1CD69C"/>
    <w:lvl w:ilvl="0" w:tplc="19BCB432">
      <w:start w:val="3"/>
      <w:numFmt w:val="bullet"/>
      <w:lvlText w:val="-"/>
      <w:lvlJc w:val="left"/>
      <w:pPr>
        <w:ind w:left="1211" w:hanging="360"/>
      </w:pPr>
      <w:rPr>
        <w:rFonts w:ascii="Arial" w:eastAsia="Times New Roman" w:hAnsi="Arial" w:cs="Arial"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5" w15:restartNumberingAfterBreak="0">
    <w:nsid w:val="64F3000E"/>
    <w:multiLevelType w:val="hybridMultilevel"/>
    <w:tmpl w:val="821CF37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6" w15:restartNumberingAfterBreak="0">
    <w:nsid w:val="7103420B"/>
    <w:multiLevelType w:val="multilevel"/>
    <w:tmpl w:val="2F82F12E"/>
    <w:lvl w:ilvl="0">
      <w:start w:val="1"/>
      <w:numFmt w:val="decimal"/>
      <w:lvlText w:val="%1."/>
      <w:lvlJc w:val="left"/>
      <w:pPr>
        <w:ind w:left="360" w:hanging="360"/>
      </w:pPr>
      <w:rPr>
        <w:rFonts w:hint="default"/>
      </w:rPr>
    </w:lvl>
    <w:lvl w:ilvl="1">
      <w:start w:val="4"/>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719C4EB5"/>
    <w:multiLevelType w:val="hybridMultilevel"/>
    <w:tmpl w:val="F38E48E0"/>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18" w15:restartNumberingAfterBreak="0">
    <w:nsid w:val="74616EDD"/>
    <w:multiLevelType w:val="hybridMultilevel"/>
    <w:tmpl w:val="B8F2D030"/>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9" w15:restartNumberingAfterBreak="0">
    <w:nsid w:val="752721AB"/>
    <w:multiLevelType w:val="hybridMultilevel"/>
    <w:tmpl w:val="981E610E"/>
    <w:lvl w:ilvl="0" w:tplc="04070001">
      <w:start w:val="1"/>
      <w:numFmt w:val="bullet"/>
      <w:lvlText w:val=""/>
      <w:lvlJc w:val="left"/>
      <w:pPr>
        <w:tabs>
          <w:tab w:val="num" w:pos="1571"/>
        </w:tabs>
        <w:ind w:left="1571" w:hanging="360"/>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cs="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cs="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cs="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7BA54851"/>
    <w:multiLevelType w:val="hybridMultilevel"/>
    <w:tmpl w:val="F8E4E1B6"/>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1" w15:restartNumberingAfterBreak="0">
    <w:nsid w:val="7F4F47DF"/>
    <w:multiLevelType w:val="hybridMultilevel"/>
    <w:tmpl w:val="4C884C42"/>
    <w:lvl w:ilvl="0" w:tplc="04070001">
      <w:start w:val="1"/>
      <w:numFmt w:val="bullet"/>
      <w:lvlText w:val=""/>
      <w:lvlJc w:val="left"/>
      <w:pPr>
        <w:tabs>
          <w:tab w:val="num" w:pos="1571"/>
        </w:tabs>
        <w:ind w:left="1571" w:hanging="360"/>
      </w:pPr>
      <w:rPr>
        <w:rFonts w:ascii="Symbol" w:hAnsi="Symbol" w:hint="default"/>
      </w:rPr>
    </w:lvl>
    <w:lvl w:ilvl="1" w:tplc="04070003" w:tentative="1">
      <w:start w:val="1"/>
      <w:numFmt w:val="bullet"/>
      <w:lvlText w:val="o"/>
      <w:lvlJc w:val="left"/>
      <w:pPr>
        <w:tabs>
          <w:tab w:val="num" w:pos="2291"/>
        </w:tabs>
        <w:ind w:left="2291" w:hanging="360"/>
      </w:pPr>
      <w:rPr>
        <w:rFonts w:ascii="Courier New" w:hAnsi="Courier New" w:cs="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cs="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cs="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num w:numId="1">
    <w:abstractNumId w:val="12"/>
  </w:num>
  <w:num w:numId="2">
    <w:abstractNumId w:val="11"/>
  </w:num>
  <w:num w:numId="3">
    <w:abstractNumId w:val="16"/>
  </w:num>
  <w:num w:numId="4">
    <w:abstractNumId w:val="7"/>
  </w:num>
  <w:num w:numId="5">
    <w:abstractNumId w:val="9"/>
  </w:num>
  <w:num w:numId="6">
    <w:abstractNumId w:val="19"/>
  </w:num>
  <w:num w:numId="7">
    <w:abstractNumId w:val="21"/>
  </w:num>
  <w:num w:numId="8">
    <w:abstractNumId w:val="5"/>
  </w:num>
  <w:num w:numId="9">
    <w:abstractNumId w:val="4"/>
  </w:num>
  <w:num w:numId="10">
    <w:abstractNumId w:val="20"/>
  </w:num>
  <w:num w:numId="11">
    <w:abstractNumId w:val="3"/>
  </w:num>
  <w:num w:numId="12">
    <w:abstractNumId w:val="15"/>
  </w:num>
  <w:num w:numId="13">
    <w:abstractNumId w:val="14"/>
  </w:num>
  <w:num w:numId="14">
    <w:abstractNumId w:val="16"/>
    <w:lvlOverride w:ilvl="0">
      <w:startOverride w:val="4"/>
    </w:lvlOverride>
    <w:lvlOverride w:ilvl="1">
      <w:startOverride w:val="1"/>
    </w:lvlOverride>
  </w:num>
  <w:num w:numId="15">
    <w:abstractNumId w:val="17"/>
  </w:num>
  <w:num w:numId="16">
    <w:abstractNumId w:val="8"/>
  </w:num>
  <w:num w:numId="17">
    <w:abstractNumId w:val="0"/>
  </w:num>
  <w:num w:numId="18">
    <w:abstractNumId w:val="1"/>
  </w:num>
  <w:num w:numId="19">
    <w:abstractNumId w:val="13"/>
  </w:num>
  <w:num w:numId="20">
    <w:abstractNumId w:val="2"/>
  </w:num>
  <w:num w:numId="21">
    <w:abstractNumId w:val="18"/>
  </w:num>
  <w:num w:numId="22">
    <w:abstractNumId w:val="6"/>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DD0"/>
    <w:rsid w:val="000060BC"/>
    <w:rsid w:val="00011714"/>
    <w:rsid w:val="0001298F"/>
    <w:rsid w:val="00022C83"/>
    <w:rsid w:val="00035F7A"/>
    <w:rsid w:val="00066576"/>
    <w:rsid w:val="0007673A"/>
    <w:rsid w:val="00077A8B"/>
    <w:rsid w:val="000A0D0C"/>
    <w:rsid w:val="000B05FD"/>
    <w:rsid w:val="000B10B1"/>
    <w:rsid w:val="000C5413"/>
    <w:rsid w:val="000D1637"/>
    <w:rsid w:val="000E0188"/>
    <w:rsid w:val="000E30A4"/>
    <w:rsid w:val="00126995"/>
    <w:rsid w:val="001478E7"/>
    <w:rsid w:val="00157DB7"/>
    <w:rsid w:val="001764CC"/>
    <w:rsid w:val="00184AF7"/>
    <w:rsid w:val="001B0E36"/>
    <w:rsid w:val="001C23DC"/>
    <w:rsid w:val="001C2A71"/>
    <w:rsid w:val="001E1E23"/>
    <w:rsid w:val="001E2DEF"/>
    <w:rsid w:val="001E3957"/>
    <w:rsid w:val="00213304"/>
    <w:rsid w:val="0022567F"/>
    <w:rsid w:val="00246ECC"/>
    <w:rsid w:val="00276ADB"/>
    <w:rsid w:val="00283366"/>
    <w:rsid w:val="002947A6"/>
    <w:rsid w:val="00296583"/>
    <w:rsid w:val="002A123A"/>
    <w:rsid w:val="002A2379"/>
    <w:rsid w:val="002E3880"/>
    <w:rsid w:val="003009B2"/>
    <w:rsid w:val="0031296D"/>
    <w:rsid w:val="0032121B"/>
    <w:rsid w:val="00335D2F"/>
    <w:rsid w:val="00337ACC"/>
    <w:rsid w:val="00350953"/>
    <w:rsid w:val="003605F7"/>
    <w:rsid w:val="003940AA"/>
    <w:rsid w:val="003974FD"/>
    <w:rsid w:val="003975B8"/>
    <w:rsid w:val="003C12A7"/>
    <w:rsid w:val="003C78A7"/>
    <w:rsid w:val="003D25D5"/>
    <w:rsid w:val="003E3337"/>
    <w:rsid w:val="003F266A"/>
    <w:rsid w:val="003F307E"/>
    <w:rsid w:val="00400535"/>
    <w:rsid w:val="00400960"/>
    <w:rsid w:val="00417E10"/>
    <w:rsid w:val="004312F8"/>
    <w:rsid w:val="004316F1"/>
    <w:rsid w:val="004428AF"/>
    <w:rsid w:val="00444B46"/>
    <w:rsid w:val="00447AD8"/>
    <w:rsid w:val="00466202"/>
    <w:rsid w:val="004715A6"/>
    <w:rsid w:val="00481E00"/>
    <w:rsid w:val="00486892"/>
    <w:rsid w:val="00486F98"/>
    <w:rsid w:val="00492E28"/>
    <w:rsid w:val="004A0D10"/>
    <w:rsid w:val="004A3A95"/>
    <w:rsid w:val="004B3C1E"/>
    <w:rsid w:val="004C220A"/>
    <w:rsid w:val="004C2E42"/>
    <w:rsid w:val="004E7AF9"/>
    <w:rsid w:val="004F33FB"/>
    <w:rsid w:val="00500DF7"/>
    <w:rsid w:val="005018C0"/>
    <w:rsid w:val="00523CC4"/>
    <w:rsid w:val="00537014"/>
    <w:rsid w:val="00537D05"/>
    <w:rsid w:val="005572B9"/>
    <w:rsid w:val="00577325"/>
    <w:rsid w:val="00590D8E"/>
    <w:rsid w:val="00593F63"/>
    <w:rsid w:val="00594884"/>
    <w:rsid w:val="005A18EC"/>
    <w:rsid w:val="005B033E"/>
    <w:rsid w:val="005B30A0"/>
    <w:rsid w:val="005B3831"/>
    <w:rsid w:val="005B6A60"/>
    <w:rsid w:val="005C0B75"/>
    <w:rsid w:val="005C1F42"/>
    <w:rsid w:val="005C43C2"/>
    <w:rsid w:val="005C7C72"/>
    <w:rsid w:val="005D26CC"/>
    <w:rsid w:val="005D317F"/>
    <w:rsid w:val="005D3F72"/>
    <w:rsid w:val="005D6265"/>
    <w:rsid w:val="005D7108"/>
    <w:rsid w:val="005E054E"/>
    <w:rsid w:val="005F11CD"/>
    <w:rsid w:val="00605319"/>
    <w:rsid w:val="00606687"/>
    <w:rsid w:val="00622055"/>
    <w:rsid w:val="00625B6A"/>
    <w:rsid w:val="00647814"/>
    <w:rsid w:val="00652663"/>
    <w:rsid w:val="0065268F"/>
    <w:rsid w:val="006579D8"/>
    <w:rsid w:val="00664262"/>
    <w:rsid w:val="006677CF"/>
    <w:rsid w:val="00670DD0"/>
    <w:rsid w:val="006712CC"/>
    <w:rsid w:val="0067411E"/>
    <w:rsid w:val="00697A36"/>
    <w:rsid w:val="006A453C"/>
    <w:rsid w:val="006B09CE"/>
    <w:rsid w:val="006C468C"/>
    <w:rsid w:val="006D1703"/>
    <w:rsid w:val="006D25F8"/>
    <w:rsid w:val="006D67EF"/>
    <w:rsid w:val="006F3B5A"/>
    <w:rsid w:val="007179EE"/>
    <w:rsid w:val="007203A6"/>
    <w:rsid w:val="00725B28"/>
    <w:rsid w:val="007336C9"/>
    <w:rsid w:val="00752A15"/>
    <w:rsid w:val="0076232B"/>
    <w:rsid w:val="00781580"/>
    <w:rsid w:val="007A1950"/>
    <w:rsid w:val="007D0055"/>
    <w:rsid w:val="007E0EF4"/>
    <w:rsid w:val="007E5E6F"/>
    <w:rsid w:val="007E6707"/>
    <w:rsid w:val="007F10A9"/>
    <w:rsid w:val="007F752E"/>
    <w:rsid w:val="008051EA"/>
    <w:rsid w:val="00821AEF"/>
    <w:rsid w:val="00833DB1"/>
    <w:rsid w:val="00840EDF"/>
    <w:rsid w:val="00844224"/>
    <w:rsid w:val="00857869"/>
    <w:rsid w:val="00864C9D"/>
    <w:rsid w:val="00872323"/>
    <w:rsid w:val="008745BC"/>
    <w:rsid w:val="00875FA0"/>
    <w:rsid w:val="008B5E64"/>
    <w:rsid w:val="008B721D"/>
    <w:rsid w:val="008C7BEE"/>
    <w:rsid w:val="008D238D"/>
    <w:rsid w:val="008E4975"/>
    <w:rsid w:val="008E6C4E"/>
    <w:rsid w:val="008E7970"/>
    <w:rsid w:val="008E7E0A"/>
    <w:rsid w:val="008F1648"/>
    <w:rsid w:val="00900287"/>
    <w:rsid w:val="009013AF"/>
    <w:rsid w:val="00915BF7"/>
    <w:rsid w:val="00915DC2"/>
    <w:rsid w:val="00920DDC"/>
    <w:rsid w:val="00922987"/>
    <w:rsid w:val="00922C2C"/>
    <w:rsid w:val="00924A44"/>
    <w:rsid w:val="00936546"/>
    <w:rsid w:val="00950165"/>
    <w:rsid w:val="00957E98"/>
    <w:rsid w:val="00982E09"/>
    <w:rsid w:val="00990CB6"/>
    <w:rsid w:val="009B5636"/>
    <w:rsid w:val="009D0B87"/>
    <w:rsid w:val="009D0E0B"/>
    <w:rsid w:val="009D25A3"/>
    <w:rsid w:val="00A04220"/>
    <w:rsid w:val="00A06110"/>
    <w:rsid w:val="00A2194B"/>
    <w:rsid w:val="00A2544E"/>
    <w:rsid w:val="00A318A8"/>
    <w:rsid w:val="00A53778"/>
    <w:rsid w:val="00A56D1C"/>
    <w:rsid w:val="00A62E11"/>
    <w:rsid w:val="00A866CF"/>
    <w:rsid w:val="00A93486"/>
    <w:rsid w:val="00A934AB"/>
    <w:rsid w:val="00A97A92"/>
    <w:rsid w:val="00AC20F1"/>
    <w:rsid w:val="00AC5B62"/>
    <w:rsid w:val="00AD503D"/>
    <w:rsid w:val="00AF4E8F"/>
    <w:rsid w:val="00B03D94"/>
    <w:rsid w:val="00B22820"/>
    <w:rsid w:val="00B233BD"/>
    <w:rsid w:val="00B31FD3"/>
    <w:rsid w:val="00B32446"/>
    <w:rsid w:val="00B43499"/>
    <w:rsid w:val="00B45CB3"/>
    <w:rsid w:val="00B56C23"/>
    <w:rsid w:val="00B6278E"/>
    <w:rsid w:val="00B63B7D"/>
    <w:rsid w:val="00B86456"/>
    <w:rsid w:val="00BA765F"/>
    <w:rsid w:val="00BB4A35"/>
    <w:rsid w:val="00BB6AC6"/>
    <w:rsid w:val="00BC67D3"/>
    <w:rsid w:val="00BC7D47"/>
    <w:rsid w:val="00BE1D09"/>
    <w:rsid w:val="00BE7ACD"/>
    <w:rsid w:val="00BF758E"/>
    <w:rsid w:val="00C000D9"/>
    <w:rsid w:val="00C0647C"/>
    <w:rsid w:val="00C14703"/>
    <w:rsid w:val="00C314C8"/>
    <w:rsid w:val="00C402F8"/>
    <w:rsid w:val="00C512B4"/>
    <w:rsid w:val="00C5288E"/>
    <w:rsid w:val="00C57237"/>
    <w:rsid w:val="00C57D24"/>
    <w:rsid w:val="00C64F5F"/>
    <w:rsid w:val="00C652D1"/>
    <w:rsid w:val="00C73476"/>
    <w:rsid w:val="00C80663"/>
    <w:rsid w:val="00C8357A"/>
    <w:rsid w:val="00C9259E"/>
    <w:rsid w:val="00CA262C"/>
    <w:rsid w:val="00CA2BE0"/>
    <w:rsid w:val="00CA7526"/>
    <w:rsid w:val="00CA7792"/>
    <w:rsid w:val="00CC3021"/>
    <w:rsid w:val="00CC37EF"/>
    <w:rsid w:val="00CD76E6"/>
    <w:rsid w:val="00CF0885"/>
    <w:rsid w:val="00CF6C61"/>
    <w:rsid w:val="00D006B7"/>
    <w:rsid w:val="00D03D63"/>
    <w:rsid w:val="00D05247"/>
    <w:rsid w:val="00D15C97"/>
    <w:rsid w:val="00D32722"/>
    <w:rsid w:val="00D37D7E"/>
    <w:rsid w:val="00D65BD1"/>
    <w:rsid w:val="00D734AD"/>
    <w:rsid w:val="00D73CD1"/>
    <w:rsid w:val="00D82BB7"/>
    <w:rsid w:val="00D91CBA"/>
    <w:rsid w:val="00D91CC8"/>
    <w:rsid w:val="00D93CF9"/>
    <w:rsid w:val="00DC0BEA"/>
    <w:rsid w:val="00DE2CB0"/>
    <w:rsid w:val="00DF6124"/>
    <w:rsid w:val="00E35586"/>
    <w:rsid w:val="00E40082"/>
    <w:rsid w:val="00E46A88"/>
    <w:rsid w:val="00E909B9"/>
    <w:rsid w:val="00E951C0"/>
    <w:rsid w:val="00EB0573"/>
    <w:rsid w:val="00EB2CAC"/>
    <w:rsid w:val="00EB2DDF"/>
    <w:rsid w:val="00EB7755"/>
    <w:rsid w:val="00ED1768"/>
    <w:rsid w:val="00ED1937"/>
    <w:rsid w:val="00ED1EC1"/>
    <w:rsid w:val="00ED4264"/>
    <w:rsid w:val="00EE1BF3"/>
    <w:rsid w:val="00F06738"/>
    <w:rsid w:val="00F0725A"/>
    <w:rsid w:val="00F076A9"/>
    <w:rsid w:val="00F07F81"/>
    <w:rsid w:val="00F13BCE"/>
    <w:rsid w:val="00F26755"/>
    <w:rsid w:val="00F36552"/>
    <w:rsid w:val="00F62160"/>
    <w:rsid w:val="00F91DBE"/>
    <w:rsid w:val="00FB0D98"/>
    <w:rsid w:val="00FB6054"/>
    <w:rsid w:val="00FC5E22"/>
    <w:rsid w:val="00FD5884"/>
    <w:rsid w:val="00FE2C13"/>
    <w:rsid w:val="00FE419D"/>
    <w:rsid w:val="00FF4299"/>
    <w:rsid w:val="00FF75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5CB9B"/>
  <w15:docId w15:val="{8E128D7E-16A0-47A1-B86F-DD906852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232B"/>
  </w:style>
  <w:style w:type="paragraph" w:styleId="berschrift1">
    <w:name w:val="heading 1"/>
    <w:basedOn w:val="Standard"/>
    <w:next w:val="Einzug15"/>
    <w:link w:val="berschrift1Zchn"/>
    <w:uiPriority w:val="99"/>
    <w:qFormat/>
    <w:rsid w:val="001C23DC"/>
    <w:pPr>
      <w:keepNext/>
      <w:keepLines/>
      <w:spacing w:before="480" w:after="0"/>
      <w:outlineLvl w:val="0"/>
    </w:pPr>
    <w:rPr>
      <w:rFonts w:ascii="Arial" w:eastAsiaTheme="majorEastAsia" w:hAnsi="Arial" w:cstheme="majorBidi"/>
      <w:b/>
      <w:bCs/>
      <w:sz w:val="28"/>
      <w:szCs w:val="28"/>
    </w:rPr>
  </w:style>
  <w:style w:type="paragraph" w:styleId="berschrift2">
    <w:name w:val="heading 2"/>
    <w:basedOn w:val="Standard"/>
    <w:next w:val="Einzug15"/>
    <w:link w:val="berschrift2Zchn"/>
    <w:uiPriority w:val="99"/>
    <w:unhideWhenUsed/>
    <w:qFormat/>
    <w:rsid w:val="001C23DC"/>
    <w:pPr>
      <w:keepNext/>
      <w:keepLines/>
      <w:spacing w:before="200" w:after="0"/>
      <w:outlineLvl w:val="1"/>
    </w:pPr>
    <w:rPr>
      <w:rFonts w:ascii="Arial" w:eastAsiaTheme="majorEastAsia" w:hAnsi="Arial" w:cstheme="majorBidi"/>
      <w:b/>
      <w:bCs/>
      <w:sz w:val="26"/>
      <w:szCs w:val="26"/>
    </w:rPr>
  </w:style>
  <w:style w:type="paragraph" w:styleId="berschrift3">
    <w:name w:val="heading 3"/>
    <w:basedOn w:val="Standard"/>
    <w:next w:val="Einzug15"/>
    <w:link w:val="berschrift3Zchn"/>
    <w:uiPriority w:val="99"/>
    <w:unhideWhenUsed/>
    <w:qFormat/>
    <w:rsid w:val="001C2A71"/>
    <w:pPr>
      <w:keepNext/>
      <w:keepLines/>
      <w:spacing w:before="200" w:after="0"/>
      <w:outlineLvl w:val="2"/>
    </w:pPr>
    <w:rPr>
      <w:rFonts w:asciiTheme="majorHAnsi" w:eastAsiaTheme="majorEastAsia" w:hAnsiTheme="majorHAnsi" w:cstheme="majorBidi"/>
      <w:b/>
      <w:bCs/>
      <w:color w:val="5B9BD5" w:themeColor="accent1"/>
    </w:rPr>
  </w:style>
  <w:style w:type="paragraph" w:styleId="berschrift4">
    <w:name w:val="heading 4"/>
    <w:basedOn w:val="Standard"/>
    <w:next w:val="Standard"/>
    <w:link w:val="berschrift4Zchn"/>
    <w:uiPriority w:val="99"/>
    <w:unhideWhenUsed/>
    <w:qFormat/>
    <w:rsid w:val="001C2A71"/>
    <w:pPr>
      <w:keepNext/>
      <w:keepLines/>
      <w:spacing w:before="200" w:after="0"/>
      <w:outlineLvl w:val="3"/>
    </w:pPr>
    <w:rPr>
      <w:rFonts w:asciiTheme="majorHAnsi" w:eastAsiaTheme="majorEastAsia" w:hAnsiTheme="majorHAnsi" w:cstheme="majorBidi"/>
      <w:b/>
      <w:bCs/>
      <w:i/>
      <w:iCs/>
      <w:color w:val="5B9BD5" w:themeColor="accent1"/>
    </w:rPr>
  </w:style>
  <w:style w:type="paragraph" w:styleId="berschrift5">
    <w:name w:val="heading 5"/>
    <w:basedOn w:val="Standard"/>
    <w:next w:val="Standard"/>
    <w:link w:val="berschrift5Zchn"/>
    <w:uiPriority w:val="99"/>
    <w:unhideWhenUsed/>
    <w:qFormat/>
    <w:rsid w:val="001C2A71"/>
    <w:pPr>
      <w:keepNext/>
      <w:keepLines/>
      <w:spacing w:before="200" w:after="0"/>
      <w:outlineLvl w:val="4"/>
    </w:pPr>
    <w:rPr>
      <w:rFonts w:asciiTheme="majorHAnsi" w:eastAsiaTheme="majorEastAsia" w:hAnsiTheme="majorHAnsi" w:cstheme="majorBidi"/>
      <w:color w:val="1F4D78" w:themeColor="accent1" w:themeShade="7F"/>
    </w:rPr>
  </w:style>
  <w:style w:type="paragraph" w:styleId="berschrift6">
    <w:name w:val="heading 6"/>
    <w:basedOn w:val="Standard"/>
    <w:next w:val="Standard"/>
    <w:link w:val="berschrift6Zchn"/>
    <w:uiPriority w:val="99"/>
    <w:unhideWhenUsed/>
    <w:qFormat/>
    <w:rsid w:val="001C2A71"/>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berschrift7">
    <w:name w:val="heading 7"/>
    <w:basedOn w:val="Standard"/>
    <w:next w:val="Standard"/>
    <w:link w:val="berschrift7Zchn"/>
    <w:uiPriority w:val="99"/>
    <w:unhideWhenUsed/>
    <w:qFormat/>
    <w:rsid w:val="001C2A7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9"/>
    <w:unhideWhenUsed/>
    <w:qFormat/>
    <w:rsid w:val="001C2A7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9"/>
    <w:unhideWhenUsed/>
    <w:qFormat/>
    <w:rsid w:val="001C2A7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670DD0"/>
    <w:pPr>
      <w:tabs>
        <w:tab w:val="center" w:pos="4536"/>
        <w:tab w:val="right" w:pos="9072"/>
      </w:tabs>
    </w:pPr>
  </w:style>
  <w:style w:type="character" w:customStyle="1" w:styleId="KopfzeileZchn">
    <w:name w:val="Kopfzeile Zchn"/>
    <w:basedOn w:val="Absatz-Standardschriftart"/>
    <w:link w:val="Kopfzeile"/>
    <w:rsid w:val="00670DD0"/>
    <w:rPr>
      <w:rFonts w:ascii="Arial" w:eastAsia="Times New Roman" w:hAnsi="Arial" w:cs="Times New Roman"/>
      <w:lang w:eastAsia="de-DE"/>
    </w:rPr>
  </w:style>
  <w:style w:type="paragraph" w:styleId="Fuzeile">
    <w:name w:val="footer"/>
    <w:basedOn w:val="Standard"/>
    <w:link w:val="FuzeileZchn"/>
    <w:unhideWhenUsed/>
    <w:rsid w:val="00670DD0"/>
    <w:pPr>
      <w:tabs>
        <w:tab w:val="center" w:pos="4536"/>
        <w:tab w:val="right" w:pos="9072"/>
      </w:tabs>
    </w:pPr>
  </w:style>
  <w:style w:type="character" w:customStyle="1" w:styleId="FuzeileZchn">
    <w:name w:val="Fußzeile Zchn"/>
    <w:basedOn w:val="Absatz-Standardschriftart"/>
    <w:link w:val="Fuzeile"/>
    <w:uiPriority w:val="99"/>
    <w:rsid w:val="00670DD0"/>
    <w:rPr>
      <w:rFonts w:ascii="Arial" w:eastAsia="Times New Roman" w:hAnsi="Arial" w:cs="Times New Roman"/>
      <w:lang w:eastAsia="de-DE"/>
    </w:rPr>
  </w:style>
  <w:style w:type="character" w:styleId="Seitenzahl">
    <w:name w:val="page number"/>
    <w:basedOn w:val="Absatz-Standardschriftart"/>
    <w:rsid w:val="00670DD0"/>
  </w:style>
  <w:style w:type="character" w:customStyle="1" w:styleId="berschrift1Zchn">
    <w:name w:val="Überschrift 1 Zchn"/>
    <w:basedOn w:val="Absatz-Standardschriftart"/>
    <w:link w:val="berschrift1"/>
    <w:uiPriority w:val="9"/>
    <w:rsid w:val="001C23DC"/>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rsid w:val="001C23DC"/>
    <w:rPr>
      <w:rFonts w:ascii="Arial" w:eastAsiaTheme="majorEastAsia" w:hAnsi="Arial" w:cstheme="majorBidi"/>
      <w:b/>
      <w:bCs/>
      <w:sz w:val="26"/>
      <w:szCs w:val="26"/>
    </w:rPr>
  </w:style>
  <w:style w:type="character" w:customStyle="1" w:styleId="berschrift3Zchn">
    <w:name w:val="Überschrift 3 Zchn"/>
    <w:basedOn w:val="Absatz-Standardschriftart"/>
    <w:link w:val="berschrift3"/>
    <w:uiPriority w:val="9"/>
    <w:semiHidden/>
    <w:rsid w:val="001C2A71"/>
    <w:rPr>
      <w:rFonts w:asciiTheme="majorHAnsi" w:eastAsiaTheme="majorEastAsia" w:hAnsiTheme="majorHAnsi" w:cstheme="majorBidi"/>
      <w:b/>
      <w:bCs/>
      <w:color w:val="5B9BD5" w:themeColor="accent1"/>
    </w:rPr>
  </w:style>
  <w:style w:type="character" w:customStyle="1" w:styleId="berschrift4Zchn">
    <w:name w:val="Überschrift 4 Zchn"/>
    <w:basedOn w:val="Absatz-Standardschriftart"/>
    <w:link w:val="berschrift4"/>
    <w:uiPriority w:val="9"/>
    <w:semiHidden/>
    <w:rsid w:val="001C2A71"/>
    <w:rPr>
      <w:rFonts w:asciiTheme="majorHAnsi" w:eastAsiaTheme="majorEastAsia" w:hAnsiTheme="majorHAnsi" w:cstheme="majorBidi"/>
      <w:b/>
      <w:bCs/>
      <w:i/>
      <w:iCs/>
      <w:color w:val="5B9BD5" w:themeColor="accent1"/>
    </w:rPr>
  </w:style>
  <w:style w:type="character" w:customStyle="1" w:styleId="berschrift5Zchn">
    <w:name w:val="Überschrift 5 Zchn"/>
    <w:basedOn w:val="Absatz-Standardschriftart"/>
    <w:link w:val="berschrift5"/>
    <w:uiPriority w:val="9"/>
    <w:semiHidden/>
    <w:rsid w:val="001C2A71"/>
    <w:rPr>
      <w:rFonts w:asciiTheme="majorHAnsi" w:eastAsiaTheme="majorEastAsia" w:hAnsiTheme="majorHAnsi" w:cstheme="majorBidi"/>
      <w:color w:val="1F4D78" w:themeColor="accent1" w:themeShade="7F"/>
    </w:rPr>
  </w:style>
  <w:style w:type="character" w:customStyle="1" w:styleId="berschrift6Zchn">
    <w:name w:val="Überschrift 6 Zchn"/>
    <w:basedOn w:val="Absatz-Standardschriftart"/>
    <w:link w:val="berschrift6"/>
    <w:uiPriority w:val="9"/>
    <w:semiHidden/>
    <w:rsid w:val="001C2A71"/>
    <w:rPr>
      <w:rFonts w:asciiTheme="majorHAnsi" w:eastAsiaTheme="majorEastAsia" w:hAnsiTheme="majorHAnsi" w:cstheme="majorBidi"/>
      <w:i/>
      <w:iCs/>
      <w:color w:val="1F4D78" w:themeColor="accent1" w:themeShade="7F"/>
    </w:rPr>
  </w:style>
  <w:style w:type="character" w:customStyle="1" w:styleId="berschrift7Zchn">
    <w:name w:val="Überschrift 7 Zchn"/>
    <w:basedOn w:val="Absatz-Standardschriftart"/>
    <w:link w:val="berschrift7"/>
    <w:uiPriority w:val="9"/>
    <w:semiHidden/>
    <w:rsid w:val="001C2A71"/>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1C2A71"/>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C2A71"/>
    <w:rPr>
      <w:rFonts w:asciiTheme="majorHAnsi" w:eastAsiaTheme="majorEastAsia" w:hAnsiTheme="majorHAnsi" w:cstheme="majorBidi"/>
      <w:i/>
      <w:iCs/>
      <w:color w:val="404040" w:themeColor="text1" w:themeTint="BF"/>
      <w:sz w:val="20"/>
      <w:szCs w:val="20"/>
    </w:rPr>
  </w:style>
  <w:style w:type="character" w:styleId="Hyperlink">
    <w:name w:val="Hyperlink"/>
    <w:uiPriority w:val="99"/>
    <w:rsid w:val="001C2A71"/>
    <w:rPr>
      <w:color w:val="0000FF"/>
      <w:u w:val="single"/>
    </w:rPr>
  </w:style>
  <w:style w:type="paragraph" w:styleId="Verzeichnis1">
    <w:name w:val="toc 1"/>
    <w:basedOn w:val="Standard"/>
    <w:next w:val="Standard"/>
    <w:autoRedefine/>
    <w:uiPriority w:val="39"/>
    <w:rsid w:val="001C2A71"/>
    <w:pPr>
      <w:spacing w:after="120"/>
    </w:pPr>
  </w:style>
  <w:style w:type="paragraph" w:styleId="Verzeichnis2">
    <w:name w:val="toc 2"/>
    <w:basedOn w:val="Standard"/>
    <w:next w:val="Standard"/>
    <w:autoRedefine/>
    <w:uiPriority w:val="39"/>
    <w:rsid w:val="001C2A71"/>
    <w:pPr>
      <w:spacing w:after="120"/>
      <w:ind w:left="220"/>
    </w:pPr>
  </w:style>
  <w:style w:type="paragraph" w:styleId="Verzeichnis3">
    <w:name w:val="toc 3"/>
    <w:basedOn w:val="Standard"/>
    <w:next w:val="Standard"/>
    <w:autoRedefine/>
    <w:uiPriority w:val="39"/>
    <w:rsid w:val="001C2A71"/>
    <w:pPr>
      <w:spacing w:after="120"/>
      <w:ind w:left="440"/>
    </w:pPr>
  </w:style>
  <w:style w:type="paragraph" w:customStyle="1" w:styleId="Einzug15">
    <w:name w:val="Einzug_1.5"/>
    <w:basedOn w:val="Standard"/>
    <w:link w:val="Einzug15Char"/>
    <w:uiPriority w:val="99"/>
    <w:rsid w:val="001C2A71"/>
    <w:pPr>
      <w:spacing w:after="120"/>
      <w:ind w:left="851"/>
    </w:pPr>
    <w:rPr>
      <w:color w:val="000000"/>
    </w:rPr>
  </w:style>
  <w:style w:type="character" w:customStyle="1" w:styleId="Einzug15Char">
    <w:name w:val="Einzug_1.5 Char"/>
    <w:link w:val="Einzug15"/>
    <w:uiPriority w:val="99"/>
    <w:rsid w:val="001C2A71"/>
    <w:rPr>
      <w:rFonts w:ascii="Arial" w:eastAsia="Times New Roman" w:hAnsi="Arial" w:cs="Times New Roman"/>
      <w:color w:val="000000"/>
      <w:lang w:eastAsia="de-DE"/>
    </w:rPr>
  </w:style>
  <w:style w:type="paragraph" w:customStyle="1" w:styleId="Aufzhlung15">
    <w:name w:val="Aufzählung_1.5"/>
    <w:basedOn w:val="Standard"/>
    <w:rsid w:val="001C2A71"/>
    <w:pPr>
      <w:numPr>
        <w:numId w:val="1"/>
      </w:numPr>
      <w:spacing w:after="120"/>
    </w:pPr>
    <w:rPr>
      <w:noProof/>
    </w:rPr>
  </w:style>
  <w:style w:type="paragraph" w:customStyle="1" w:styleId="Hngend15">
    <w:name w:val="Hängend_1.5"/>
    <w:basedOn w:val="Standard"/>
    <w:rsid w:val="001C2A71"/>
    <w:pPr>
      <w:spacing w:before="120" w:after="120"/>
      <w:ind w:left="851" w:hanging="851"/>
    </w:pPr>
  </w:style>
  <w:style w:type="table" w:styleId="Tabellenraster">
    <w:name w:val="Table Grid"/>
    <w:basedOn w:val="NormaleTabelle"/>
    <w:uiPriority w:val="59"/>
    <w:rsid w:val="00875FA0"/>
    <w:pPr>
      <w:spacing w:after="0" w:line="240" w:lineRule="auto"/>
    </w:pPr>
    <w:rPr>
      <w:rFonts w:ascii="Arial" w:eastAsia="Times New Roman"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Links063cm">
    <w:name w:val="Formatvorlage Links:  063 cm"/>
    <w:basedOn w:val="Standard"/>
    <w:rsid w:val="00875FA0"/>
    <w:pPr>
      <w:ind w:left="357"/>
    </w:pPr>
  </w:style>
  <w:style w:type="paragraph" w:styleId="Sprechblasentext">
    <w:name w:val="Balloon Text"/>
    <w:basedOn w:val="Standard"/>
    <w:link w:val="SprechblasentextZchn"/>
    <w:uiPriority w:val="99"/>
    <w:semiHidden/>
    <w:unhideWhenUsed/>
    <w:rsid w:val="00E400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40082"/>
    <w:rPr>
      <w:rFonts w:ascii="Tahoma" w:eastAsia="Times New Roman" w:hAnsi="Tahoma" w:cs="Tahoma"/>
      <w:sz w:val="16"/>
      <w:szCs w:val="16"/>
      <w:lang w:eastAsia="de-DE"/>
    </w:rPr>
  </w:style>
  <w:style w:type="character" w:styleId="Kommentarzeichen">
    <w:name w:val="annotation reference"/>
    <w:basedOn w:val="Absatz-Standardschriftart"/>
    <w:uiPriority w:val="99"/>
    <w:semiHidden/>
    <w:unhideWhenUsed/>
    <w:rsid w:val="00B22820"/>
    <w:rPr>
      <w:sz w:val="16"/>
      <w:szCs w:val="16"/>
    </w:rPr>
  </w:style>
  <w:style w:type="paragraph" w:styleId="Kommentartext">
    <w:name w:val="annotation text"/>
    <w:basedOn w:val="Standard"/>
    <w:link w:val="KommentartextZchn"/>
    <w:uiPriority w:val="99"/>
    <w:semiHidden/>
    <w:unhideWhenUsed/>
    <w:rsid w:val="00B22820"/>
    <w:rPr>
      <w:sz w:val="20"/>
      <w:szCs w:val="20"/>
    </w:rPr>
  </w:style>
  <w:style w:type="character" w:customStyle="1" w:styleId="KommentartextZchn">
    <w:name w:val="Kommentartext Zchn"/>
    <w:basedOn w:val="Absatz-Standardschriftart"/>
    <w:link w:val="Kommentartext"/>
    <w:uiPriority w:val="99"/>
    <w:semiHidden/>
    <w:rsid w:val="00B22820"/>
    <w:rPr>
      <w:rFonts w:ascii="Arial" w:eastAsia="Times New Roman" w:hAnsi="Arial"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B22820"/>
    <w:rPr>
      <w:b/>
      <w:bCs/>
    </w:rPr>
  </w:style>
  <w:style w:type="character" w:customStyle="1" w:styleId="KommentarthemaZchn">
    <w:name w:val="Kommentarthema Zchn"/>
    <w:basedOn w:val="KommentartextZchn"/>
    <w:link w:val="Kommentarthema"/>
    <w:uiPriority w:val="99"/>
    <w:semiHidden/>
    <w:rsid w:val="00B22820"/>
    <w:rPr>
      <w:rFonts w:ascii="Arial" w:eastAsia="Times New Roman" w:hAnsi="Arial" w:cs="Times New Roman"/>
      <w:b/>
      <w:bCs/>
      <w:sz w:val="20"/>
      <w:szCs w:val="20"/>
      <w:lang w:eastAsia="de-DE"/>
    </w:rPr>
  </w:style>
  <w:style w:type="table" w:customStyle="1" w:styleId="Tabellenraster1">
    <w:name w:val="Tabellenraster1"/>
    <w:basedOn w:val="NormaleTabelle"/>
    <w:next w:val="Tabellenraster"/>
    <w:rsid w:val="00AF4E8F"/>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rsid w:val="005B30A0"/>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rsid w:val="004316F1"/>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C23DC"/>
    <w:pPr>
      <w:ind w:left="720"/>
      <w:contextualSpacing/>
    </w:pPr>
  </w:style>
  <w:style w:type="paragraph" w:styleId="Beschriftung">
    <w:name w:val="caption"/>
    <w:basedOn w:val="Standard"/>
    <w:next w:val="Standard"/>
    <w:link w:val="BeschriftungZchn"/>
    <w:qFormat/>
    <w:rsid w:val="00FE419D"/>
    <w:pPr>
      <w:spacing w:before="120" w:after="120" w:line="240" w:lineRule="auto"/>
      <w:jc w:val="both"/>
    </w:pPr>
    <w:rPr>
      <w:rFonts w:ascii="Tele-GroteskNor" w:eastAsia="Times New Roman" w:hAnsi="Tele-GroteskNor" w:cs="Times New Roman"/>
      <w:b/>
      <w:bCs/>
      <w:sz w:val="20"/>
      <w:szCs w:val="20"/>
      <w:lang w:eastAsia="de-DE"/>
    </w:rPr>
  </w:style>
  <w:style w:type="character" w:customStyle="1" w:styleId="BeschriftungZchn">
    <w:name w:val="Beschriftung Zchn"/>
    <w:link w:val="Beschriftung"/>
    <w:rsid w:val="00FE419D"/>
    <w:rPr>
      <w:rFonts w:ascii="Tele-GroteskNor" w:eastAsia="Times New Roman" w:hAnsi="Tele-GroteskNor" w:cs="Times New Roman"/>
      <w:b/>
      <w:bCs/>
      <w:sz w:val="20"/>
      <w:szCs w:val="20"/>
      <w:lang w:eastAsia="de-DE"/>
    </w:rPr>
  </w:style>
  <w:style w:type="character" w:styleId="BesuchterLink">
    <w:name w:val="FollowedHyperlink"/>
    <w:basedOn w:val="Absatz-Standardschriftart"/>
    <w:uiPriority w:val="99"/>
    <w:semiHidden/>
    <w:unhideWhenUsed/>
    <w:rsid w:val="005C0B75"/>
    <w:rPr>
      <w:color w:val="954F72" w:themeColor="followedHyperlink"/>
      <w:u w:val="single"/>
    </w:rPr>
  </w:style>
  <w:style w:type="character" w:styleId="NichtaufgelsteErwhnung">
    <w:name w:val="Unresolved Mention"/>
    <w:basedOn w:val="Absatz-Standardschriftart"/>
    <w:uiPriority w:val="99"/>
    <w:semiHidden/>
    <w:unhideWhenUsed/>
    <w:rsid w:val="00A93486"/>
    <w:rPr>
      <w:color w:val="605E5C"/>
      <w:shd w:val="clear" w:color="auto" w:fill="E1DFDD"/>
    </w:rPr>
  </w:style>
  <w:style w:type="paragraph" w:styleId="KeinLeerraum">
    <w:name w:val="No Spacing"/>
    <w:uiPriority w:val="1"/>
    <w:qFormat/>
    <w:rsid w:val="00C806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56739">
      <w:bodyDiv w:val="1"/>
      <w:marLeft w:val="0"/>
      <w:marRight w:val="0"/>
      <w:marTop w:val="0"/>
      <w:marBottom w:val="0"/>
      <w:divBdr>
        <w:top w:val="none" w:sz="0" w:space="0" w:color="auto"/>
        <w:left w:val="none" w:sz="0" w:space="0" w:color="auto"/>
        <w:bottom w:val="none" w:sz="0" w:space="0" w:color="auto"/>
        <w:right w:val="none" w:sz="0" w:space="0" w:color="auto"/>
      </w:divBdr>
      <w:divsChild>
        <w:div w:id="912394758">
          <w:marLeft w:val="0"/>
          <w:marRight w:val="0"/>
          <w:marTop w:val="0"/>
          <w:marBottom w:val="0"/>
          <w:divBdr>
            <w:top w:val="none" w:sz="0" w:space="0" w:color="auto"/>
            <w:left w:val="none" w:sz="0" w:space="0" w:color="auto"/>
            <w:bottom w:val="none" w:sz="0" w:space="0" w:color="auto"/>
            <w:right w:val="none" w:sz="0" w:space="0" w:color="auto"/>
          </w:divBdr>
        </w:div>
      </w:divsChild>
    </w:div>
    <w:div w:id="541753225">
      <w:bodyDiv w:val="1"/>
      <w:marLeft w:val="0"/>
      <w:marRight w:val="0"/>
      <w:marTop w:val="0"/>
      <w:marBottom w:val="0"/>
      <w:divBdr>
        <w:top w:val="none" w:sz="0" w:space="0" w:color="auto"/>
        <w:left w:val="none" w:sz="0" w:space="0" w:color="auto"/>
        <w:bottom w:val="none" w:sz="0" w:space="0" w:color="auto"/>
        <w:right w:val="none" w:sz="0" w:space="0" w:color="auto"/>
      </w:divBdr>
      <w:divsChild>
        <w:div w:id="1008107">
          <w:marLeft w:val="0"/>
          <w:marRight w:val="0"/>
          <w:marTop w:val="0"/>
          <w:marBottom w:val="0"/>
          <w:divBdr>
            <w:top w:val="none" w:sz="0" w:space="0" w:color="auto"/>
            <w:left w:val="none" w:sz="0" w:space="0" w:color="auto"/>
            <w:bottom w:val="none" w:sz="0" w:space="0" w:color="auto"/>
            <w:right w:val="none" w:sz="0" w:space="0" w:color="auto"/>
          </w:divBdr>
          <w:divsChild>
            <w:div w:id="794720411">
              <w:marLeft w:val="75"/>
              <w:marRight w:val="75"/>
              <w:marTop w:val="75"/>
              <w:marBottom w:val="75"/>
              <w:divBdr>
                <w:top w:val="none" w:sz="0" w:space="0" w:color="auto"/>
                <w:left w:val="none" w:sz="0" w:space="0" w:color="auto"/>
                <w:bottom w:val="none" w:sz="0" w:space="0" w:color="auto"/>
                <w:right w:val="none" w:sz="0" w:space="0" w:color="auto"/>
              </w:divBdr>
              <w:divsChild>
                <w:div w:id="375741928">
                  <w:marLeft w:val="0"/>
                  <w:marRight w:val="0"/>
                  <w:marTop w:val="0"/>
                  <w:marBottom w:val="0"/>
                  <w:divBdr>
                    <w:top w:val="none" w:sz="0" w:space="0" w:color="auto"/>
                    <w:left w:val="none" w:sz="0" w:space="0" w:color="auto"/>
                    <w:bottom w:val="none" w:sz="0" w:space="0" w:color="auto"/>
                    <w:right w:val="none" w:sz="0" w:space="0" w:color="auto"/>
                  </w:divBdr>
                  <w:divsChild>
                    <w:div w:id="87523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04812">
      <w:bodyDiv w:val="1"/>
      <w:marLeft w:val="0"/>
      <w:marRight w:val="0"/>
      <w:marTop w:val="0"/>
      <w:marBottom w:val="0"/>
      <w:divBdr>
        <w:top w:val="none" w:sz="0" w:space="0" w:color="auto"/>
        <w:left w:val="none" w:sz="0" w:space="0" w:color="auto"/>
        <w:bottom w:val="none" w:sz="0" w:space="0" w:color="auto"/>
        <w:right w:val="none" w:sz="0" w:space="0" w:color="auto"/>
      </w:divBdr>
      <w:divsChild>
        <w:div w:id="1996295010">
          <w:marLeft w:val="0"/>
          <w:marRight w:val="0"/>
          <w:marTop w:val="0"/>
          <w:marBottom w:val="0"/>
          <w:divBdr>
            <w:top w:val="none" w:sz="0" w:space="0" w:color="auto"/>
            <w:left w:val="none" w:sz="0" w:space="0" w:color="auto"/>
            <w:bottom w:val="none" w:sz="0" w:space="0" w:color="auto"/>
            <w:right w:val="none" w:sz="0" w:space="0" w:color="auto"/>
          </w:divBdr>
        </w:div>
      </w:divsChild>
    </w:div>
    <w:div w:id="854734856">
      <w:bodyDiv w:val="1"/>
      <w:marLeft w:val="0"/>
      <w:marRight w:val="0"/>
      <w:marTop w:val="0"/>
      <w:marBottom w:val="0"/>
      <w:divBdr>
        <w:top w:val="none" w:sz="0" w:space="0" w:color="auto"/>
        <w:left w:val="none" w:sz="0" w:space="0" w:color="auto"/>
        <w:bottom w:val="none" w:sz="0" w:space="0" w:color="auto"/>
        <w:right w:val="none" w:sz="0" w:space="0" w:color="auto"/>
      </w:divBdr>
    </w:div>
    <w:div w:id="987369047">
      <w:bodyDiv w:val="1"/>
      <w:marLeft w:val="0"/>
      <w:marRight w:val="0"/>
      <w:marTop w:val="0"/>
      <w:marBottom w:val="0"/>
      <w:divBdr>
        <w:top w:val="none" w:sz="0" w:space="0" w:color="auto"/>
        <w:left w:val="none" w:sz="0" w:space="0" w:color="auto"/>
        <w:bottom w:val="none" w:sz="0" w:space="0" w:color="auto"/>
        <w:right w:val="none" w:sz="0" w:space="0" w:color="auto"/>
      </w:divBdr>
    </w:div>
    <w:div w:id="1025599488">
      <w:bodyDiv w:val="1"/>
      <w:marLeft w:val="0"/>
      <w:marRight w:val="0"/>
      <w:marTop w:val="0"/>
      <w:marBottom w:val="0"/>
      <w:divBdr>
        <w:top w:val="none" w:sz="0" w:space="0" w:color="auto"/>
        <w:left w:val="none" w:sz="0" w:space="0" w:color="auto"/>
        <w:bottom w:val="none" w:sz="0" w:space="0" w:color="auto"/>
        <w:right w:val="none" w:sz="0" w:space="0" w:color="auto"/>
      </w:divBdr>
      <w:divsChild>
        <w:div w:id="624315065">
          <w:marLeft w:val="0"/>
          <w:marRight w:val="0"/>
          <w:marTop w:val="0"/>
          <w:marBottom w:val="0"/>
          <w:divBdr>
            <w:top w:val="none" w:sz="0" w:space="0" w:color="auto"/>
            <w:left w:val="none" w:sz="0" w:space="0" w:color="auto"/>
            <w:bottom w:val="none" w:sz="0" w:space="0" w:color="auto"/>
            <w:right w:val="none" w:sz="0" w:space="0" w:color="auto"/>
          </w:divBdr>
          <w:divsChild>
            <w:div w:id="1940484001">
              <w:marLeft w:val="75"/>
              <w:marRight w:val="75"/>
              <w:marTop w:val="75"/>
              <w:marBottom w:val="75"/>
              <w:divBdr>
                <w:top w:val="none" w:sz="0" w:space="0" w:color="auto"/>
                <w:left w:val="none" w:sz="0" w:space="0" w:color="auto"/>
                <w:bottom w:val="none" w:sz="0" w:space="0" w:color="auto"/>
                <w:right w:val="none" w:sz="0" w:space="0" w:color="auto"/>
              </w:divBdr>
              <w:divsChild>
                <w:div w:id="1966544827">
                  <w:marLeft w:val="0"/>
                  <w:marRight w:val="0"/>
                  <w:marTop w:val="0"/>
                  <w:marBottom w:val="0"/>
                  <w:divBdr>
                    <w:top w:val="none" w:sz="0" w:space="0" w:color="auto"/>
                    <w:left w:val="none" w:sz="0" w:space="0" w:color="auto"/>
                    <w:bottom w:val="none" w:sz="0" w:space="0" w:color="auto"/>
                    <w:right w:val="none" w:sz="0" w:space="0" w:color="auto"/>
                  </w:divBdr>
                  <w:divsChild>
                    <w:div w:id="2128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22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akpwaswcms.prod01.dakintra.de/wcms/intranet/servlet/content/810668"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FA2C060AEE384E88D0E916D9BB229D" ma:contentTypeVersion="4" ma:contentTypeDescription="Ein neues Dokument erstellen." ma:contentTypeScope="" ma:versionID="bb0fb429420fc28ea6f9fc39ef51390b">
  <xsd:schema xmlns:xsd="http://www.w3.org/2001/XMLSchema" xmlns:xs="http://www.w3.org/2001/XMLSchema" xmlns:p="http://schemas.microsoft.com/office/2006/metadata/properties" xmlns:ns2="f9d64b5a-99ea-4c43-a9a2-a977d1f97326" targetNamespace="http://schemas.microsoft.com/office/2006/metadata/properties" ma:root="true" ma:fieldsID="79832c5eb5054140723a243e78507e38" ns2:_="">
    <xsd:import namespace="f9d64b5a-99ea-4c43-a9a2-a977d1f973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4b5a-99ea-4c43-a9a2-a977d1f97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4E81D-9182-4BAC-B9E9-D2C002075C21}"/>
</file>

<file path=customXml/itemProps2.xml><?xml version="1.0" encoding="utf-8"?>
<ds:datastoreItem xmlns:ds="http://schemas.openxmlformats.org/officeDocument/2006/customXml" ds:itemID="{684A503A-45D1-4F00-90E1-91685F2F5123}">
  <ds:schemaRefs>
    <ds:schemaRef ds:uri="http://schemas.microsoft.com/office/2006/metadata/properties"/>
    <ds:schemaRef ds:uri="http://schemas.microsoft.com/office/infopath/2007/PartnerControls"/>
    <ds:schemaRef ds:uri="aaaa7b69-fc3c-4c92-9b6d-52c3c0434071"/>
    <ds:schemaRef ds:uri="91961f25-7d8a-4233-8cbc-dd4ff9288358"/>
  </ds:schemaRefs>
</ds:datastoreItem>
</file>

<file path=customXml/itemProps3.xml><?xml version="1.0" encoding="utf-8"?>
<ds:datastoreItem xmlns:ds="http://schemas.openxmlformats.org/officeDocument/2006/customXml" ds:itemID="{529249BF-BAA1-494B-B5EC-27F931677721}">
  <ds:schemaRefs>
    <ds:schemaRef ds:uri="http://schemas.microsoft.com/sharepoint/v3/contenttype/forms"/>
  </ds:schemaRefs>
</ds:datastoreItem>
</file>

<file path=customXml/itemProps4.xml><?xml version="1.0" encoding="utf-8"?>
<ds:datastoreItem xmlns:ds="http://schemas.openxmlformats.org/officeDocument/2006/customXml" ds:itemID="{CD6007DC-ABAD-43D7-BB00-1AFD107E1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2490</Words>
  <Characters>15692</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Krankenkasse</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Pargmann, Matthias</cp:lastModifiedBy>
  <cp:revision>4</cp:revision>
  <cp:lastPrinted>2016-09-01T12:53:00Z</cp:lastPrinted>
  <dcterms:created xsi:type="dcterms:W3CDTF">2021-01-27T12:52:00Z</dcterms:created>
  <dcterms:modified xsi:type="dcterms:W3CDTF">2021-01-27T12:55:00Z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0x010100EEFA2C060AEE384E88D0E916D9BB229D</vt:lpwstr>
  </property>
  <property fmtid="{D5CDD505-2E9C-101B-9397-08002B2CF9AE}" pid="3" name="_dlc_DocIdItemGuid">
    <vt:lpwstr>c2b2a577-259d-4237-b757-4e9f672c62e8</vt:lpwstr>
  </property>
  <property fmtid="{D5CDD505-2E9C-101B-9397-08002B2CF9AE}" pid="4" name="Abteilung">
    <vt:lpwstr/>
  </property>
</Properties>
</file>