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7371" w:leader="none"/>
        </w:tabs>
        <w:rPr>
          <w:lang w:val="en-US"/>
        </w:rPr>
      </w:pPr>
      <w:r>
        <w:rPr>
          <w:b/>
          <w:bCs/>
          <w:sz w:val="28"/>
          <w:szCs w:val="28"/>
          <w:lang w:val="en-US"/>
        </w:rPr>
        <w:t>Transcript of the first thesis seminar</w:t>
        <w:tab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sz w:val="22"/>
          <w:szCs w:val="22"/>
          <w:lang w:val="en-US"/>
        </w:rPr>
        <w:t>Topic:</w:t>
        <w:tab/>
        <w:t>Modular Smart Home System</w:t>
      </w:r>
    </w:p>
    <w:p>
      <w:pPr>
        <w:pStyle w:val="Normal"/>
        <w:tabs>
          <w:tab w:val="clear" w:pos="708"/>
          <w:tab w:val="left" w:pos="1418" w:leader="none"/>
          <w:tab w:val="left" w:pos="3119" w:leader="none"/>
        </w:tabs>
        <w:rPr>
          <w:lang w:val="en-US"/>
        </w:rPr>
      </w:pPr>
      <w:r>
        <w:rPr>
          <w:sz w:val="22"/>
          <w:szCs w:val="22"/>
          <w:lang w:val="en-US"/>
        </w:rPr>
        <w:t>Candidates:</w:t>
        <w:tab/>
        <w:tab/>
        <w:t>Fabian Schätzschock, Richard Krammer</w:t>
      </w:r>
    </w:p>
    <w:p>
      <w:pPr>
        <w:pStyle w:val="Normal"/>
        <w:tabs>
          <w:tab w:val="clear" w:pos="708"/>
          <w:tab w:val="left" w:pos="1418" w:leader="none"/>
          <w:tab w:val="left" w:pos="3119" w:leader="none"/>
        </w:tabs>
        <w:rPr>
          <w:lang w:val="en-US"/>
        </w:rPr>
      </w:pPr>
      <w:r>
        <w:rPr>
          <w:sz w:val="22"/>
          <w:szCs w:val="22"/>
          <w:lang w:val="en-US"/>
        </w:rPr>
        <w:tab/>
        <w:tab/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sz w:val="22"/>
          <w:szCs w:val="22"/>
          <w:lang w:val="en-US"/>
        </w:rPr>
        <w:t>Year:</w:t>
        <w:tab/>
        <w:t>5BHELS</w:t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sz w:val="22"/>
          <w:szCs w:val="22"/>
          <w:lang w:val="en-US"/>
        </w:rPr>
        <w:t>Supervisor:</w:t>
        <w:tab/>
        <w:t>RZEPA</w:t>
        <w:tab/>
      </w:r>
    </w:p>
    <w:p>
      <w:pPr>
        <w:pStyle w:val="Normal"/>
        <w:tabs>
          <w:tab w:val="clear" w:pos="708"/>
          <w:tab w:val="left" w:pos="1418" w:leader="none"/>
          <w:tab w:val="left" w:pos="3119" w:leader="none"/>
          <w:tab w:val="left" w:pos="3969" w:leader="none"/>
          <w:tab w:val="left" w:pos="5387" w:leader="none"/>
        </w:tabs>
        <w:rPr>
          <w:lang w:val="en-US"/>
        </w:rPr>
      </w:pPr>
      <w:r>
        <w:rPr>
          <w:sz w:val="22"/>
          <w:szCs w:val="22"/>
          <w:lang w:val="en-US"/>
        </w:rPr>
        <w:t>Location:</w:t>
        <w:tab/>
        <w:tab/>
        <w:t>HTL St. Pölten W120</w:t>
      </w:r>
    </w:p>
    <w:p>
      <w:pPr>
        <w:pStyle w:val="Normal"/>
        <w:tabs>
          <w:tab w:val="clear" w:pos="708"/>
          <w:tab w:val="left" w:pos="1418" w:leader="none"/>
          <w:tab w:val="left" w:pos="3119" w:leader="none"/>
          <w:tab w:val="left" w:pos="3969" w:leader="none"/>
          <w:tab w:val="left" w:pos="5387" w:leader="none"/>
        </w:tabs>
        <w:rPr>
          <w:lang w:val="en-US"/>
        </w:rPr>
      </w:pPr>
      <w:r>
        <w:rPr>
          <w:sz w:val="22"/>
          <w:szCs w:val="22"/>
          <w:lang w:val="en-US"/>
        </w:rPr>
        <w:t>Date:</w:t>
        <w:tab/>
        <w:tab/>
        <w:t>23.10.2024</w:t>
      </w:r>
    </w:p>
    <w:p>
      <w:pPr>
        <w:pStyle w:val="Normal"/>
        <w:tabs>
          <w:tab w:val="clear" w:pos="708"/>
          <w:tab w:val="left" w:pos="3119" w:leader="none"/>
          <w:tab w:val="left" w:pos="3969" w:leader="none"/>
          <w:tab w:val="left" w:pos="5387" w:leader="none"/>
        </w:tabs>
        <w:rPr>
          <w:lang w:val="en-US"/>
        </w:rPr>
      </w:pPr>
      <w:r>
        <w:rPr>
          <w:sz w:val="22"/>
          <w:szCs w:val="22"/>
          <w:lang w:val="en-US"/>
        </w:rPr>
        <w:t>Time:</w:t>
        <w:tab/>
        <w:t>7:25</w:t>
      </w:r>
    </w:p>
    <w:p>
      <w:pPr>
        <w:pStyle w:val="Normal"/>
        <w:tabs>
          <w:tab w:val="clear" w:pos="708"/>
          <w:tab w:val="left" w:pos="1418" w:leader="none"/>
          <w:tab w:val="left" w:pos="3969" w:leader="none"/>
          <w:tab w:val="left" w:pos="5387" w:leader="none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sz w:val="22"/>
          <w:szCs w:val="22"/>
          <w:lang w:val="en-US"/>
        </w:rPr>
        <w:t>Tasks:</w:t>
      </w:r>
    </w:p>
    <w:p>
      <w:pPr>
        <w:pStyle w:val="Heading1"/>
        <w:rPr>
          <w:lang w:val="en-US"/>
        </w:rPr>
      </w:pPr>
      <w:r>
        <w:rPr>
          <w:lang w:val="en-US"/>
        </w:rPr>
        <w:t>Fabian Schätzschock</w:t>
      </w:r>
    </w:p>
    <w:p>
      <w:pPr>
        <w:pStyle w:val="Heading2"/>
        <w:rPr>
          <w:lang w:val="en-US"/>
        </w:rPr>
      </w:pPr>
      <w:r>
        <w:rPr>
          <w:lang w:val="en-US"/>
        </w:rPr>
        <w:t>State</w:t>
      </w:r>
    </w:p>
    <w:tbl>
      <w:tblPr>
        <w:tblW w:w="76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1"/>
        <w:gridCol w:w="1843"/>
      </w:tblGrid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Communication between ESP32 nodes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Networking Concept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</w:tbl>
    <w:p>
      <w:pPr>
        <w:pStyle w:val="Heading2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To be done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tbl>
      <w:tblPr>
        <w:tblW w:w="76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1"/>
        <w:gridCol w:w="1843"/>
      </w:tblGrid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color w:val="auto"/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 at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Communication between Raspberry Pi and ESP32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07.11.2024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Interface between Webserver and Database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21.11.2024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Available Website hosted in Network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21.11.2024</w:t>
            </w:r>
          </w:p>
        </w:tc>
      </w:tr>
    </w:tbl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Richard Krammer</w:t>
      </w:r>
    </w:p>
    <w:p>
      <w:pPr>
        <w:pStyle w:val="Heading2"/>
        <w:rPr>
          <w:lang w:val="en-US"/>
        </w:rPr>
      </w:pPr>
      <w:r>
        <w:rPr>
          <w:lang w:val="en-US"/>
        </w:rPr>
        <w:t>State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tbl>
      <w:tblPr>
        <w:tblW w:w="76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1"/>
        <w:gridCol w:w="1843"/>
      </w:tblGrid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Node V1 Schematic and PCB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>
        <w:trPr/>
        <w:tc>
          <w:tcPr>
            <w:tcW w:w="5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Battery V1 Schematic and PCB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>
        <w:trPr/>
        <w:tc>
          <w:tcPr>
            <w:tcW w:w="5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Node V2 Schematic and PCB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</w:tbl>
    <w:p>
      <w:pPr>
        <w:pStyle w:val="Heading2"/>
        <w:rPr>
          <w:lang w:val="en-US"/>
        </w:rPr>
      </w:pPr>
      <w:r>
        <w:rPr>
          <w:lang w:val="en-US"/>
        </w:rPr>
        <w:t>To be done</w:t>
      </w:r>
    </w:p>
    <w:tbl>
      <w:tblPr>
        <w:tblW w:w="76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1"/>
        <w:gridCol w:w="1843"/>
      </w:tblGrid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 at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Switch V1 Schematic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6.11.24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Switch V1 PCB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6.11.24</w:t>
            </w:r>
          </w:p>
        </w:tc>
      </w:tr>
    </w:tbl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sz w:val="22"/>
          <w:szCs w:val="22"/>
          <w:lang w:val="en-US"/>
        </w:rPr>
        <w:t>Next Seminar: October.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sz w:val="22"/>
          <w:szCs w:val="22"/>
          <w:lang w:val="en-US"/>
        </w:rPr>
        <w:t>For the protocol: Fabian Schätzschock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709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Nimbus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4950" w:type="pct"/>
      <w:jc w:val="left"/>
      <w:tblInd w:w="-68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9541"/>
    </w:tblGrid>
    <w:tr>
      <w:trPr>
        <w:trHeight w:val="340" w:hRule="exact"/>
        <w:cantSplit w:val="true"/>
      </w:trPr>
      <w:tc>
        <w:tcPr>
          <w:tcW w:w="9541" w:type="dxa"/>
          <w:tcBorders>
            <w:top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4950" w:type="pct"/>
      <w:jc w:val="left"/>
      <w:tblInd w:w="-68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9541"/>
    </w:tblGrid>
    <w:tr>
      <w:trPr>
        <w:trHeight w:val="340" w:hRule="exact"/>
        <w:cantSplit w:val="true"/>
      </w:trPr>
      <w:tc>
        <w:tcPr>
          <w:tcW w:w="9541" w:type="dxa"/>
          <w:tcBorders>
            <w:top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4950" w:type="pct"/>
      <w:jc w:val="left"/>
      <w:tblInd w:w="-68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1843"/>
      <w:gridCol w:w="5146"/>
      <w:gridCol w:w="2552"/>
    </w:tblGrid>
    <w:tr>
      <w:trPr>
        <w:trHeight w:val="1134" w:hRule="exact"/>
        <w:cantSplit w:val="true"/>
      </w:trPr>
      <w:tc>
        <w:tcPr>
          <w:tcW w:w="1843" w:type="dxa"/>
          <w:tcBorders>
            <w:top w:val="single" w:sz="18" w:space="0" w:color="000000"/>
            <w:left w:val="single" w:sz="18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Heading3"/>
            <w:keepNext w:val="true"/>
            <w:keepLines/>
            <w:spacing w:before="40" w:after="0"/>
            <w:rPr/>
          </w:pPr>
          <w:r>
            <w:rPr/>
            <w:drawing>
              <wp:inline distT="0" distB="0" distL="0" distR="0">
                <wp:extent cx="960120" cy="438150"/>
                <wp:effectExtent l="0" t="0" r="0" b="0"/>
                <wp:docPr id="1" name="Bild 1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0120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6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Heading2"/>
            <w:spacing w:before="40" w:after="0"/>
            <w:ind w:right="36"/>
            <w:jc w:val="center"/>
            <w:rPr/>
          </w:pPr>
          <w:r>
            <w:rPr>
              <w:rFonts w:cs="Arial" w:ascii="Arial" w:hAnsi="Arial"/>
              <w:b/>
              <w:bCs/>
              <w:color w:val="auto"/>
              <w:sz w:val="28"/>
              <w:szCs w:val="28"/>
            </w:rPr>
            <w:t>HTBLuVA St. Pölten</w:t>
          </w:r>
        </w:p>
        <w:p>
          <w:pPr>
            <w:pStyle w:val="Heading2"/>
            <w:spacing w:before="0" w:after="0"/>
            <w:ind w:right="36"/>
            <w:jc w:val="center"/>
            <w:rPr/>
          </w:pPr>
          <w:r>
            <w:rPr/>
            <w:t>Abteilung für Elektronik und Technische Informatik</w:t>
          </w:r>
        </w:p>
      </w:tc>
      <w:tc>
        <w:tcPr>
          <w:tcW w:w="2552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8" w:space="0" w:color="000000"/>
          </w:tcBorders>
          <w:shd w:color="auto" w:fill="auto" w:val="clear"/>
          <w:vAlign w:val="center"/>
        </w:tcPr>
        <w:p>
          <w:pPr>
            <w:pStyle w:val="Normal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Reife- und Diplomprüfung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4950" w:type="pct"/>
      <w:jc w:val="left"/>
      <w:tblInd w:w="-68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1843"/>
      <w:gridCol w:w="5146"/>
      <w:gridCol w:w="2552"/>
    </w:tblGrid>
    <w:tr>
      <w:trPr>
        <w:trHeight w:val="1134" w:hRule="exact"/>
        <w:cantSplit w:val="true"/>
      </w:trPr>
      <w:tc>
        <w:tcPr>
          <w:tcW w:w="1843" w:type="dxa"/>
          <w:tcBorders>
            <w:top w:val="single" w:sz="18" w:space="0" w:color="000000"/>
            <w:left w:val="single" w:sz="18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Heading3"/>
            <w:keepNext w:val="true"/>
            <w:keepLines/>
            <w:spacing w:before="40" w:after="0"/>
            <w:rPr/>
          </w:pPr>
          <w:r>
            <w:rPr/>
            <w:drawing>
              <wp:inline distT="0" distB="0" distL="0" distR="0">
                <wp:extent cx="960120" cy="438150"/>
                <wp:effectExtent l="0" t="0" r="0" b="0"/>
                <wp:docPr id="2" name="Bild 1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 1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0120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6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Heading2"/>
            <w:spacing w:before="40" w:after="0"/>
            <w:ind w:right="36"/>
            <w:jc w:val="center"/>
            <w:rPr/>
          </w:pPr>
          <w:r>
            <w:rPr>
              <w:rFonts w:cs="Arial" w:ascii="Arial" w:hAnsi="Arial"/>
              <w:b/>
              <w:bCs/>
              <w:color w:val="auto"/>
              <w:sz w:val="28"/>
              <w:szCs w:val="28"/>
            </w:rPr>
            <w:t>HTBLuVA St. Pölten</w:t>
          </w:r>
        </w:p>
        <w:p>
          <w:pPr>
            <w:pStyle w:val="Heading2"/>
            <w:spacing w:before="0" w:after="0"/>
            <w:ind w:right="36"/>
            <w:jc w:val="center"/>
            <w:rPr/>
          </w:pPr>
          <w:r>
            <w:rPr/>
            <w:t>Abteilung für Elektronik und Technische Informatik</w:t>
          </w:r>
        </w:p>
      </w:tc>
      <w:tc>
        <w:tcPr>
          <w:tcW w:w="2552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8" w:space="0" w:color="000000"/>
          </w:tcBorders>
          <w:shd w:color="auto" w:fill="auto" w:val="clear"/>
          <w:vAlign w:val="center"/>
        </w:tcPr>
        <w:p>
          <w:pPr>
            <w:pStyle w:val="Normal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Reife- und Diplomprüfung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Arial" w:hAnsi="Arial" w:eastAsia="Calibri" w:cs="Arial"/>
      <w:color w:val="000000"/>
      <w:kern w:val="0"/>
      <w:sz w:val="24"/>
      <w:szCs w:val="24"/>
      <w:lang w:val="de-AT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bc703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40" w:after="0"/>
      <w:outlineLvl w:val="1"/>
    </w:pPr>
    <w:rPr>
      <w:rFonts w:ascii="Cambria" w:hAnsi="Cambria" w:eastAsia="Times New Roman" w:cs="Cambria"/>
      <w:color w:val="365F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2"/>
    </w:pPr>
    <w:rPr>
      <w:rFonts w:ascii="Cambria" w:hAnsi="Cambria" w:eastAsia="Times New Roman" w:cs="Cambria"/>
      <w:color w:val="243F6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qFormat/>
    <w:rPr>
      <w:rFonts w:ascii="Cambria" w:hAnsi="Cambria" w:eastAsia="Times New Roman" w:cs="Cambria"/>
      <w:color w:val="365F91"/>
      <w:sz w:val="26"/>
      <w:szCs w:val="26"/>
      <w:lang w:val="de-AT"/>
    </w:rPr>
  </w:style>
  <w:style w:type="character" w:styleId="berschrift3Zchn" w:customStyle="1">
    <w:name w:val="Überschrift 3 Zchn"/>
    <w:basedOn w:val="DefaultParagraphFont"/>
    <w:qFormat/>
    <w:rPr>
      <w:rFonts w:ascii="Cambria" w:hAnsi="Cambria" w:eastAsia="Times New Roman" w:cs="Cambria"/>
      <w:color w:val="243F60"/>
      <w:sz w:val="24"/>
      <w:szCs w:val="24"/>
      <w:lang w:val="de-AT"/>
    </w:rPr>
  </w:style>
  <w:style w:type="character" w:styleId="KopfzeileZchn" w:customStyle="1">
    <w:name w:val="Kopfzeile Zchn"/>
    <w:basedOn w:val="DefaultParagraphFont"/>
    <w:qFormat/>
    <w:rPr>
      <w:rFonts w:ascii="Arial" w:hAnsi="Arial" w:eastAsia="Calibri" w:cs="Arial"/>
      <w:color w:val="000000"/>
      <w:sz w:val="24"/>
      <w:szCs w:val="24"/>
      <w:lang w:val="de-AT"/>
    </w:rPr>
  </w:style>
  <w:style w:type="character" w:styleId="FuzeileZchn" w:customStyle="1">
    <w:name w:val="Fußzeile Zchn"/>
    <w:basedOn w:val="DefaultParagraphFont"/>
    <w:qFormat/>
    <w:rPr>
      <w:rFonts w:ascii="Arial" w:hAnsi="Arial" w:eastAsia="Calibri" w:cs="Arial"/>
      <w:color w:val="000000"/>
      <w:sz w:val="24"/>
      <w:szCs w:val="24"/>
      <w:lang w:val="de-AT"/>
    </w:rPr>
  </w:style>
  <w:style w:type="character" w:styleId="berschrift1Zchn" w:customStyle="1">
    <w:name w:val="Überschrift 1 Zchn"/>
    <w:basedOn w:val="DefaultParagraphFont"/>
    <w:link w:val="Heading1"/>
    <w:uiPriority w:val="9"/>
    <w:qFormat/>
    <w:rsid w:val="00bc703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val="de-A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LibreOffice/24.2.7.2$Linux_X86_64 LibreOffice_project/420$Build-2</Application>
  <AppVersion>15.0000</AppVersion>
  <Pages>2</Pages>
  <Words>137</Words>
  <Characters>801</Characters>
  <CharactersWithSpaces>894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2024-10-23T07:26:00Z</dcterms:created>
  <dc:creator>Manuel Eder</dc:creator>
  <dc:description/>
  <dc:language>en-US</dc:language>
  <cp:lastModifiedBy/>
  <dcterms:modified xsi:type="dcterms:W3CDTF">2024-11-05T11:20:17Z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