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AF243" w14:textId="77777777" w:rsidR="00080CF1" w:rsidRDefault="00BB1A40">
      <w:pPr>
        <w:shd w:val="clear" w:color="auto" w:fill="FFFFFF"/>
        <w:spacing w:before="180" w:after="180"/>
        <w:jc w:val="right"/>
        <w:rPr>
          <w:rFonts w:ascii="Helvetica Neue" w:eastAsia="Helvetica Neue" w:hAnsi="Helvetica Neue" w:cs="Helvetica Neue"/>
          <w:b/>
          <w:color w:val="444444"/>
          <w:sz w:val="24"/>
          <w:szCs w:val="24"/>
        </w:rPr>
      </w:pPr>
      <w:commentRangeStart w:id="0"/>
      <w:r>
        <w:rPr>
          <w:rFonts w:ascii="Helvetica Neue" w:eastAsia="Helvetica Neue" w:hAnsi="Helvetica Neue" w:cs="Helvetica Neue"/>
          <w:b/>
          <w:color w:val="444444"/>
          <w:sz w:val="24"/>
          <w:szCs w:val="24"/>
        </w:rPr>
        <w:t xml:space="preserve">Initial Proposal </w:t>
      </w:r>
      <w:commentRangeEnd w:id="0"/>
      <w:r w:rsidR="00700E41">
        <w:rPr>
          <w:rStyle w:val="CommentReference"/>
        </w:rPr>
        <w:commentReference w:id="0"/>
      </w:r>
    </w:p>
    <w:p w14:paraId="13BCCB7C" w14:textId="77777777" w:rsidR="00080CF1" w:rsidRDefault="00BB1A40">
      <w:pPr>
        <w:shd w:val="clear" w:color="auto" w:fill="FFFFFF"/>
        <w:spacing w:before="180" w:after="180"/>
        <w:jc w:val="right"/>
        <w:rPr>
          <w:rFonts w:ascii="Helvetica Neue" w:eastAsia="Helvetica Neue" w:hAnsi="Helvetica Neue" w:cs="Helvetica Neue"/>
          <w:b/>
          <w:color w:val="444444"/>
          <w:sz w:val="24"/>
          <w:szCs w:val="24"/>
        </w:rPr>
      </w:pPr>
      <w:commentRangeStart w:id="1"/>
      <w:r>
        <w:rPr>
          <w:rFonts w:ascii="Helvetica Neue" w:eastAsia="Helvetica Neue" w:hAnsi="Helvetica Neue" w:cs="Helvetica Neue"/>
          <w:b/>
          <w:color w:val="444444"/>
          <w:sz w:val="24"/>
          <w:szCs w:val="24"/>
        </w:rPr>
        <w:t>GEOG 4043</w:t>
      </w:r>
      <w:commentRangeEnd w:id="1"/>
      <w:r w:rsidR="00B130B6">
        <w:rPr>
          <w:rStyle w:val="CommentReference"/>
        </w:rPr>
        <w:commentReference w:id="1"/>
      </w:r>
    </w:p>
    <w:p w14:paraId="4CD7110A" w14:textId="77777777" w:rsidR="00080CF1" w:rsidRDefault="00BB1A40">
      <w:pPr>
        <w:shd w:val="clear" w:color="auto" w:fill="FFFFFF"/>
        <w:spacing w:before="180" w:after="180"/>
        <w:jc w:val="right"/>
        <w:rPr>
          <w:rFonts w:ascii="Helvetica Neue" w:eastAsia="Helvetica Neue" w:hAnsi="Helvetica Neue" w:cs="Helvetica Neue"/>
          <w:color w:val="444444"/>
          <w:sz w:val="24"/>
          <w:szCs w:val="24"/>
        </w:rPr>
      </w:pPr>
      <w:r>
        <w:rPr>
          <w:rFonts w:ascii="Helvetica Neue" w:eastAsia="Helvetica Neue" w:hAnsi="Helvetica Neue" w:cs="Helvetica Neue"/>
          <w:color w:val="444444"/>
          <w:sz w:val="24"/>
          <w:szCs w:val="24"/>
        </w:rPr>
        <w:t>Jordan, McClain, Jason, Jeremy</w:t>
      </w:r>
    </w:p>
    <w:p w14:paraId="71B580ED" w14:textId="77777777" w:rsidR="00080CF1" w:rsidRDefault="00BB1A40">
      <w:pPr>
        <w:shd w:val="clear" w:color="auto" w:fill="FFFFFF"/>
        <w:spacing w:before="180" w:after="180"/>
        <w:jc w:val="right"/>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 xml:space="preserve">26 OCT 2021 </w:t>
      </w:r>
    </w:p>
    <w:p w14:paraId="5B1FEB33" w14:textId="77777777" w:rsidR="00080CF1" w:rsidRDefault="00BB1A40">
      <w:pPr>
        <w:shd w:val="clear" w:color="auto" w:fill="FFFFFF"/>
        <w:spacing w:after="200"/>
        <w:ind w:firstLine="720"/>
        <w:rPr>
          <w:rFonts w:ascii="Helvetica Neue" w:eastAsia="Helvetica Neue" w:hAnsi="Helvetica Neue" w:cs="Helvetica Neue"/>
          <w:sz w:val="24"/>
          <w:szCs w:val="24"/>
        </w:rPr>
      </w:pPr>
      <w:r>
        <w:rPr>
          <w:rFonts w:ascii="Helvetica Neue" w:eastAsia="Helvetica Neue" w:hAnsi="Helvetica Neue" w:cs="Helvetica Neue"/>
          <w:color w:val="444444"/>
          <w:sz w:val="24"/>
          <w:szCs w:val="24"/>
        </w:rPr>
        <w:t xml:space="preserve">We propose to </w:t>
      </w:r>
      <w:commentRangeStart w:id="3"/>
      <w:r>
        <w:rPr>
          <w:rFonts w:ascii="Helvetica Neue" w:eastAsia="Helvetica Neue" w:hAnsi="Helvetica Neue" w:cs="Helvetica Neue"/>
          <w:color w:val="444444"/>
          <w:sz w:val="24"/>
          <w:szCs w:val="24"/>
        </w:rPr>
        <w:t>create an interactive geovisualization[</w:t>
      </w:r>
      <w:proofErr w:type="spellStart"/>
      <w:r>
        <w:rPr>
          <w:rFonts w:ascii="Helvetica Neue" w:eastAsia="Helvetica Neue" w:hAnsi="Helvetica Neue" w:cs="Helvetica Neue"/>
          <w:color w:val="444444"/>
          <w:sz w:val="24"/>
          <w:szCs w:val="24"/>
        </w:rPr>
        <w:t>webmap</w:t>
      </w:r>
      <w:proofErr w:type="spellEnd"/>
      <w:r>
        <w:rPr>
          <w:rFonts w:ascii="Helvetica Neue" w:eastAsia="Helvetica Neue" w:hAnsi="Helvetica Neue" w:cs="Helvetica Neue"/>
          <w:color w:val="444444"/>
          <w:sz w:val="24"/>
          <w:szCs w:val="24"/>
        </w:rPr>
        <w:t>] that uses a</w:t>
      </w:r>
      <w:r>
        <w:rPr>
          <w:rFonts w:ascii="Helvetica Neue" w:eastAsia="Helvetica Neue" w:hAnsi="Helvetica Neue" w:cs="Helvetica Neue"/>
          <w:b/>
          <w:color w:val="444444"/>
          <w:sz w:val="24"/>
          <w:szCs w:val="24"/>
        </w:rPr>
        <w:t xml:space="preserve"> </w:t>
      </w:r>
      <w:r>
        <w:rPr>
          <w:rFonts w:ascii="Helvetica Neue" w:eastAsia="Helvetica Neue" w:hAnsi="Helvetica Neue" w:cs="Helvetica Neue"/>
          <w:color w:val="444444"/>
          <w:sz w:val="24"/>
          <w:szCs w:val="24"/>
        </w:rPr>
        <w:t xml:space="preserve">6-month snapshot sequential </w:t>
      </w:r>
      <w:r>
        <w:rPr>
          <w:rFonts w:ascii="Helvetica Neue" w:eastAsia="Helvetica Neue" w:hAnsi="Helvetica Neue" w:cs="Helvetica Neue"/>
          <w:color w:val="444444"/>
          <w:sz w:val="24"/>
          <w:szCs w:val="24"/>
        </w:rPr>
        <w:t xml:space="preserve">temporal scale. </w:t>
      </w:r>
      <w:commentRangeEnd w:id="3"/>
      <w:r w:rsidR="00EE0CAD">
        <w:rPr>
          <w:rStyle w:val="CommentReference"/>
        </w:rPr>
        <w:commentReference w:id="3"/>
      </w:r>
      <w:r>
        <w:rPr>
          <w:rFonts w:ascii="Helvetica Neue" w:eastAsia="Helvetica Neue" w:hAnsi="Helvetica Neue" w:cs="Helvetica Neue"/>
          <w:color w:val="444444"/>
          <w:sz w:val="24"/>
          <w:szCs w:val="24"/>
        </w:rPr>
        <w:t xml:space="preserve">We plan to provide visuals that show bus stop frequency before and during the COVID-19 pandemic. Our data set will start </w:t>
      </w:r>
      <w:proofErr w:type="gramStart"/>
      <w:r>
        <w:rPr>
          <w:rFonts w:ascii="Helvetica Neue" w:eastAsia="Helvetica Neue" w:hAnsi="Helvetica Neue" w:cs="Helvetica Neue"/>
          <w:color w:val="444444"/>
          <w:sz w:val="24"/>
          <w:szCs w:val="24"/>
        </w:rPr>
        <w:t>in  2018</w:t>
      </w:r>
      <w:proofErr w:type="gramEnd"/>
      <w:r>
        <w:rPr>
          <w:rFonts w:ascii="Helvetica Neue" w:eastAsia="Helvetica Neue" w:hAnsi="Helvetica Neue" w:cs="Helvetica Neue"/>
          <w:color w:val="444444"/>
          <w:sz w:val="24"/>
          <w:szCs w:val="24"/>
        </w:rPr>
        <w:t xml:space="preserve"> going through to 2020. The visual will include how </w:t>
      </w:r>
      <w:commentRangeStart w:id="4"/>
      <w:r>
        <w:rPr>
          <w:rFonts w:ascii="Helvetica Neue" w:eastAsia="Helvetica Neue" w:hAnsi="Helvetica Neue" w:cs="Helvetica Neue"/>
          <w:color w:val="444444"/>
          <w:sz w:val="24"/>
          <w:szCs w:val="24"/>
        </w:rPr>
        <w:t xml:space="preserve">the frequency of routes </w:t>
      </w:r>
      <w:commentRangeEnd w:id="4"/>
      <w:r w:rsidR="00FF1CCD">
        <w:rPr>
          <w:rStyle w:val="CommentReference"/>
        </w:rPr>
        <w:commentReference w:id="4"/>
      </w:r>
      <w:r>
        <w:rPr>
          <w:rFonts w:ascii="Helvetica Neue" w:eastAsia="Helvetica Neue" w:hAnsi="Helvetica Neue" w:cs="Helvetica Neue"/>
          <w:color w:val="444444"/>
          <w:sz w:val="24"/>
          <w:szCs w:val="24"/>
        </w:rPr>
        <w:t>changed from 2018-2020 and its effe</w:t>
      </w:r>
      <w:r>
        <w:rPr>
          <w:rFonts w:ascii="Helvetica Neue" w:eastAsia="Helvetica Neue" w:hAnsi="Helvetica Neue" w:cs="Helvetica Neue"/>
          <w:color w:val="444444"/>
          <w:sz w:val="24"/>
          <w:szCs w:val="24"/>
        </w:rPr>
        <w:t xml:space="preserve">ct on socio-economic data. The graphic will allow the user to see the RTD bus frequency during the pandemic.  Our main plan is to tie the bus frequency to socioeconomic factors (such as job density) or allow the user to visualize bus stops and routes that </w:t>
      </w:r>
      <w:r>
        <w:rPr>
          <w:rFonts w:ascii="Helvetica Neue" w:eastAsia="Helvetica Neue" w:hAnsi="Helvetica Neue" w:cs="Helvetica Neue"/>
          <w:color w:val="444444"/>
          <w:sz w:val="24"/>
          <w:szCs w:val="24"/>
        </w:rPr>
        <w:t xml:space="preserve">have decreased in frequency. </w:t>
      </w:r>
      <w:commentRangeStart w:id="5"/>
      <w:r>
        <w:rPr>
          <w:rFonts w:ascii="Helvetica Neue" w:eastAsia="Helvetica Neue" w:hAnsi="Helvetica Neue" w:cs="Helvetica Neue"/>
          <w:color w:val="444444"/>
          <w:sz w:val="24"/>
          <w:szCs w:val="24"/>
        </w:rPr>
        <w:t>With this tool, it will allow the user to easily vis</w:t>
      </w:r>
      <w:commentRangeEnd w:id="5"/>
      <w:r w:rsidR="006269B5">
        <w:rPr>
          <w:rStyle w:val="CommentReference"/>
        </w:rPr>
        <w:commentReference w:id="5"/>
      </w:r>
      <w:r>
        <w:rPr>
          <w:rFonts w:ascii="Helvetica Neue" w:eastAsia="Helvetica Neue" w:hAnsi="Helvetica Neue" w:cs="Helvetica Neue"/>
          <w:color w:val="444444"/>
          <w:sz w:val="24"/>
          <w:szCs w:val="24"/>
        </w:rPr>
        <w:t>ualize the effects of the pandemic and public transportation via spatiotemporal elements.</w:t>
      </w:r>
      <w:r>
        <w:rPr>
          <w:rFonts w:ascii="Helvetica Neue" w:eastAsia="Helvetica Neue" w:hAnsi="Helvetica Neue" w:cs="Helvetica Neue"/>
          <w:i/>
          <w:sz w:val="18"/>
          <w:szCs w:val="18"/>
        </w:rPr>
        <w:br/>
      </w:r>
      <w:r>
        <w:rPr>
          <w:rFonts w:ascii="Helvetica Neue" w:eastAsia="Helvetica Neue" w:hAnsi="Helvetica Neue" w:cs="Helvetica Neue"/>
          <w:i/>
        </w:rPr>
        <w:tab/>
      </w:r>
      <w:r>
        <w:rPr>
          <w:rFonts w:ascii="Helvetica Neue" w:eastAsia="Helvetica Neue" w:hAnsi="Helvetica Neue" w:cs="Helvetica Neue"/>
          <w:sz w:val="24"/>
          <w:szCs w:val="24"/>
        </w:rPr>
        <w:t>This visualization will allow the user to query different years, routes, and differe</w:t>
      </w:r>
      <w:r>
        <w:rPr>
          <w:rFonts w:ascii="Helvetica Neue" w:eastAsia="Helvetica Neue" w:hAnsi="Helvetica Neue" w:cs="Helvetica Neue"/>
          <w:sz w:val="24"/>
          <w:szCs w:val="24"/>
        </w:rPr>
        <w:t xml:space="preserve">nt variables associated with public transportation and socioeconomic factors. Using a simple three-panel layout, we will have the main map on the top left, the query tool on the top right, and on the bottom center, we will have a visualization of the data </w:t>
      </w:r>
      <w:r>
        <w:rPr>
          <w:rFonts w:ascii="Helvetica Neue" w:eastAsia="Helvetica Neue" w:hAnsi="Helvetica Neue" w:cs="Helvetica Neue"/>
          <w:sz w:val="24"/>
          <w:szCs w:val="24"/>
        </w:rPr>
        <w:t>from the routes and their frequency, in which you can easily pick certain routes and view them on the map (figure 1 below). Our visualization technique for the data is to be determined, but there are numerous articles below that introduce different methods</w:t>
      </w:r>
      <w:r>
        <w:rPr>
          <w:rFonts w:ascii="Helvetica Neue" w:eastAsia="Helvetica Neue" w:hAnsi="Helvetica Neue" w:cs="Helvetica Neue"/>
          <w:sz w:val="24"/>
          <w:szCs w:val="24"/>
        </w:rPr>
        <w:t xml:space="preserve"> for visualizing public transportation data.</w:t>
      </w:r>
      <w:r>
        <w:rPr>
          <w:noProof/>
        </w:rPr>
        <w:drawing>
          <wp:anchor distT="114300" distB="114300" distL="114300" distR="114300" simplePos="0" relativeHeight="251658240" behindDoc="0" locked="0" layoutInCell="1" hidden="0" allowOverlap="1" wp14:anchorId="60B52505" wp14:editId="205A08DC">
            <wp:simplePos x="0" y="0"/>
            <wp:positionH relativeFrom="column">
              <wp:posOffset>1447800</wp:posOffset>
            </wp:positionH>
            <wp:positionV relativeFrom="paragraph">
              <wp:posOffset>4169373</wp:posOffset>
            </wp:positionV>
            <wp:extent cx="4491038" cy="321914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491038" cy="3219140"/>
                    </a:xfrm>
                    <a:prstGeom prst="rect">
                      <a:avLst/>
                    </a:prstGeom>
                    <a:ln/>
                  </pic:spPr>
                </pic:pic>
              </a:graphicData>
            </a:graphic>
          </wp:anchor>
        </w:drawing>
      </w:r>
    </w:p>
    <w:p w14:paraId="728EDAF7" w14:textId="77777777" w:rsidR="00080CF1" w:rsidRDefault="00080CF1">
      <w:pPr>
        <w:shd w:val="clear" w:color="auto" w:fill="FFFFFF"/>
        <w:spacing w:after="200"/>
        <w:rPr>
          <w:rFonts w:ascii="Helvetica Neue" w:eastAsia="Helvetica Neue" w:hAnsi="Helvetica Neue" w:cs="Helvetica Neue"/>
          <w:b/>
          <w:sz w:val="24"/>
          <w:szCs w:val="24"/>
        </w:rPr>
      </w:pPr>
    </w:p>
    <w:p w14:paraId="6D7334F5" w14:textId="77777777" w:rsidR="00080CF1" w:rsidRDefault="00BB1A40">
      <w:pPr>
        <w:shd w:val="clear" w:color="auto" w:fill="FFFFFF"/>
        <w:spacing w:after="200"/>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Design </w:t>
      </w:r>
      <w:commentRangeStart w:id="6"/>
      <w:r>
        <w:rPr>
          <w:rFonts w:ascii="Helvetica Neue" w:eastAsia="Helvetica Neue" w:hAnsi="Helvetica Neue" w:cs="Helvetica Neue"/>
          <w:b/>
          <w:sz w:val="24"/>
          <w:szCs w:val="24"/>
        </w:rPr>
        <w:t>mockups</w:t>
      </w:r>
      <w:commentRangeEnd w:id="6"/>
      <w:r w:rsidR="00A7404C">
        <w:rPr>
          <w:rStyle w:val="CommentReference"/>
        </w:rPr>
        <w:commentReference w:id="6"/>
      </w:r>
      <w:r>
        <w:rPr>
          <w:rFonts w:ascii="Helvetica Neue" w:eastAsia="Helvetica Neue" w:hAnsi="Helvetica Neue" w:cs="Helvetica Neue"/>
          <w:b/>
          <w:sz w:val="24"/>
          <w:szCs w:val="24"/>
        </w:rPr>
        <w:t>:</w:t>
      </w:r>
    </w:p>
    <w:p w14:paraId="77C38553" w14:textId="77777777" w:rsidR="00080CF1" w:rsidRDefault="00BB1A40">
      <w:pPr>
        <w:shd w:val="clear" w:color="auto" w:fill="FFFFFF"/>
        <w:spacing w:after="200"/>
        <w:rPr>
          <w:b/>
          <w:i/>
        </w:rPr>
      </w:pPr>
      <w:r>
        <w:br w:type="page"/>
      </w:r>
    </w:p>
    <w:p w14:paraId="22DEB7C4" w14:textId="77777777" w:rsidR="00080CF1" w:rsidRDefault="00BB1A40">
      <w:pPr>
        <w:shd w:val="clear" w:color="auto" w:fill="FFFFFF"/>
        <w:spacing w:after="200"/>
        <w:jc w:val="center"/>
        <w:rPr>
          <w:sz w:val="16"/>
          <w:szCs w:val="16"/>
        </w:rPr>
      </w:pPr>
      <w:r>
        <w:rPr>
          <w:noProof/>
          <w:sz w:val="16"/>
          <w:szCs w:val="16"/>
        </w:rPr>
        <w:lastRenderedPageBreak/>
        <w:drawing>
          <wp:inline distT="114300" distB="114300" distL="114300" distR="114300" wp14:anchorId="3912A3CF" wp14:editId="1B230568">
            <wp:extent cx="4386263" cy="304531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86263" cy="3045319"/>
                    </a:xfrm>
                    <a:prstGeom prst="rect">
                      <a:avLst/>
                    </a:prstGeom>
                    <a:ln/>
                  </pic:spPr>
                </pic:pic>
              </a:graphicData>
            </a:graphic>
          </wp:inline>
        </w:drawing>
      </w:r>
    </w:p>
    <w:p w14:paraId="553CA25C" w14:textId="77777777" w:rsidR="00080CF1" w:rsidRDefault="00080CF1">
      <w:pPr>
        <w:shd w:val="clear" w:color="auto" w:fill="FFFFFF"/>
        <w:spacing w:after="200"/>
        <w:jc w:val="right"/>
        <w:rPr>
          <w:sz w:val="16"/>
          <w:szCs w:val="16"/>
        </w:rPr>
      </w:pPr>
    </w:p>
    <w:p w14:paraId="122D7A31" w14:textId="77777777" w:rsidR="00080CF1" w:rsidRDefault="00080CF1">
      <w:pPr>
        <w:shd w:val="clear" w:color="auto" w:fill="FFFFFF"/>
        <w:spacing w:after="200"/>
        <w:jc w:val="right"/>
        <w:rPr>
          <w:sz w:val="16"/>
          <w:szCs w:val="16"/>
        </w:rPr>
      </w:pPr>
    </w:p>
    <w:p w14:paraId="75B56A50" w14:textId="77777777" w:rsidR="00080CF1" w:rsidRDefault="00BB1A40">
      <w:pPr>
        <w:shd w:val="clear" w:color="auto" w:fill="FFFFFF"/>
        <w:spacing w:after="200"/>
        <w:jc w:val="right"/>
        <w:rPr>
          <w:sz w:val="10"/>
          <w:szCs w:val="10"/>
        </w:rPr>
      </w:pPr>
      <w:r>
        <w:rPr>
          <w:sz w:val="16"/>
          <w:szCs w:val="16"/>
        </w:rPr>
        <w:br/>
      </w:r>
      <w:proofErr w:type="spellStart"/>
      <w:r>
        <w:rPr>
          <w:rFonts w:ascii="Helvetica Neue" w:eastAsia="Helvetica Neue" w:hAnsi="Helvetica Neue" w:cs="Helvetica Neue"/>
          <w:color w:val="444444"/>
          <w:sz w:val="18"/>
          <w:szCs w:val="18"/>
        </w:rPr>
        <w:t>Kurkcu</w:t>
      </w:r>
      <w:proofErr w:type="spellEnd"/>
      <w:r>
        <w:rPr>
          <w:rFonts w:ascii="Helvetica Neue" w:eastAsia="Helvetica Neue" w:hAnsi="Helvetica Neue" w:cs="Helvetica Neue"/>
          <w:color w:val="444444"/>
          <w:sz w:val="18"/>
          <w:szCs w:val="18"/>
        </w:rPr>
        <w:t xml:space="preserve">, A. (2021, June 17). </w:t>
      </w:r>
      <w:r>
        <w:rPr>
          <w:rFonts w:ascii="Helvetica Neue" w:eastAsia="Helvetica Neue" w:hAnsi="Helvetica Neue" w:cs="Helvetica Neue"/>
          <w:i/>
          <w:color w:val="444444"/>
          <w:sz w:val="18"/>
          <w:szCs w:val="18"/>
        </w:rPr>
        <w:t>Visualizing Bus Trajectories in Denver</w:t>
      </w:r>
      <w:r>
        <w:rPr>
          <w:rFonts w:ascii="Helvetica Neue" w:eastAsia="Helvetica Neue" w:hAnsi="Helvetica Neue" w:cs="Helvetica Neue"/>
          <w:color w:val="444444"/>
          <w:sz w:val="18"/>
          <w:szCs w:val="18"/>
        </w:rPr>
        <w:t>. Medium.</w:t>
      </w:r>
      <w:hyperlink r:id="rId10">
        <w:r>
          <w:rPr>
            <w:rFonts w:ascii="Helvetica Neue" w:eastAsia="Helvetica Neue" w:hAnsi="Helvetica Neue" w:cs="Helvetica Neue"/>
            <w:color w:val="1155CC"/>
            <w:sz w:val="18"/>
            <w:szCs w:val="18"/>
            <w:u w:val="single"/>
          </w:rPr>
          <w:t>https://towardsdatascience.com/visualizing-bus-trajectories-in-denver-85ff02f3a746</w:t>
        </w:r>
      </w:hyperlink>
    </w:p>
    <w:p w14:paraId="4BBC67F6" w14:textId="77777777" w:rsidR="00080CF1" w:rsidRDefault="00080CF1">
      <w:pPr>
        <w:shd w:val="clear" w:color="auto" w:fill="FFFFFF"/>
        <w:spacing w:after="200"/>
        <w:jc w:val="right"/>
        <w:rPr>
          <w:sz w:val="10"/>
          <w:szCs w:val="10"/>
        </w:rPr>
      </w:pPr>
    </w:p>
    <w:p w14:paraId="15ED2D99" w14:textId="77777777" w:rsidR="00080CF1" w:rsidRDefault="00080CF1">
      <w:pPr>
        <w:shd w:val="clear" w:color="auto" w:fill="FFFFFF"/>
        <w:spacing w:after="200"/>
        <w:rPr>
          <w:sz w:val="16"/>
          <w:szCs w:val="16"/>
        </w:rPr>
      </w:pPr>
    </w:p>
    <w:p w14:paraId="46FB0945" w14:textId="77777777" w:rsidR="00080CF1" w:rsidRDefault="00080CF1">
      <w:pPr>
        <w:shd w:val="clear" w:color="auto" w:fill="FFFFFF"/>
        <w:spacing w:after="200"/>
      </w:pPr>
    </w:p>
    <w:p w14:paraId="279F68DF" w14:textId="77777777" w:rsidR="00080CF1" w:rsidRDefault="00BB1A40">
      <w:pPr>
        <w:shd w:val="clear" w:color="auto" w:fill="FFFFFF"/>
        <w:spacing w:after="200"/>
      </w:pPr>
      <w:r>
        <w:br w:type="page"/>
      </w:r>
    </w:p>
    <w:p w14:paraId="2986ED75" w14:textId="77777777" w:rsidR="00080CF1" w:rsidRDefault="00BB1A40">
      <w:pPr>
        <w:shd w:val="clear" w:color="auto" w:fill="FFFFFF"/>
        <w:spacing w:after="200"/>
        <w:rPr>
          <w:rFonts w:ascii="Helvetica Neue" w:eastAsia="Helvetica Neue" w:hAnsi="Helvetica Neue" w:cs="Helvetica Neue"/>
          <w:b/>
          <w:i/>
          <w:color w:val="444444"/>
          <w:sz w:val="24"/>
          <w:szCs w:val="24"/>
        </w:rPr>
      </w:pPr>
      <w:r>
        <w:rPr>
          <w:b/>
          <w:i/>
        </w:rPr>
        <w:lastRenderedPageBreak/>
        <w:t xml:space="preserve">BIBLIOGRAPHY </w:t>
      </w:r>
    </w:p>
    <w:p w14:paraId="38506F0E" w14:textId="77777777" w:rsidR="00080CF1" w:rsidRDefault="00BB1A40">
      <w:pPr>
        <w:numPr>
          <w:ilvl w:val="0"/>
          <w:numId w:val="1"/>
        </w:numPr>
        <w:shd w:val="clear" w:color="auto" w:fill="FFFFFF"/>
        <w:rPr>
          <w:rFonts w:ascii="Helvetica Neue" w:eastAsia="Helvetica Neue" w:hAnsi="Helvetica Neue" w:cs="Helvetica Neue"/>
          <w:sz w:val="24"/>
          <w:szCs w:val="24"/>
        </w:rPr>
      </w:pPr>
      <w:commentRangeStart w:id="7"/>
      <w:proofErr w:type="spellStart"/>
      <w:r>
        <w:rPr>
          <w:rFonts w:ascii="Helvetica Neue" w:eastAsia="Helvetica Neue" w:hAnsi="Helvetica Neue" w:cs="Helvetica Neue"/>
          <w:color w:val="444444"/>
          <w:sz w:val="24"/>
          <w:szCs w:val="24"/>
        </w:rPr>
        <w:t>Kopsidas</w:t>
      </w:r>
      <w:proofErr w:type="spellEnd"/>
      <w:r>
        <w:rPr>
          <w:rFonts w:ascii="Helvetica Neue" w:eastAsia="Helvetica Neue" w:hAnsi="Helvetica Neue" w:cs="Helvetica Neue"/>
          <w:color w:val="444444"/>
          <w:sz w:val="24"/>
          <w:szCs w:val="24"/>
        </w:rPr>
        <w:t xml:space="preserve">, A., </w:t>
      </w:r>
      <w:proofErr w:type="spellStart"/>
      <w:r>
        <w:rPr>
          <w:rFonts w:ascii="Helvetica Neue" w:eastAsia="Helvetica Neue" w:hAnsi="Helvetica Neue" w:cs="Helvetica Neue"/>
          <w:color w:val="444444"/>
          <w:sz w:val="24"/>
          <w:szCs w:val="24"/>
        </w:rPr>
        <w:t>Milioti</w:t>
      </w:r>
      <w:proofErr w:type="spellEnd"/>
      <w:r>
        <w:rPr>
          <w:rFonts w:ascii="Helvetica Neue" w:eastAsia="Helvetica Neue" w:hAnsi="Helvetica Neue" w:cs="Helvetica Neue"/>
          <w:color w:val="444444"/>
          <w:sz w:val="24"/>
          <w:szCs w:val="24"/>
        </w:rPr>
        <w:t xml:space="preserve">, C., </w:t>
      </w:r>
      <w:proofErr w:type="spellStart"/>
      <w:r>
        <w:rPr>
          <w:rFonts w:ascii="Helvetica Neue" w:eastAsia="Helvetica Neue" w:hAnsi="Helvetica Neue" w:cs="Helvetica Neue"/>
          <w:color w:val="444444"/>
          <w:sz w:val="24"/>
          <w:szCs w:val="24"/>
        </w:rPr>
        <w:t>Kepaptsoglou</w:t>
      </w:r>
      <w:proofErr w:type="spellEnd"/>
      <w:r>
        <w:rPr>
          <w:rFonts w:ascii="Helvetica Neue" w:eastAsia="Helvetica Neue" w:hAnsi="Helvetica Neue" w:cs="Helvetica Neue"/>
          <w:color w:val="444444"/>
          <w:sz w:val="24"/>
          <w:szCs w:val="24"/>
        </w:rPr>
        <w:t xml:space="preserve">, K., &amp; </w:t>
      </w:r>
      <w:proofErr w:type="spellStart"/>
      <w:r>
        <w:rPr>
          <w:rFonts w:ascii="Helvetica Neue" w:eastAsia="Helvetica Neue" w:hAnsi="Helvetica Neue" w:cs="Helvetica Neue"/>
          <w:color w:val="444444"/>
          <w:sz w:val="24"/>
          <w:szCs w:val="24"/>
        </w:rPr>
        <w:t>Vlachogianni</w:t>
      </w:r>
      <w:proofErr w:type="spellEnd"/>
      <w:r>
        <w:rPr>
          <w:rFonts w:ascii="Helvetica Neue" w:eastAsia="Helvetica Neue" w:hAnsi="Helvetica Neue" w:cs="Helvetica Neue"/>
          <w:color w:val="444444"/>
          <w:sz w:val="24"/>
          <w:szCs w:val="24"/>
        </w:rPr>
        <w:t>, E. I. (2021). How did the COVID-19 pandemic impact traveler behavior toward public transport?</w:t>
      </w:r>
      <w:r>
        <w:rPr>
          <w:rFonts w:ascii="Helvetica Neue" w:eastAsia="Helvetica Neue" w:hAnsi="Helvetica Neue" w:cs="Helvetica Neue"/>
          <w:color w:val="444444"/>
          <w:sz w:val="24"/>
          <w:szCs w:val="24"/>
        </w:rPr>
        <w:t xml:space="preserve"> The case of Athens, Greece. Transportation Letters, 13(5–6), 344–352.</w:t>
      </w:r>
      <w:hyperlink r:id="rId11">
        <w:r>
          <w:rPr>
            <w:rFonts w:ascii="Helvetica Neue" w:eastAsia="Helvetica Neue" w:hAnsi="Helvetica Neue" w:cs="Helvetica Neue"/>
            <w:color w:val="444444"/>
            <w:sz w:val="24"/>
            <w:szCs w:val="24"/>
          </w:rPr>
          <w:t xml:space="preserve"> </w:t>
        </w:r>
      </w:hyperlink>
      <w:hyperlink r:id="rId12">
        <w:r>
          <w:rPr>
            <w:rFonts w:ascii="Helvetica Neue" w:eastAsia="Helvetica Neue" w:hAnsi="Helvetica Neue" w:cs="Helvetica Neue"/>
            <w:color w:val="1155CC"/>
            <w:sz w:val="24"/>
            <w:szCs w:val="24"/>
            <w:u w:val="single"/>
          </w:rPr>
          <w:t>https://doi.org/10.1080/19427867.2021.1901029</w:t>
        </w:r>
      </w:hyperlink>
      <w:commentRangeEnd w:id="7"/>
      <w:r w:rsidR="002C0191">
        <w:rPr>
          <w:rStyle w:val="CommentReference"/>
        </w:rPr>
        <w:commentReference w:id="7"/>
      </w:r>
    </w:p>
    <w:p w14:paraId="00C145DB" w14:textId="77777777" w:rsidR="00080CF1" w:rsidRDefault="00BB1A40">
      <w:pPr>
        <w:numPr>
          <w:ilvl w:val="1"/>
          <w:numId w:val="1"/>
        </w:numPr>
        <w:shd w:val="clear" w:color="auto" w:fill="FFFFFF"/>
        <w:rPr>
          <w:rFonts w:ascii="Helvetica Neue" w:eastAsia="Helvetica Neue" w:hAnsi="Helvetica Neue" w:cs="Helvetica Neue"/>
          <w:color w:val="444444"/>
          <w:sz w:val="24"/>
          <w:szCs w:val="24"/>
        </w:rPr>
      </w:pPr>
      <w:r>
        <w:rPr>
          <w:rFonts w:ascii="Helvetica Neue" w:eastAsia="Helvetica Neue" w:hAnsi="Helvetica Neue" w:cs="Helvetica Neue"/>
          <w:color w:val="444444"/>
          <w:sz w:val="24"/>
          <w:szCs w:val="24"/>
        </w:rPr>
        <w:t>COVID-19 led to significant changes in commutes of various individuals as lockdowns or shutdowns were imposed. The paper focuses on the recovery post-pandemic but provides insight into how various models were used to determine the return pre-pandemic level</w:t>
      </w:r>
      <w:r>
        <w:rPr>
          <w:rFonts w:ascii="Helvetica Neue" w:eastAsia="Helvetica Neue" w:hAnsi="Helvetica Neue" w:cs="Helvetica Neue"/>
          <w:color w:val="444444"/>
          <w:sz w:val="24"/>
          <w:szCs w:val="24"/>
        </w:rPr>
        <w:t xml:space="preserve">s. This doesn't directly apply, but the processes they use to handle data may provide insight or means for our group to do the same on pre-pandemic data. The paper also highlights a weak return </w:t>
      </w:r>
      <w:proofErr w:type="gramStart"/>
      <w:r>
        <w:rPr>
          <w:rFonts w:ascii="Helvetica Neue" w:eastAsia="Helvetica Neue" w:hAnsi="Helvetica Neue" w:cs="Helvetica Neue"/>
          <w:color w:val="444444"/>
          <w:sz w:val="24"/>
          <w:szCs w:val="24"/>
        </w:rPr>
        <w:t>hypothesis  (</w:t>
      </w:r>
      <w:proofErr w:type="gramEnd"/>
      <w:r>
        <w:rPr>
          <w:rFonts w:ascii="Helvetica Neue" w:eastAsia="Helvetica Neue" w:hAnsi="Helvetica Neue" w:cs="Helvetica Neue"/>
          <w:color w:val="444444"/>
          <w:sz w:val="24"/>
          <w:szCs w:val="24"/>
        </w:rPr>
        <w:t>psychological factors and the like- which would a</w:t>
      </w:r>
      <w:r>
        <w:rPr>
          <w:rFonts w:ascii="Helvetica Neue" w:eastAsia="Helvetica Neue" w:hAnsi="Helvetica Neue" w:cs="Helvetica Neue"/>
          <w:color w:val="444444"/>
          <w:sz w:val="24"/>
          <w:szCs w:val="24"/>
        </w:rPr>
        <w:t>lso be applicable to the start of the pandemic and during). The paper also discusses private car use (such as increase in purchases during the pandemic- which also has some bearing on our data).</w:t>
      </w:r>
      <w:r>
        <w:rPr>
          <w:rFonts w:ascii="Helvetica Neue" w:eastAsia="Helvetica Neue" w:hAnsi="Helvetica Neue" w:cs="Helvetica Neue"/>
          <w:color w:val="444444"/>
          <w:sz w:val="24"/>
          <w:szCs w:val="24"/>
        </w:rPr>
        <w:br/>
      </w:r>
      <w:commentRangeStart w:id="8"/>
    </w:p>
    <w:p w14:paraId="11A186E7" w14:textId="77777777" w:rsidR="00080CF1" w:rsidRDefault="00BB1A40">
      <w:pPr>
        <w:numPr>
          <w:ilvl w:val="0"/>
          <w:numId w:val="1"/>
        </w:numPr>
        <w:shd w:val="clear" w:color="auto" w:fill="FFFFFF"/>
        <w:rPr>
          <w:rFonts w:ascii="Helvetica Neue" w:eastAsia="Helvetica Neue" w:hAnsi="Helvetica Neue" w:cs="Helvetica Neue"/>
          <w:sz w:val="24"/>
          <w:szCs w:val="24"/>
        </w:rPr>
      </w:pPr>
      <w:proofErr w:type="spellStart"/>
      <w:r>
        <w:rPr>
          <w:rFonts w:ascii="Helvetica Neue" w:eastAsia="Helvetica Neue" w:hAnsi="Helvetica Neue" w:cs="Helvetica Neue"/>
          <w:sz w:val="24"/>
          <w:szCs w:val="24"/>
        </w:rPr>
        <w:t>Koutsopoulos</w:t>
      </w:r>
      <w:proofErr w:type="spellEnd"/>
      <w:r>
        <w:rPr>
          <w:rFonts w:ascii="Helvetica Neue" w:eastAsia="Helvetica Neue" w:hAnsi="Helvetica Neue" w:cs="Helvetica Neue"/>
          <w:sz w:val="24"/>
          <w:szCs w:val="24"/>
        </w:rPr>
        <w:t xml:space="preserve">, H. N., Ma, Z., </w:t>
      </w:r>
      <w:proofErr w:type="spellStart"/>
      <w:r>
        <w:rPr>
          <w:rFonts w:ascii="Helvetica Neue" w:eastAsia="Helvetica Neue" w:hAnsi="Helvetica Neue" w:cs="Helvetica Neue"/>
          <w:sz w:val="24"/>
          <w:szCs w:val="24"/>
        </w:rPr>
        <w:t>Noursalehi</w:t>
      </w:r>
      <w:commentRangeEnd w:id="8"/>
      <w:proofErr w:type="spellEnd"/>
      <w:r w:rsidR="003103BB">
        <w:rPr>
          <w:rStyle w:val="CommentReference"/>
        </w:rPr>
        <w:commentReference w:id="8"/>
      </w:r>
      <w:r>
        <w:rPr>
          <w:rFonts w:ascii="Helvetica Neue" w:eastAsia="Helvetica Neue" w:hAnsi="Helvetica Neue" w:cs="Helvetica Neue"/>
          <w:sz w:val="24"/>
          <w:szCs w:val="24"/>
        </w:rPr>
        <w:t>, P., &amp; Zhu, Y. (2019</w:t>
      </w:r>
      <w:r>
        <w:rPr>
          <w:rFonts w:ascii="Helvetica Neue" w:eastAsia="Helvetica Neue" w:hAnsi="Helvetica Neue" w:cs="Helvetica Neue"/>
          <w:sz w:val="24"/>
          <w:szCs w:val="24"/>
        </w:rPr>
        <w:t xml:space="preserve">). Chapter 10—Transit Data Analytics for Planning, Monitoring, Control, and Information. In C. Antoniou, L. </w:t>
      </w:r>
      <w:proofErr w:type="spellStart"/>
      <w:r>
        <w:rPr>
          <w:rFonts w:ascii="Helvetica Neue" w:eastAsia="Helvetica Neue" w:hAnsi="Helvetica Neue" w:cs="Helvetica Neue"/>
          <w:sz w:val="24"/>
          <w:szCs w:val="24"/>
        </w:rPr>
        <w:t>Dimitriou</w:t>
      </w:r>
      <w:proofErr w:type="spellEnd"/>
      <w:r>
        <w:rPr>
          <w:rFonts w:ascii="Helvetica Neue" w:eastAsia="Helvetica Neue" w:hAnsi="Helvetica Neue" w:cs="Helvetica Neue"/>
          <w:sz w:val="24"/>
          <w:szCs w:val="24"/>
        </w:rPr>
        <w:t>, &amp; F. Pereira (Eds.), Mobility Patterns, Big Data and Transport Analytics (pp. 229–261). Elsevier.</w:t>
      </w:r>
      <w:r>
        <w:rPr>
          <w:rFonts w:ascii="Helvetica Neue" w:eastAsia="Helvetica Neue" w:hAnsi="Helvetica Neue" w:cs="Helvetica Neue"/>
          <w:color w:val="1155CC"/>
          <w:sz w:val="24"/>
          <w:szCs w:val="24"/>
        </w:rPr>
        <w:t xml:space="preserve"> </w:t>
      </w:r>
      <w:hyperlink r:id="rId13">
        <w:r>
          <w:rPr>
            <w:rFonts w:ascii="Helvetica Neue" w:eastAsia="Helvetica Neue" w:hAnsi="Helvetica Neue" w:cs="Helvetica Neue"/>
            <w:color w:val="1155CC"/>
            <w:sz w:val="24"/>
            <w:szCs w:val="24"/>
            <w:u w:val="single"/>
          </w:rPr>
          <w:t>https://doi.org/10.1016/B978-0-12-812970-8.00010-5</w:t>
        </w:r>
      </w:hyperlink>
    </w:p>
    <w:p w14:paraId="7CC10310" w14:textId="77777777" w:rsidR="00080CF1" w:rsidRDefault="00BB1A40">
      <w:pPr>
        <w:numPr>
          <w:ilvl w:val="1"/>
          <w:numId w:val="1"/>
        </w:numPr>
        <w:shd w:val="clear" w:color="auto" w:fill="FFFFFF"/>
        <w:rPr>
          <w:rFonts w:ascii="Helvetica Neue" w:eastAsia="Helvetica Neue" w:hAnsi="Helvetica Neue" w:cs="Helvetica Neue"/>
          <w:sz w:val="24"/>
          <w:szCs w:val="24"/>
        </w:rPr>
      </w:pPr>
      <w:r>
        <w:rPr>
          <w:rFonts w:ascii="Helvetica Neue" w:eastAsia="Helvetica Neue" w:hAnsi="Helvetica Neue" w:cs="Helvetica Neue"/>
          <w:sz w:val="24"/>
          <w:szCs w:val="24"/>
        </w:rPr>
        <w:t xml:space="preserve">Automatically collected data can be used by transit industries to better understand patterns. This data can be used for planning, performance </w:t>
      </w:r>
      <w:proofErr w:type="gramStart"/>
      <w:r>
        <w:rPr>
          <w:rFonts w:ascii="Helvetica Neue" w:eastAsia="Helvetica Neue" w:hAnsi="Helvetica Neue" w:cs="Helvetica Neue"/>
          <w:sz w:val="24"/>
          <w:szCs w:val="24"/>
        </w:rPr>
        <w:t>measurements,  operations</w:t>
      </w:r>
      <w:proofErr w:type="gramEnd"/>
      <w:r>
        <w:rPr>
          <w:rFonts w:ascii="Helvetica Neue" w:eastAsia="Helvetica Neue" w:hAnsi="Helvetica Neue" w:cs="Helvetica Neue"/>
          <w:sz w:val="24"/>
          <w:szCs w:val="24"/>
        </w:rPr>
        <w:t xml:space="preserve"> contro</w:t>
      </w:r>
      <w:r>
        <w:rPr>
          <w:rFonts w:ascii="Helvetica Neue" w:eastAsia="Helvetica Neue" w:hAnsi="Helvetica Neue" w:cs="Helvetica Neue"/>
          <w:sz w:val="24"/>
          <w:szCs w:val="24"/>
        </w:rPr>
        <w:t xml:space="preserve">l and management, and customer information. The article focuses on system performance from customers </w:t>
      </w:r>
      <w:proofErr w:type="spellStart"/>
      <w:r>
        <w:rPr>
          <w:rFonts w:ascii="Helvetica Neue" w:eastAsia="Helvetica Neue" w:hAnsi="Helvetica Neue" w:cs="Helvetica Neue"/>
          <w:sz w:val="24"/>
          <w:szCs w:val="24"/>
        </w:rPr>
        <w:t>pov</w:t>
      </w:r>
      <w:proofErr w:type="spellEnd"/>
      <w:r>
        <w:rPr>
          <w:rFonts w:ascii="Helvetica Neue" w:eastAsia="Helvetica Neue" w:hAnsi="Helvetica Neue" w:cs="Helvetica Neue"/>
          <w:sz w:val="24"/>
          <w:szCs w:val="24"/>
        </w:rPr>
        <w:t>, real-time improvements, and strategies to mitigate over/under crowding. The last part on mitigating over/under crowding relates to our project. Transi</w:t>
      </w:r>
      <w:r>
        <w:rPr>
          <w:rFonts w:ascii="Helvetica Neue" w:eastAsia="Helvetica Neue" w:hAnsi="Helvetica Neue" w:cs="Helvetica Neue"/>
          <w:sz w:val="24"/>
          <w:szCs w:val="24"/>
        </w:rPr>
        <w:t xml:space="preserve">t industries look at automatically-collected passenger count to change route frequencies. </w:t>
      </w:r>
      <w:r>
        <w:rPr>
          <w:rFonts w:ascii="Helvetica Neue" w:eastAsia="Helvetica Neue" w:hAnsi="Helvetica Neue" w:cs="Helvetica Neue"/>
          <w:sz w:val="24"/>
          <w:szCs w:val="24"/>
        </w:rPr>
        <w:br/>
      </w:r>
    </w:p>
    <w:p w14:paraId="139F7C88" w14:textId="77777777" w:rsidR="00080CF1" w:rsidRDefault="00BB1A40">
      <w:pPr>
        <w:numPr>
          <w:ilvl w:val="0"/>
          <w:numId w:val="1"/>
        </w:numPr>
        <w:shd w:val="clear" w:color="auto" w:fill="FFFFFF"/>
        <w:rPr>
          <w:rFonts w:ascii="Helvetica Neue" w:eastAsia="Helvetica Neue" w:hAnsi="Helvetica Neue" w:cs="Helvetica Neue"/>
          <w:sz w:val="24"/>
          <w:szCs w:val="24"/>
        </w:rPr>
      </w:pPr>
      <w:r>
        <w:rPr>
          <w:rFonts w:ascii="Helvetica Neue" w:eastAsia="Helvetica Neue" w:hAnsi="Helvetica Neue" w:cs="Helvetica Neue"/>
          <w:color w:val="444444"/>
          <w:sz w:val="24"/>
          <w:szCs w:val="24"/>
        </w:rPr>
        <w:t>Nguyen, H. T., Duong, C. K. T., Bui, T</w:t>
      </w:r>
      <w:commentRangeStart w:id="9"/>
      <w:r>
        <w:rPr>
          <w:rFonts w:ascii="Helvetica Neue" w:eastAsia="Helvetica Neue" w:hAnsi="Helvetica Neue" w:cs="Helvetica Neue"/>
          <w:color w:val="444444"/>
          <w:sz w:val="24"/>
          <w:szCs w:val="24"/>
        </w:rPr>
        <w:t xml:space="preserve">. T., &amp; Tran, P. V. (2012). Visualization </w:t>
      </w:r>
      <w:commentRangeEnd w:id="9"/>
      <w:r w:rsidR="0083767A">
        <w:rPr>
          <w:rStyle w:val="CommentReference"/>
        </w:rPr>
        <w:commentReference w:id="9"/>
      </w:r>
      <w:r>
        <w:rPr>
          <w:rFonts w:ascii="Helvetica Neue" w:eastAsia="Helvetica Neue" w:hAnsi="Helvetica Neue" w:cs="Helvetica Neue"/>
          <w:color w:val="444444"/>
          <w:sz w:val="24"/>
          <w:szCs w:val="24"/>
        </w:rPr>
        <w:t xml:space="preserve">of </w:t>
      </w:r>
      <w:proofErr w:type="spellStart"/>
      <w:r>
        <w:rPr>
          <w:rFonts w:ascii="Helvetica Neue" w:eastAsia="Helvetica Neue" w:hAnsi="Helvetica Neue" w:cs="Helvetica Neue"/>
          <w:color w:val="444444"/>
          <w:sz w:val="24"/>
          <w:szCs w:val="24"/>
        </w:rPr>
        <w:t>Spatio</w:t>
      </w:r>
      <w:proofErr w:type="spellEnd"/>
      <w:r>
        <w:rPr>
          <w:rFonts w:ascii="Helvetica Neue" w:eastAsia="Helvetica Neue" w:hAnsi="Helvetica Neue" w:cs="Helvetica Neue"/>
          <w:color w:val="444444"/>
          <w:sz w:val="24"/>
          <w:szCs w:val="24"/>
        </w:rPr>
        <w:t xml:space="preserve">-temporal Data of Bus Trips. </w:t>
      </w:r>
      <w:r>
        <w:rPr>
          <w:rFonts w:ascii="Helvetica Neue" w:eastAsia="Helvetica Neue" w:hAnsi="Helvetica Neue" w:cs="Helvetica Neue"/>
          <w:i/>
          <w:color w:val="444444"/>
          <w:sz w:val="24"/>
          <w:szCs w:val="24"/>
        </w:rPr>
        <w:t>2012 International Conference on Control, Auto</w:t>
      </w:r>
      <w:r>
        <w:rPr>
          <w:rFonts w:ascii="Helvetica Neue" w:eastAsia="Helvetica Neue" w:hAnsi="Helvetica Neue" w:cs="Helvetica Neue"/>
          <w:i/>
          <w:color w:val="444444"/>
          <w:sz w:val="24"/>
          <w:szCs w:val="24"/>
        </w:rPr>
        <w:t>mation and Information Sciences (</w:t>
      </w:r>
      <w:proofErr w:type="spellStart"/>
      <w:r>
        <w:rPr>
          <w:rFonts w:ascii="Helvetica Neue" w:eastAsia="Helvetica Neue" w:hAnsi="Helvetica Neue" w:cs="Helvetica Neue"/>
          <w:i/>
          <w:color w:val="444444"/>
          <w:sz w:val="24"/>
          <w:szCs w:val="24"/>
        </w:rPr>
        <w:t>Iccais</w:t>
      </w:r>
      <w:proofErr w:type="spellEnd"/>
      <w:r>
        <w:rPr>
          <w:rFonts w:ascii="Helvetica Neue" w:eastAsia="Helvetica Neue" w:hAnsi="Helvetica Neue" w:cs="Helvetica Neue"/>
          <w:i/>
          <w:color w:val="444444"/>
          <w:sz w:val="24"/>
          <w:szCs w:val="24"/>
        </w:rPr>
        <w:t>)</w:t>
      </w:r>
      <w:r>
        <w:rPr>
          <w:rFonts w:ascii="Helvetica Neue" w:eastAsia="Helvetica Neue" w:hAnsi="Helvetica Neue" w:cs="Helvetica Neue"/>
          <w:color w:val="444444"/>
          <w:sz w:val="24"/>
          <w:szCs w:val="24"/>
        </w:rPr>
        <w:t>, 392–397.</w:t>
      </w:r>
      <w:hyperlink r:id="rId14">
        <w:r>
          <w:rPr>
            <w:rFonts w:ascii="Helvetica Neue" w:eastAsia="Helvetica Neue" w:hAnsi="Helvetica Neue" w:cs="Helvetica Neue"/>
            <w:color w:val="444444"/>
            <w:sz w:val="24"/>
            <w:szCs w:val="24"/>
          </w:rPr>
          <w:t xml:space="preserve"> </w:t>
        </w:r>
      </w:hyperlink>
      <w:hyperlink r:id="rId15">
        <w:r>
          <w:rPr>
            <w:rFonts w:ascii="Helvetica Neue" w:eastAsia="Helvetica Neue" w:hAnsi="Helvetica Neue" w:cs="Helvetica Neue"/>
            <w:color w:val="1155CC"/>
            <w:sz w:val="24"/>
            <w:szCs w:val="24"/>
            <w:u w:val="single"/>
          </w:rPr>
          <w:t>https://www.webofscience.</w:t>
        </w:r>
        <w:r>
          <w:rPr>
            <w:rFonts w:ascii="Helvetica Neue" w:eastAsia="Helvetica Neue" w:hAnsi="Helvetica Neue" w:cs="Helvetica Neue"/>
            <w:color w:val="1155CC"/>
            <w:sz w:val="24"/>
            <w:szCs w:val="24"/>
            <w:u w:val="single"/>
          </w:rPr>
          <w:t>com/wos/woscc/full-record/WOS:000320314100070</w:t>
        </w:r>
      </w:hyperlink>
    </w:p>
    <w:p w14:paraId="68792513" w14:textId="77777777" w:rsidR="00080CF1" w:rsidRDefault="00BB1A40">
      <w:pPr>
        <w:numPr>
          <w:ilvl w:val="1"/>
          <w:numId w:val="1"/>
        </w:numPr>
        <w:shd w:val="clear" w:color="auto" w:fill="FFFFFF"/>
        <w:rPr>
          <w:rFonts w:ascii="Helvetica Neue" w:eastAsia="Helvetica Neue" w:hAnsi="Helvetica Neue" w:cs="Helvetica Neue"/>
          <w:color w:val="444444"/>
          <w:sz w:val="24"/>
          <w:szCs w:val="24"/>
        </w:rPr>
      </w:pPr>
      <w:r>
        <w:rPr>
          <w:rFonts w:ascii="Helvetica Neue" w:eastAsia="Helvetica Neue" w:hAnsi="Helvetica Neue" w:cs="Helvetica Neue"/>
          <w:color w:val="444444"/>
          <w:sz w:val="24"/>
          <w:szCs w:val="24"/>
        </w:rPr>
        <w:lastRenderedPageBreak/>
        <w:t xml:space="preserve">Buses are a public and generally accessible means to travel in larger urban settings. Using web-based interactive maps &amp; models enable </w:t>
      </w:r>
      <w:proofErr w:type="spellStart"/>
      <w:r>
        <w:rPr>
          <w:rFonts w:ascii="Helvetica Neue" w:eastAsia="Helvetica Neue" w:hAnsi="Helvetica Neue" w:cs="Helvetica Neue"/>
          <w:color w:val="444444"/>
          <w:sz w:val="24"/>
          <w:szCs w:val="24"/>
        </w:rPr>
        <w:t>visualisation</w:t>
      </w:r>
      <w:proofErr w:type="spellEnd"/>
      <w:r>
        <w:rPr>
          <w:rFonts w:ascii="Helvetica Neue" w:eastAsia="Helvetica Neue" w:hAnsi="Helvetica Neue" w:cs="Helvetica Neue"/>
          <w:color w:val="444444"/>
          <w:sz w:val="24"/>
          <w:szCs w:val="24"/>
        </w:rPr>
        <w:t xml:space="preserve"> techniques that traditional paper maps simply do not provide </w:t>
      </w:r>
      <w:r>
        <w:rPr>
          <w:rFonts w:ascii="Helvetica Neue" w:eastAsia="Helvetica Neue" w:hAnsi="Helvetica Neue" w:cs="Helvetica Neue"/>
          <w:color w:val="444444"/>
          <w:sz w:val="24"/>
          <w:szCs w:val="24"/>
        </w:rPr>
        <w:t>or match. Traditional maps provide static data/images and are useful in identifying locations to access public transit.  They however often lack any temporal data (such as busy or light use periods). This paper highlights these shortcomings and provides an</w:t>
      </w:r>
      <w:r>
        <w:rPr>
          <w:rFonts w:ascii="Helvetica Neue" w:eastAsia="Helvetica Neue" w:hAnsi="Helvetica Neue" w:cs="Helvetica Neue"/>
          <w:color w:val="444444"/>
          <w:sz w:val="24"/>
          <w:szCs w:val="24"/>
        </w:rPr>
        <w:t xml:space="preserve"> analysis of why web tools (interactive) are superior.  The paper emphasizes the use of </w:t>
      </w:r>
      <w:proofErr w:type="spellStart"/>
      <w:r>
        <w:rPr>
          <w:rFonts w:ascii="Helvetica Neue" w:eastAsia="Helvetica Neue" w:hAnsi="Helvetica Neue" w:cs="Helvetica Neue"/>
          <w:color w:val="444444"/>
          <w:sz w:val="24"/>
          <w:szCs w:val="24"/>
        </w:rPr>
        <w:t>Spatio</w:t>
      </w:r>
      <w:proofErr w:type="spellEnd"/>
      <w:r>
        <w:rPr>
          <w:rFonts w:ascii="Helvetica Neue" w:eastAsia="Helvetica Neue" w:hAnsi="Helvetica Neue" w:cs="Helvetica Neue"/>
          <w:color w:val="444444"/>
          <w:sz w:val="24"/>
          <w:szCs w:val="24"/>
        </w:rPr>
        <w:t>-temporal data of bus trips on temporal maps, users can mark out various routes for their more appropriate travels. This article implemented visualization tools f</w:t>
      </w:r>
      <w:r>
        <w:rPr>
          <w:rFonts w:ascii="Helvetica Neue" w:eastAsia="Helvetica Neue" w:hAnsi="Helvetica Neue" w:cs="Helvetica Neue"/>
          <w:color w:val="444444"/>
          <w:sz w:val="24"/>
          <w:szCs w:val="24"/>
        </w:rPr>
        <w:t>or the design of bus travels on temporal maps.</w:t>
      </w:r>
      <w:r>
        <w:rPr>
          <w:rFonts w:ascii="Helvetica Neue" w:eastAsia="Helvetica Neue" w:hAnsi="Helvetica Neue" w:cs="Helvetica Neue"/>
          <w:color w:val="444444"/>
          <w:sz w:val="24"/>
          <w:szCs w:val="24"/>
        </w:rPr>
        <w:br/>
      </w:r>
    </w:p>
    <w:p w14:paraId="0A904889" w14:textId="77777777" w:rsidR="00080CF1" w:rsidRDefault="00BB1A40">
      <w:pPr>
        <w:numPr>
          <w:ilvl w:val="0"/>
          <w:numId w:val="1"/>
        </w:numPr>
        <w:shd w:val="clear" w:color="auto" w:fill="FFFFFF"/>
        <w:rPr>
          <w:rFonts w:ascii="Helvetica Neue" w:eastAsia="Helvetica Neue" w:hAnsi="Helvetica Neue" w:cs="Helvetica Neue"/>
          <w:sz w:val="24"/>
          <w:szCs w:val="24"/>
        </w:rPr>
      </w:pPr>
      <w:r>
        <w:rPr>
          <w:rFonts w:ascii="Helvetica Neue" w:eastAsia="Helvetica Neue" w:hAnsi="Helvetica Neue" w:cs="Helvetica Neue"/>
          <w:color w:val="444444"/>
          <w:sz w:val="24"/>
          <w:szCs w:val="24"/>
        </w:rPr>
        <w:t xml:space="preserve">Pang, J., Tian, C., Huang, Y., Buckles, B., &amp; Mirzaei, A. (2017). </w:t>
      </w:r>
      <w:proofErr w:type="spellStart"/>
      <w:r>
        <w:rPr>
          <w:rFonts w:ascii="Helvetica Neue" w:eastAsia="Helvetica Neue" w:hAnsi="Helvetica Neue" w:cs="Helvetica Neue"/>
          <w:color w:val="444444"/>
          <w:sz w:val="24"/>
          <w:szCs w:val="24"/>
        </w:rPr>
        <w:t>Atvis</w:t>
      </w:r>
      <w:proofErr w:type="spellEnd"/>
      <w:r>
        <w:rPr>
          <w:rFonts w:ascii="Helvetica Neue" w:eastAsia="Helvetica Neue" w:hAnsi="Helvetica Neue" w:cs="Helvetica Neue"/>
          <w:color w:val="444444"/>
          <w:sz w:val="24"/>
          <w:szCs w:val="24"/>
        </w:rPr>
        <w:t xml:space="preserve">: A New Transit Visualization System. In D. A. Griffith, Y. Chun, &amp; D. J. Dean (Eds.), </w:t>
      </w:r>
      <w:r>
        <w:rPr>
          <w:rFonts w:ascii="Helvetica Neue" w:eastAsia="Helvetica Neue" w:hAnsi="Helvetica Neue" w:cs="Helvetica Neue"/>
          <w:i/>
          <w:color w:val="444444"/>
          <w:sz w:val="24"/>
          <w:szCs w:val="24"/>
        </w:rPr>
        <w:t xml:space="preserve">Advances in </w:t>
      </w:r>
      <w:proofErr w:type="spellStart"/>
      <w:r>
        <w:rPr>
          <w:rFonts w:ascii="Helvetica Neue" w:eastAsia="Helvetica Neue" w:hAnsi="Helvetica Neue" w:cs="Helvetica Neue"/>
          <w:i/>
          <w:color w:val="444444"/>
          <w:sz w:val="24"/>
          <w:szCs w:val="24"/>
        </w:rPr>
        <w:t>Geocomputation</w:t>
      </w:r>
      <w:proofErr w:type="spellEnd"/>
      <w:r>
        <w:rPr>
          <w:rFonts w:ascii="Helvetica Neue" w:eastAsia="Helvetica Neue" w:hAnsi="Helvetica Neue" w:cs="Helvetica Neue"/>
          <w:color w:val="444444"/>
          <w:sz w:val="24"/>
          <w:szCs w:val="24"/>
        </w:rPr>
        <w:t xml:space="preserve"> (pp. 85–96). Springer I</w:t>
      </w:r>
      <w:r>
        <w:rPr>
          <w:rFonts w:ascii="Helvetica Neue" w:eastAsia="Helvetica Neue" w:hAnsi="Helvetica Neue" w:cs="Helvetica Neue"/>
          <w:color w:val="444444"/>
          <w:sz w:val="24"/>
          <w:szCs w:val="24"/>
        </w:rPr>
        <w:t>nternational Publishing.</w:t>
      </w:r>
      <w:hyperlink r:id="rId16">
        <w:r>
          <w:rPr>
            <w:rFonts w:ascii="Helvetica Neue" w:eastAsia="Helvetica Neue" w:hAnsi="Helvetica Neue" w:cs="Helvetica Neue"/>
            <w:color w:val="444444"/>
            <w:sz w:val="24"/>
            <w:szCs w:val="24"/>
          </w:rPr>
          <w:t xml:space="preserve"> </w:t>
        </w:r>
      </w:hyperlink>
      <w:hyperlink r:id="rId17">
        <w:r>
          <w:rPr>
            <w:rFonts w:ascii="Helvetica Neue" w:eastAsia="Helvetica Neue" w:hAnsi="Helvetica Neue" w:cs="Helvetica Neue"/>
            <w:color w:val="1155CC"/>
            <w:sz w:val="24"/>
            <w:szCs w:val="24"/>
            <w:u w:val="single"/>
          </w:rPr>
          <w:t>https://doi.org/10.1007/978-3-319-22786-3_9</w:t>
        </w:r>
      </w:hyperlink>
    </w:p>
    <w:p w14:paraId="5C3B6232" w14:textId="77777777" w:rsidR="00080CF1" w:rsidRDefault="00BB1A40">
      <w:pPr>
        <w:numPr>
          <w:ilvl w:val="1"/>
          <w:numId w:val="1"/>
        </w:numPr>
        <w:shd w:val="clear" w:color="auto" w:fill="FFFFFF"/>
        <w:rPr>
          <w:rFonts w:ascii="Helvetica Neue" w:eastAsia="Helvetica Neue" w:hAnsi="Helvetica Neue" w:cs="Helvetica Neue"/>
          <w:sz w:val="24"/>
          <w:szCs w:val="24"/>
        </w:rPr>
      </w:pPr>
      <w:r>
        <w:rPr>
          <w:rFonts w:ascii="Helvetica Neue" w:eastAsia="Helvetica Neue" w:hAnsi="Helvetica Neue" w:cs="Helvetica Neue"/>
          <w:sz w:val="24"/>
          <w:szCs w:val="24"/>
        </w:rPr>
        <w:t>This paper discusses a specific system used to more efficient</w:t>
      </w:r>
      <w:r>
        <w:rPr>
          <w:rFonts w:ascii="Helvetica Neue" w:eastAsia="Helvetica Neue" w:hAnsi="Helvetica Neue" w:cs="Helvetica Neue"/>
          <w:sz w:val="24"/>
          <w:szCs w:val="24"/>
        </w:rPr>
        <w:t>ly visualize spatial and temporal transit data. This system compares traditional mapping and presentation tools to “</w:t>
      </w:r>
      <w:proofErr w:type="spellStart"/>
      <w:r>
        <w:rPr>
          <w:rFonts w:ascii="Helvetica Neue" w:eastAsia="Helvetica Neue" w:hAnsi="Helvetica Neue" w:cs="Helvetica Neue"/>
          <w:sz w:val="24"/>
          <w:szCs w:val="24"/>
        </w:rPr>
        <w:t>Atvis</w:t>
      </w:r>
      <w:proofErr w:type="spellEnd"/>
      <w:r>
        <w:rPr>
          <w:rFonts w:ascii="Helvetica Neue" w:eastAsia="Helvetica Neue" w:hAnsi="Helvetica Neue" w:cs="Helvetica Neue"/>
          <w:sz w:val="24"/>
          <w:szCs w:val="24"/>
        </w:rPr>
        <w:t xml:space="preserve">”. </w:t>
      </w:r>
      <w:proofErr w:type="spellStart"/>
      <w:r>
        <w:rPr>
          <w:rFonts w:ascii="Helvetica Neue" w:eastAsia="Helvetica Neue" w:hAnsi="Helvetica Neue" w:cs="Helvetica Neue"/>
          <w:sz w:val="24"/>
          <w:szCs w:val="24"/>
        </w:rPr>
        <w:t>Atvis</w:t>
      </w:r>
      <w:proofErr w:type="spellEnd"/>
      <w:r>
        <w:rPr>
          <w:rFonts w:ascii="Helvetica Neue" w:eastAsia="Helvetica Neue" w:hAnsi="Helvetica Neue" w:cs="Helvetica Neue"/>
          <w:sz w:val="24"/>
          <w:szCs w:val="24"/>
        </w:rPr>
        <w:t xml:space="preserve"> focuses more on ridership, visualizing traffic data at or between stops, and inter-stop relationships, disregarding informatio</w:t>
      </w:r>
      <w:r>
        <w:rPr>
          <w:rFonts w:ascii="Helvetica Neue" w:eastAsia="Helvetica Neue" w:hAnsi="Helvetica Neue" w:cs="Helvetica Neue"/>
          <w:sz w:val="24"/>
          <w:szCs w:val="24"/>
        </w:rPr>
        <w:t>n that may not be essential to a user. The tool may not specifically apply to our web map, however would provide possible insight into how a similar web map could be generated and displayed.  The system focuses on similar datasets as the web map being made</w:t>
      </w:r>
      <w:r>
        <w:rPr>
          <w:rFonts w:ascii="Helvetica Neue" w:eastAsia="Helvetica Neue" w:hAnsi="Helvetica Neue" w:cs="Helvetica Neue"/>
          <w:sz w:val="24"/>
          <w:szCs w:val="24"/>
        </w:rPr>
        <w:t xml:space="preserve">. </w:t>
      </w:r>
      <w:r>
        <w:rPr>
          <w:rFonts w:ascii="Helvetica Neue" w:eastAsia="Helvetica Neue" w:hAnsi="Helvetica Neue" w:cs="Helvetica Neue"/>
          <w:sz w:val="24"/>
          <w:szCs w:val="24"/>
        </w:rPr>
        <w:br/>
      </w:r>
    </w:p>
    <w:p w14:paraId="6D32FB5E" w14:textId="77777777" w:rsidR="00080CF1" w:rsidRDefault="00BB1A40">
      <w:pPr>
        <w:numPr>
          <w:ilvl w:val="0"/>
          <w:numId w:val="1"/>
        </w:numPr>
        <w:shd w:val="clear" w:color="auto" w:fill="FFFFFF"/>
        <w:rPr>
          <w:rFonts w:ascii="Helvetica Neue" w:eastAsia="Helvetica Neue" w:hAnsi="Helvetica Neue" w:cs="Helvetica Neue"/>
          <w:sz w:val="24"/>
          <w:szCs w:val="24"/>
        </w:rPr>
      </w:pPr>
      <w:proofErr w:type="spellStart"/>
      <w:r>
        <w:rPr>
          <w:rFonts w:ascii="Helvetica Neue" w:eastAsia="Helvetica Neue" w:hAnsi="Helvetica Neue" w:cs="Helvetica Neue"/>
          <w:color w:val="444444"/>
          <w:sz w:val="24"/>
          <w:szCs w:val="24"/>
        </w:rPr>
        <w:t>Prommaharaj</w:t>
      </w:r>
      <w:proofErr w:type="spellEnd"/>
      <w:r>
        <w:rPr>
          <w:rFonts w:ascii="Helvetica Neue" w:eastAsia="Helvetica Neue" w:hAnsi="Helvetica Neue" w:cs="Helvetica Neue"/>
          <w:color w:val="444444"/>
          <w:sz w:val="24"/>
          <w:szCs w:val="24"/>
        </w:rPr>
        <w:t xml:space="preserve">, P., </w:t>
      </w:r>
      <w:proofErr w:type="spellStart"/>
      <w:r>
        <w:rPr>
          <w:rFonts w:ascii="Helvetica Neue" w:eastAsia="Helvetica Neue" w:hAnsi="Helvetica Neue" w:cs="Helvetica Neue"/>
          <w:color w:val="444444"/>
          <w:sz w:val="24"/>
          <w:szCs w:val="24"/>
        </w:rPr>
        <w:t>Phithakkitnukoon</w:t>
      </w:r>
      <w:proofErr w:type="spellEnd"/>
      <w:r>
        <w:rPr>
          <w:rFonts w:ascii="Helvetica Neue" w:eastAsia="Helvetica Neue" w:hAnsi="Helvetica Neue" w:cs="Helvetica Neue"/>
          <w:color w:val="444444"/>
          <w:sz w:val="24"/>
          <w:szCs w:val="24"/>
        </w:rPr>
        <w:t xml:space="preserve">, S., </w:t>
      </w:r>
      <w:proofErr w:type="spellStart"/>
      <w:r>
        <w:rPr>
          <w:rFonts w:ascii="Helvetica Neue" w:eastAsia="Helvetica Neue" w:hAnsi="Helvetica Neue" w:cs="Helvetica Neue"/>
          <w:color w:val="444444"/>
          <w:sz w:val="24"/>
          <w:szCs w:val="24"/>
        </w:rPr>
        <w:t>Demissie</w:t>
      </w:r>
      <w:proofErr w:type="spellEnd"/>
      <w:r>
        <w:rPr>
          <w:rFonts w:ascii="Helvetica Neue" w:eastAsia="Helvetica Neue" w:hAnsi="Helvetica Neue" w:cs="Helvetica Neue"/>
          <w:color w:val="444444"/>
          <w:sz w:val="24"/>
          <w:szCs w:val="24"/>
        </w:rPr>
        <w:t xml:space="preserve">, M. G., </w:t>
      </w:r>
      <w:proofErr w:type="spellStart"/>
      <w:r>
        <w:rPr>
          <w:rFonts w:ascii="Helvetica Neue" w:eastAsia="Helvetica Neue" w:hAnsi="Helvetica Neue" w:cs="Helvetica Neue"/>
          <w:color w:val="444444"/>
          <w:sz w:val="24"/>
          <w:szCs w:val="24"/>
        </w:rPr>
        <w:t>Kattan</w:t>
      </w:r>
      <w:proofErr w:type="spellEnd"/>
      <w:r>
        <w:rPr>
          <w:rFonts w:ascii="Helvetica Neue" w:eastAsia="Helvetica Neue" w:hAnsi="Helvetica Neue" w:cs="Helvetica Neue"/>
          <w:color w:val="444444"/>
          <w:sz w:val="24"/>
          <w:szCs w:val="24"/>
        </w:rPr>
        <w:t xml:space="preserve">, L., &amp; </w:t>
      </w:r>
      <w:proofErr w:type="spellStart"/>
      <w:r>
        <w:rPr>
          <w:rFonts w:ascii="Helvetica Neue" w:eastAsia="Helvetica Neue" w:hAnsi="Helvetica Neue" w:cs="Helvetica Neue"/>
          <w:color w:val="444444"/>
          <w:sz w:val="24"/>
          <w:szCs w:val="24"/>
        </w:rPr>
        <w:t>Ratti</w:t>
      </w:r>
      <w:proofErr w:type="spellEnd"/>
      <w:r>
        <w:rPr>
          <w:rFonts w:ascii="Helvetica Neue" w:eastAsia="Helvetica Neue" w:hAnsi="Helvetica Neue" w:cs="Helvetica Neue"/>
          <w:color w:val="444444"/>
          <w:sz w:val="24"/>
          <w:szCs w:val="24"/>
        </w:rPr>
        <w:t xml:space="preserve">, C. (2020). Visualizing public transit system operation with GTFS data: A case study of Calgary, Canada. </w:t>
      </w:r>
      <w:proofErr w:type="spellStart"/>
      <w:r>
        <w:rPr>
          <w:rFonts w:ascii="Helvetica Neue" w:eastAsia="Helvetica Neue" w:hAnsi="Helvetica Neue" w:cs="Helvetica Neue"/>
          <w:i/>
          <w:color w:val="444444"/>
          <w:sz w:val="24"/>
          <w:szCs w:val="24"/>
        </w:rPr>
        <w:t>Heliyon</w:t>
      </w:r>
      <w:proofErr w:type="spellEnd"/>
      <w:r>
        <w:rPr>
          <w:rFonts w:ascii="Helvetica Neue" w:eastAsia="Helvetica Neue" w:hAnsi="Helvetica Neue" w:cs="Helvetica Neue"/>
          <w:color w:val="444444"/>
          <w:sz w:val="24"/>
          <w:szCs w:val="24"/>
        </w:rPr>
        <w:t xml:space="preserve">, </w:t>
      </w:r>
      <w:r>
        <w:rPr>
          <w:rFonts w:ascii="Helvetica Neue" w:eastAsia="Helvetica Neue" w:hAnsi="Helvetica Neue" w:cs="Helvetica Neue"/>
          <w:i/>
          <w:color w:val="444444"/>
          <w:sz w:val="24"/>
          <w:szCs w:val="24"/>
        </w:rPr>
        <w:t>6</w:t>
      </w:r>
      <w:r>
        <w:rPr>
          <w:rFonts w:ascii="Helvetica Neue" w:eastAsia="Helvetica Neue" w:hAnsi="Helvetica Neue" w:cs="Helvetica Neue"/>
          <w:color w:val="444444"/>
          <w:sz w:val="24"/>
          <w:szCs w:val="24"/>
        </w:rPr>
        <w:t>(4), e03729.</w:t>
      </w:r>
      <w:hyperlink r:id="rId18">
        <w:r>
          <w:rPr>
            <w:rFonts w:ascii="Helvetica Neue" w:eastAsia="Helvetica Neue" w:hAnsi="Helvetica Neue" w:cs="Helvetica Neue"/>
            <w:color w:val="444444"/>
            <w:sz w:val="24"/>
            <w:szCs w:val="24"/>
          </w:rPr>
          <w:t xml:space="preserve"> </w:t>
        </w:r>
      </w:hyperlink>
      <w:hyperlink r:id="rId19">
        <w:r>
          <w:rPr>
            <w:rFonts w:ascii="Helvetica Neue" w:eastAsia="Helvetica Neue" w:hAnsi="Helvetica Neue" w:cs="Helvetica Neue"/>
            <w:color w:val="1155CC"/>
            <w:sz w:val="24"/>
            <w:szCs w:val="24"/>
            <w:u w:val="single"/>
          </w:rPr>
          <w:t>https://doi.org/10.1016/j.heliyon.2020.e03729</w:t>
        </w:r>
      </w:hyperlink>
    </w:p>
    <w:p w14:paraId="57E231DE" w14:textId="77777777" w:rsidR="00080CF1" w:rsidRDefault="00BB1A40">
      <w:pPr>
        <w:numPr>
          <w:ilvl w:val="1"/>
          <w:numId w:val="1"/>
        </w:numPr>
        <w:shd w:val="clear" w:color="auto" w:fill="FFFFFF"/>
        <w:rPr>
          <w:rFonts w:ascii="Helvetica Neue" w:eastAsia="Helvetica Neue" w:hAnsi="Helvetica Neue" w:cs="Helvetica Neue"/>
          <w:color w:val="444444"/>
          <w:sz w:val="24"/>
          <w:szCs w:val="24"/>
        </w:rPr>
      </w:pPr>
      <w:r>
        <w:rPr>
          <w:rFonts w:ascii="Helvetica Neue" w:eastAsia="Helvetica Neue" w:hAnsi="Helvetica Neue" w:cs="Helvetica Neue"/>
          <w:color w:val="444444"/>
          <w:sz w:val="24"/>
          <w:szCs w:val="24"/>
        </w:rPr>
        <w:t>This paper discusses the General Transit Feed Specification (GTFS). Outlining this dataset that agencies generate and share openly with the public. These GTFS feeds contain data for scheduled transit service including stop and route locations and schedules</w:t>
      </w:r>
      <w:r>
        <w:rPr>
          <w:rFonts w:ascii="Helvetica Neue" w:eastAsia="Helvetica Neue" w:hAnsi="Helvetica Neue" w:cs="Helvetica Neue"/>
          <w:color w:val="444444"/>
          <w:sz w:val="24"/>
          <w:szCs w:val="24"/>
        </w:rPr>
        <w:t xml:space="preserve"> information. This paper discusses how to demonstrate the potential of GTFS data, specifically, specifically describing GTFS data visualization tools that display both spatial and temporal data from transit services allowing user insights can </w:t>
      </w:r>
      <w:r>
        <w:rPr>
          <w:rFonts w:ascii="Helvetica Neue" w:eastAsia="Helvetica Neue" w:hAnsi="Helvetica Neue" w:cs="Helvetica Neue"/>
          <w:color w:val="444444"/>
          <w:sz w:val="24"/>
          <w:szCs w:val="24"/>
        </w:rPr>
        <w:lastRenderedPageBreak/>
        <w:t>be had. Our w</w:t>
      </w:r>
      <w:r>
        <w:rPr>
          <w:rFonts w:ascii="Helvetica Neue" w:eastAsia="Helvetica Neue" w:hAnsi="Helvetica Neue" w:cs="Helvetica Neue"/>
          <w:color w:val="444444"/>
          <w:sz w:val="24"/>
          <w:szCs w:val="24"/>
        </w:rPr>
        <w:t xml:space="preserve">eb map project uses GTFS data collected from Denver RTD, and may provide some insight into how tools can be made/used to generate interactive displays. </w:t>
      </w:r>
      <w:r>
        <w:rPr>
          <w:rFonts w:ascii="Helvetica Neue" w:eastAsia="Helvetica Neue" w:hAnsi="Helvetica Neue" w:cs="Helvetica Neue"/>
          <w:color w:val="444444"/>
          <w:sz w:val="24"/>
          <w:szCs w:val="24"/>
        </w:rPr>
        <w:br/>
      </w:r>
    </w:p>
    <w:p w14:paraId="1BA00112" w14:textId="77777777" w:rsidR="00080CF1" w:rsidRDefault="00BB1A40">
      <w:pPr>
        <w:numPr>
          <w:ilvl w:val="0"/>
          <w:numId w:val="1"/>
        </w:numPr>
        <w:shd w:val="clear" w:color="auto" w:fill="FFFFFF"/>
        <w:spacing w:after="200"/>
        <w:rPr>
          <w:rFonts w:ascii="Helvetica Neue" w:eastAsia="Helvetica Neue" w:hAnsi="Helvetica Neue" w:cs="Helvetica Neue"/>
          <w:sz w:val="24"/>
          <w:szCs w:val="24"/>
        </w:rPr>
      </w:pPr>
      <w:r>
        <w:rPr>
          <w:rFonts w:ascii="Helvetica Neue" w:eastAsia="Helvetica Neue" w:hAnsi="Helvetica Neue" w:cs="Helvetica Neue"/>
          <w:i/>
          <w:color w:val="444444"/>
          <w:sz w:val="24"/>
          <w:szCs w:val="24"/>
        </w:rPr>
        <w:t>Open Spatial Data</w:t>
      </w:r>
      <w:r>
        <w:rPr>
          <w:rFonts w:ascii="Helvetica Neue" w:eastAsia="Helvetica Neue" w:hAnsi="Helvetica Neue" w:cs="Helvetica Neue"/>
          <w:color w:val="444444"/>
          <w:sz w:val="24"/>
          <w:szCs w:val="24"/>
        </w:rPr>
        <w:t>. (n.d.). RTD - Denver. Retrieved October 26, 2021, from</w:t>
      </w:r>
      <w:hyperlink r:id="rId20">
        <w:r>
          <w:rPr>
            <w:rFonts w:ascii="Helvetica Neue" w:eastAsia="Helvetica Neue" w:hAnsi="Helvetica Neue" w:cs="Helvetica Neue"/>
            <w:color w:val="444444"/>
            <w:sz w:val="24"/>
            <w:szCs w:val="24"/>
          </w:rPr>
          <w:t xml:space="preserve"> </w:t>
        </w:r>
      </w:hyperlink>
      <w:hyperlink r:id="rId21">
        <w:r>
          <w:rPr>
            <w:rFonts w:ascii="Helvetica Neue" w:eastAsia="Helvetica Neue" w:hAnsi="Helvetica Neue" w:cs="Helvetica Neue"/>
            <w:color w:val="1155CC"/>
            <w:sz w:val="24"/>
            <w:szCs w:val="24"/>
            <w:u w:val="single"/>
          </w:rPr>
          <w:t>https://www.rtd-denver.com/business-center/open-spatial-data</w:t>
        </w:r>
      </w:hyperlink>
    </w:p>
    <w:p w14:paraId="6455C6D6" w14:textId="77777777" w:rsidR="00080CF1" w:rsidRDefault="00080CF1">
      <w:pPr>
        <w:shd w:val="clear" w:color="auto" w:fill="FFFFFF"/>
        <w:spacing w:after="200"/>
        <w:rPr>
          <w:rFonts w:ascii="Helvetica Neue" w:eastAsia="Helvetica Neue" w:hAnsi="Helvetica Neue" w:cs="Helvetica Neue"/>
          <w:color w:val="444444"/>
          <w:sz w:val="24"/>
          <w:szCs w:val="24"/>
        </w:rPr>
      </w:pPr>
    </w:p>
    <w:p w14:paraId="49B9DB87" w14:textId="77777777" w:rsidR="00080CF1" w:rsidRDefault="00080CF1">
      <w:pPr>
        <w:shd w:val="clear" w:color="auto" w:fill="FFFFFF"/>
        <w:spacing w:after="200"/>
      </w:pPr>
    </w:p>
    <w:p w14:paraId="7A27B76F" w14:textId="77777777" w:rsidR="00080CF1" w:rsidRDefault="00080CF1"/>
    <w:sectPr w:rsidR="00080CF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rteza Karimzadeh" w:date="2021-10-27T17:51:00Z" w:initials="MK">
    <w:p w14:paraId="0E0C6900" w14:textId="77777777" w:rsidR="00700E41" w:rsidRDefault="00700E41">
      <w:pPr>
        <w:pStyle w:val="CommentText"/>
      </w:pPr>
      <w:r>
        <w:rPr>
          <w:rStyle w:val="CommentReference"/>
        </w:rPr>
        <w:annotationRef/>
      </w:r>
      <w:r>
        <w:t>Replace with title of your app</w:t>
      </w:r>
    </w:p>
  </w:comment>
  <w:comment w:id="1" w:author="Morteza Karimzadeh" w:date="2021-10-27T18:00:00Z" w:initials="MK">
    <w:p w14:paraId="3DFCD6FF" w14:textId="77777777" w:rsidR="00B130B6" w:rsidRDefault="00B130B6">
      <w:pPr>
        <w:pStyle w:val="CommentText"/>
      </w:pPr>
      <w:r>
        <w:rPr>
          <w:rStyle w:val="CommentReference"/>
        </w:rPr>
        <w:annotationRef/>
      </w:r>
      <w:r>
        <w:t>Good topic and thinking! I think you need to be more specific about the idea of a census tract coverage. One thing you can possibly think about is to calculate the frequency of stops within a census tract or census block group</w:t>
      </w:r>
      <w:r w:rsidR="00BB1A40">
        <w:t xml:space="preserve"> in any given day.</w:t>
      </w:r>
    </w:p>
    <w:p w14:paraId="673F77BB" w14:textId="77777777" w:rsidR="00BB1A40" w:rsidRDefault="00BB1A40">
      <w:pPr>
        <w:pStyle w:val="CommentText"/>
      </w:pPr>
      <w:r>
        <w:t xml:space="preserve">Don’t get side tracked though… </w:t>
      </w:r>
    </w:p>
    <w:p w14:paraId="6943AC8A" w14:textId="1901F311" w:rsidR="00BB1A40" w:rsidRDefault="00BB1A40">
      <w:pPr>
        <w:pStyle w:val="CommentText"/>
      </w:pPr>
      <w:r>
        <w:t xml:space="preserve">The routes </w:t>
      </w:r>
      <w:proofErr w:type="gramStart"/>
      <w:r>
        <w:t>is</w:t>
      </w:r>
      <w:proofErr w:type="gramEnd"/>
      <w:r>
        <w:t xml:space="preserve"> something, the bus stops is something else. See which one interests </w:t>
      </w:r>
      <w:r>
        <w:t>you.</w:t>
      </w:r>
      <w:bookmarkStart w:id="2" w:name="_GoBack"/>
      <w:bookmarkEnd w:id="2"/>
    </w:p>
  </w:comment>
  <w:comment w:id="3" w:author="Morteza Karimzadeh" w:date="2021-10-27T17:52:00Z" w:initials="MK">
    <w:p w14:paraId="2E96B60C" w14:textId="77777777" w:rsidR="00EE0CAD" w:rsidRDefault="00EE0CAD">
      <w:pPr>
        <w:pStyle w:val="CommentText"/>
      </w:pPr>
      <w:r>
        <w:rPr>
          <w:rStyle w:val="CommentReference"/>
        </w:rPr>
        <w:annotationRef/>
      </w:r>
      <w:r>
        <w:t>Sentence feels incomplete and kind of doesn’t make sense, start with a more general sentence.</w:t>
      </w:r>
    </w:p>
    <w:p w14:paraId="3AA19988" w14:textId="77777777" w:rsidR="00EE0CAD" w:rsidRDefault="00EE0CAD">
      <w:pPr>
        <w:pStyle w:val="CommentText"/>
      </w:pPr>
    </w:p>
    <w:p w14:paraId="7ECCC782" w14:textId="099405EA" w:rsidR="00EE0CAD" w:rsidRDefault="00EE0CAD">
      <w:pPr>
        <w:pStyle w:val="CommentText"/>
      </w:pPr>
      <w:r>
        <w:t>Your first and second sentence need to be combined in a way that is sellable to general audience or a transportation engineer etc.</w:t>
      </w:r>
    </w:p>
  </w:comment>
  <w:comment w:id="4" w:author="Morteza Karimzadeh" w:date="2021-10-27T17:53:00Z" w:initials="MK">
    <w:p w14:paraId="1A658585" w14:textId="7F8E67C8" w:rsidR="00FF1CCD" w:rsidRDefault="00FF1CCD">
      <w:pPr>
        <w:pStyle w:val="CommentText"/>
      </w:pPr>
      <w:r>
        <w:rPr>
          <w:rStyle w:val="CommentReference"/>
        </w:rPr>
        <w:annotationRef/>
      </w:r>
      <w:r>
        <w:t>What does frequency of route mean</w:t>
      </w:r>
      <w:r w:rsidR="00BF001A">
        <w:t>. How many passes a bus makes on a route?</w:t>
      </w:r>
    </w:p>
  </w:comment>
  <w:comment w:id="5" w:author="Morteza Karimzadeh" w:date="2021-10-27T17:54:00Z" w:initials="MK">
    <w:p w14:paraId="0F7397D4" w14:textId="75DF9CAD" w:rsidR="006269B5" w:rsidRDefault="006269B5">
      <w:pPr>
        <w:pStyle w:val="CommentText"/>
      </w:pPr>
      <w:r>
        <w:rPr>
          <w:rStyle w:val="CommentReference"/>
        </w:rPr>
        <w:annotationRef/>
      </w:r>
      <w:r>
        <w:t xml:space="preserve">Fix </w:t>
      </w:r>
      <w:r w:rsidR="0048251B">
        <w:t xml:space="preserve">the </w:t>
      </w:r>
      <w:proofErr w:type="spellStart"/>
      <w:r>
        <w:t>grammer</w:t>
      </w:r>
      <w:proofErr w:type="spellEnd"/>
    </w:p>
  </w:comment>
  <w:comment w:id="6" w:author="Morteza Karimzadeh" w:date="2021-10-27T17:56:00Z" w:initials="MK">
    <w:p w14:paraId="0D9381FA" w14:textId="77777777" w:rsidR="00A7404C" w:rsidRDefault="00A7404C">
      <w:pPr>
        <w:pStyle w:val="CommentText"/>
      </w:pPr>
      <w:r>
        <w:rPr>
          <w:rStyle w:val="CommentReference"/>
        </w:rPr>
        <w:annotationRef/>
      </w:r>
      <w:r>
        <w:t>For your revised proposal, make clear what layers will be shown on the map, if they are static or dynamic (per query)</w:t>
      </w:r>
    </w:p>
    <w:p w14:paraId="3E94A985" w14:textId="77777777" w:rsidR="00A7404C" w:rsidRDefault="00A7404C">
      <w:pPr>
        <w:pStyle w:val="CommentText"/>
      </w:pPr>
    </w:p>
    <w:p w14:paraId="469834D8" w14:textId="52D4B8B2" w:rsidR="00A7404C" w:rsidRDefault="00A7404C">
      <w:pPr>
        <w:pStyle w:val="CommentText"/>
      </w:pPr>
      <w:r>
        <w:t>And more importantly what the line chart below is.</w:t>
      </w:r>
      <w:r w:rsidR="005C6530">
        <w:t xml:space="preserve"> That one is not understandable here. </w:t>
      </w:r>
    </w:p>
  </w:comment>
  <w:comment w:id="7" w:author="Morteza Karimzadeh" w:date="2021-10-27T17:57:00Z" w:initials="MK">
    <w:p w14:paraId="3728CEDF" w14:textId="78957B8A" w:rsidR="002C0191" w:rsidRDefault="002C0191">
      <w:pPr>
        <w:pStyle w:val="CommentText"/>
      </w:pPr>
      <w:r>
        <w:rPr>
          <w:rStyle w:val="CommentReference"/>
        </w:rPr>
        <w:annotationRef/>
      </w:r>
      <w:r>
        <w:t>This is relevant to the domain, but not to this proposal. See the instructions. We are looking for visualization literature:</w:t>
      </w:r>
      <w:r>
        <w:br/>
      </w:r>
      <w:r>
        <w:br/>
        <w:t>R</w:t>
      </w:r>
      <w:r>
        <w:t>elevant literature should only focus on (geo)visualization literature as they relate to your work: either visualizations of the same topic, or visualizations of different topics that may inspire and help you in your project. References to plugins for this purpose are NOT acceptable.</w:t>
      </w:r>
    </w:p>
  </w:comment>
  <w:comment w:id="8" w:author="Morteza Karimzadeh" w:date="2021-10-27T17:59:00Z" w:initials="MK">
    <w:p w14:paraId="3DA73A31" w14:textId="27E5BD32" w:rsidR="003103BB" w:rsidRDefault="003103BB">
      <w:pPr>
        <w:pStyle w:val="CommentText"/>
      </w:pPr>
      <w:r>
        <w:rPr>
          <w:rStyle w:val="CommentReference"/>
        </w:rPr>
        <w:annotationRef/>
      </w:r>
      <w:r>
        <w:t>Same as above</w:t>
      </w:r>
    </w:p>
  </w:comment>
  <w:comment w:id="9" w:author="Morteza Karimzadeh" w:date="2021-10-27T17:59:00Z" w:initials="MK">
    <w:p w14:paraId="02BD184B" w14:textId="2D14B3A4" w:rsidR="0083767A" w:rsidRDefault="0083767A">
      <w:pPr>
        <w:pStyle w:val="CommentText"/>
      </w:pPr>
      <w:r>
        <w:rPr>
          <w:rStyle w:val="CommentReference"/>
        </w:rPr>
        <w:annotationRef/>
      </w:r>
      <w:r>
        <w:t xml:space="preserve">These papers below are interesting. Look at the visuals and their </w:t>
      </w:r>
      <w:r w:rsidR="00100C09">
        <w:t>discussions</w:t>
      </w:r>
      <w:r>
        <w:t xml:space="preserve"> too</w:t>
      </w:r>
      <w:r w:rsidR="00100C09">
        <w:t xml:space="preserve">, so that you don’t rediscover </w:t>
      </w:r>
      <w:proofErr w:type="gramStart"/>
      <w:r w:rsidR="00ED0732">
        <w:t xml:space="preserve">a </w:t>
      </w:r>
      <w:r w:rsidR="00100C09">
        <w:t xml:space="preserve"> problem</w:t>
      </w:r>
      <w:proofErr w:type="gramEnd"/>
      <w:r w:rsidR="00ED0732">
        <w:t xml:space="preserve"> that they might have worked on.</w:t>
      </w:r>
    </w:p>
    <w:p w14:paraId="2B905D07" w14:textId="0E3C6C08" w:rsidR="00ED0732" w:rsidRDefault="00ED0732">
      <w:pPr>
        <w:pStyle w:val="CommentText"/>
      </w:pPr>
    </w:p>
    <w:p w14:paraId="7B42429F" w14:textId="268D49B0" w:rsidR="00ED0732" w:rsidRDefault="00ED0732">
      <w:pPr>
        <w:pStyle w:val="CommentText"/>
      </w:pPr>
      <w:r>
        <w:t xml:space="preserve">If you’re </w:t>
      </w:r>
      <w:r w:rsidR="008B02B1">
        <w:t xml:space="preserve">using GTFS data, please make sure you take advantage of multiple libraries out there for preprocessing. You </w:t>
      </w:r>
      <w:proofErr w:type="spellStart"/>
      <w:r w:rsidR="008B02B1">
        <w:t>doin’t</w:t>
      </w:r>
      <w:proofErr w:type="spellEnd"/>
      <w:r w:rsidR="008B02B1">
        <w:t xml:space="preserve"> have to write </w:t>
      </w:r>
      <w:proofErr w:type="spellStart"/>
      <w:r w:rsidR="008B02B1">
        <w:t>everythign</w:t>
      </w:r>
      <w:proofErr w:type="spellEnd"/>
      <w:r w:rsidR="008B02B1">
        <w:t xml:space="preserve"> from scratch.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0C6900" w15:done="0"/>
  <w15:commentEx w15:paraId="6943AC8A" w15:done="0"/>
  <w15:commentEx w15:paraId="7ECCC782" w15:done="0"/>
  <w15:commentEx w15:paraId="1A658585" w15:done="0"/>
  <w15:commentEx w15:paraId="0F7397D4" w15:done="0"/>
  <w15:commentEx w15:paraId="469834D8" w15:done="0"/>
  <w15:commentEx w15:paraId="3728CEDF" w15:done="0"/>
  <w15:commentEx w15:paraId="3DA73A31" w15:done="0"/>
  <w15:commentEx w15:paraId="7B424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0C6900" w16cid:durableId="25241032"/>
  <w16cid:commentId w16cid:paraId="6943AC8A" w16cid:durableId="25241258"/>
  <w16cid:commentId w16cid:paraId="7ECCC782" w16cid:durableId="25241068"/>
  <w16cid:commentId w16cid:paraId="1A658585" w16cid:durableId="252410AA"/>
  <w16cid:commentId w16cid:paraId="0F7397D4" w16cid:durableId="252410E0"/>
  <w16cid:commentId w16cid:paraId="469834D8" w16cid:durableId="25241130"/>
  <w16cid:commentId w16cid:paraId="3728CEDF" w16cid:durableId="25241197"/>
  <w16cid:commentId w16cid:paraId="3DA73A31" w16cid:durableId="25241210"/>
  <w16cid:commentId w16cid:paraId="7B42429F" w16cid:durableId="252412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D20A6"/>
    <w:multiLevelType w:val="multilevel"/>
    <w:tmpl w:val="7BD63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teza Karimzadeh">
    <w15:presenceInfo w15:providerId="Windows Live" w15:userId="29356ad98396d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F1"/>
    <w:rsid w:val="00080CF1"/>
    <w:rsid w:val="00100C09"/>
    <w:rsid w:val="002C0191"/>
    <w:rsid w:val="003103BB"/>
    <w:rsid w:val="0048251B"/>
    <w:rsid w:val="005C6530"/>
    <w:rsid w:val="006269B5"/>
    <w:rsid w:val="00700E41"/>
    <w:rsid w:val="0083767A"/>
    <w:rsid w:val="008B02B1"/>
    <w:rsid w:val="00A7404C"/>
    <w:rsid w:val="00B130B6"/>
    <w:rsid w:val="00BB1A40"/>
    <w:rsid w:val="00BF001A"/>
    <w:rsid w:val="00ED0732"/>
    <w:rsid w:val="00EE0CAD"/>
    <w:rsid w:val="00FF1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D24AF07"/>
  <w15:docId w15:val="{6F3B6D15-6483-44AE-9DBB-C8941A52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00E41"/>
    <w:rPr>
      <w:sz w:val="16"/>
      <w:szCs w:val="16"/>
    </w:rPr>
  </w:style>
  <w:style w:type="paragraph" w:styleId="CommentText">
    <w:name w:val="annotation text"/>
    <w:basedOn w:val="Normal"/>
    <w:link w:val="CommentTextChar"/>
    <w:uiPriority w:val="99"/>
    <w:semiHidden/>
    <w:unhideWhenUsed/>
    <w:rsid w:val="00700E41"/>
    <w:pPr>
      <w:spacing w:line="240" w:lineRule="auto"/>
    </w:pPr>
    <w:rPr>
      <w:sz w:val="20"/>
      <w:szCs w:val="20"/>
    </w:rPr>
  </w:style>
  <w:style w:type="character" w:customStyle="1" w:styleId="CommentTextChar">
    <w:name w:val="Comment Text Char"/>
    <w:basedOn w:val="DefaultParagraphFont"/>
    <w:link w:val="CommentText"/>
    <w:uiPriority w:val="99"/>
    <w:semiHidden/>
    <w:rsid w:val="00700E41"/>
    <w:rPr>
      <w:sz w:val="20"/>
      <w:szCs w:val="20"/>
    </w:rPr>
  </w:style>
  <w:style w:type="paragraph" w:styleId="CommentSubject">
    <w:name w:val="annotation subject"/>
    <w:basedOn w:val="CommentText"/>
    <w:next w:val="CommentText"/>
    <w:link w:val="CommentSubjectChar"/>
    <w:uiPriority w:val="99"/>
    <w:semiHidden/>
    <w:unhideWhenUsed/>
    <w:rsid w:val="00700E41"/>
    <w:rPr>
      <w:b/>
      <w:bCs/>
    </w:rPr>
  </w:style>
  <w:style w:type="character" w:customStyle="1" w:styleId="CommentSubjectChar">
    <w:name w:val="Comment Subject Char"/>
    <w:basedOn w:val="CommentTextChar"/>
    <w:link w:val="CommentSubject"/>
    <w:uiPriority w:val="99"/>
    <w:semiHidden/>
    <w:rsid w:val="00700E41"/>
    <w:rPr>
      <w:b/>
      <w:bCs/>
      <w:sz w:val="20"/>
      <w:szCs w:val="20"/>
    </w:rPr>
  </w:style>
  <w:style w:type="paragraph" w:styleId="BalloonText">
    <w:name w:val="Balloon Text"/>
    <w:basedOn w:val="Normal"/>
    <w:link w:val="BalloonTextChar"/>
    <w:uiPriority w:val="99"/>
    <w:semiHidden/>
    <w:unhideWhenUsed/>
    <w:rsid w:val="00700E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i.org/10.1016/B978-0-12-812970-8.00010-5" TargetMode="External"/><Relationship Id="rId18" Type="http://schemas.openxmlformats.org/officeDocument/2006/relationships/hyperlink" Target="https://doi.org/10.1016/j.heliyon.2020.e03729" TargetMode="External"/><Relationship Id="rId3" Type="http://schemas.openxmlformats.org/officeDocument/2006/relationships/settings" Target="settings.xml"/><Relationship Id="rId21" Type="http://schemas.openxmlformats.org/officeDocument/2006/relationships/hyperlink" Target="https://www.rtd-denver.com/business-center/open-spatial-data" TargetMode="External"/><Relationship Id="rId7" Type="http://schemas.microsoft.com/office/2016/09/relationships/commentsIds" Target="commentsIds.xml"/><Relationship Id="rId12" Type="http://schemas.openxmlformats.org/officeDocument/2006/relationships/hyperlink" Target="https://doi.org/10.1080/19427867.2021.1901029" TargetMode="External"/><Relationship Id="rId17" Type="http://schemas.openxmlformats.org/officeDocument/2006/relationships/hyperlink" Target="https://doi.org/10.1007/978-3-319-22786-3_9" TargetMode="External"/><Relationship Id="rId2" Type="http://schemas.openxmlformats.org/officeDocument/2006/relationships/styles" Target="styles.xml"/><Relationship Id="rId16" Type="http://schemas.openxmlformats.org/officeDocument/2006/relationships/hyperlink" Target="https://doi.org/10.1007/978-3-319-22786-3_9" TargetMode="External"/><Relationship Id="rId20" Type="http://schemas.openxmlformats.org/officeDocument/2006/relationships/hyperlink" Target="https://www.rtd-denver.com/business-center/open-spatial-data"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80/19427867.2021.1901029"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webofscience.com/wos/woscc/full-record/WOS:000320314100070" TargetMode="External"/><Relationship Id="rId23" Type="http://schemas.microsoft.com/office/2011/relationships/people" Target="people.xml"/><Relationship Id="rId10" Type="http://schemas.openxmlformats.org/officeDocument/2006/relationships/hyperlink" Target="https://towardsdatascience.com/visualizing-bus-trajectories-in-denver-85ff02f3a746" TargetMode="External"/><Relationship Id="rId19" Type="http://schemas.openxmlformats.org/officeDocument/2006/relationships/hyperlink" Target="https://doi.org/10.1016/j.heliyon.2020.e0372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ebofscience.com/wos/woscc/full-record/WOS:00032031410007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Morteza Karimzadeh</cp:lastModifiedBy>
  <cp:revision>16</cp:revision>
  <dcterms:created xsi:type="dcterms:W3CDTF">2021-10-27T23:51:00Z</dcterms:created>
  <dcterms:modified xsi:type="dcterms:W3CDTF">2021-10-28T00:02:00Z</dcterms:modified>
</cp:coreProperties>
</file>