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Ecran: RETUR VEHICUL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 Text: Număr rezervare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-Date Picker: Data/Ora retur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-Button: Trimite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Ecran: TARIF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-Tarif total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-Button: Confirmă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-Button: Anulează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Ecran: FACTURĂ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-Text: Factura - Total: Lei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Ecran: EROARE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-Message: Rezervarea nu a fost găsită.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-Button: Înapoi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Fluxuri: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-RETUR VEHICUL → (Trimite) → TARIF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-TARIF → (Confirmă) → FACTURĂ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-TARIF → (Anulează) → RETUR VEHICUL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-RETUR VEHICUL → (Eroare rezervare) → EROARE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-EROARE → (Înapoi) → RETUR VEHICUL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