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D3D0C">
      <w:r>
        <w:drawing>
          <wp:inline distT="0" distB="0" distL="114300" distR="114300">
            <wp:extent cx="5273675" cy="1761490"/>
            <wp:effectExtent l="0" t="0" r="3175" b="1016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8C995">
      <w:r>
        <w:drawing>
          <wp:inline distT="0" distB="0" distL="114300" distR="114300">
            <wp:extent cx="5269865" cy="1315085"/>
            <wp:effectExtent l="0" t="0" r="6985" b="184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5AE5">
      <w:pPr>
        <w:rPr>
          <w:rFonts w:hint="default"/>
          <w:lang w:val="ru-RU"/>
        </w:rPr>
      </w:pPr>
      <w:r>
        <w:rPr>
          <w:rFonts w:hint="default"/>
          <w:lang w:val="ru-RU"/>
        </w:rPr>
        <w:t>2</w:t>
      </w:r>
    </w:p>
    <w:p w14:paraId="34BE49D9">
      <w:r>
        <w:drawing>
          <wp:inline distT="0" distB="0" distL="114300" distR="114300">
            <wp:extent cx="5268595" cy="434975"/>
            <wp:effectExtent l="0" t="0" r="8255" b="317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667385"/>
            <wp:effectExtent l="0" t="0" r="7620" b="184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8FBF7"/>
    <w:p w14:paraId="07F26253">
      <w:pPr>
        <w:rPr>
          <w:rFonts w:hint="default"/>
          <w:lang w:val="ru-RU"/>
        </w:rPr>
      </w:pPr>
      <w:r>
        <w:drawing>
          <wp:inline distT="0" distB="0" distL="114300" distR="114300">
            <wp:extent cx="5273675" cy="4605020"/>
            <wp:effectExtent l="0" t="0" r="3175" b="508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0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>о</w:t>
      </w:r>
      <w:r>
        <w:rPr>
          <w:rFonts w:hint="default"/>
          <w:lang w:val="ru-RU"/>
        </w:rPr>
        <w:t xml:space="preserve"> нет, если удалить контейнер, то там не будет файлов(((</w:t>
      </w:r>
    </w:p>
    <w:p w14:paraId="2B7930C5">
      <w:r>
        <w:drawing>
          <wp:inline distT="0" distB="0" distL="114300" distR="114300">
            <wp:extent cx="5265420" cy="284480"/>
            <wp:effectExtent l="0" t="0" r="11430" b="127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35C1B">
      <w:pPr>
        <w:rPr>
          <w:rFonts w:hint="default"/>
          <w:lang w:val="en-US"/>
        </w:rPr>
      </w:pPr>
      <w:r>
        <w:rPr>
          <w:rFonts w:hint="default"/>
          <w:lang w:val="en-US"/>
        </w:rPr>
        <w:t>usage</w:t>
      </w:r>
    </w:p>
    <w:p w14:paraId="0BFE0E9B">
      <w:r>
        <w:drawing>
          <wp:inline distT="0" distB="0" distL="114300" distR="114300">
            <wp:extent cx="5270500" cy="686435"/>
            <wp:effectExtent l="0" t="0" r="6350" b="1841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E9CDB">
      <w:r>
        <w:drawing>
          <wp:inline distT="0" distB="0" distL="114300" distR="114300">
            <wp:extent cx="5265420" cy="3505200"/>
            <wp:effectExtent l="0" t="0" r="1143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3B55"/>
    <w:p w14:paraId="40B6B9D8">
      <w:r>
        <w:drawing>
          <wp:inline distT="0" distB="0" distL="114300" distR="114300">
            <wp:extent cx="5267325" cy="1114425"/>
            <wp:effectExtent l="0" t="0" r="9525" b="952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AA70"/>
    <w:p w14:paraId="3B111A47">
      <w:r>
        <w:drawing>
          <wp:inline distT="0" distB="0" distL="114300" distR="114300">
            <wp:extent cx="5267325" cy="1507490"/>
            <wp:effectExtent l="0" t="0" r="9525" b="1651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1392">
      <w:r>
        <w:drawing>
          <wp:inline distT="0" distB="0" distL="114300" distR="114300">
            <wp:extent cx="5269865" cy="2970530"/>
            <wp:effectExtent l="0" t="0" r="6985" b="127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4D879"/>
    <w:p w14:paraId="499DEA6B">
      <w:pPr>
        <w:rPr>
          <w:rFonts w:hint="default"/>
          <w:lang w:val="en-US"/>
        </w:rPr>
      </w:pPr>
      <w:r>
        <w:rPr>
          <w:rFonts w:hint="default"/>
          <w:lang w:val="en-US"/>
        </w:rPr>
        <w:t>Own docker</w:t>
      </w:r>
    </w:p>
    <w:p w14:paraId="253A63A0">
      <w:r>
        <w:drawing>
          <wp:inline distT="0" distB="0" distL="114300" distR="114300">
            <wp:extent cx="5269865" cy="3982720"/>
            <wp:effectExtent l="0" t="0" r="6985" b="1778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ABD96">
      <w:r>
        <w:drawing>
          <wp:inline distT="0" distB="0" distL="114300" distR="114300">
            <wp:extent cx="5272405" cy="2283460"/>
            <wp:effectExtent l="0" t="0" r="4445" b="254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7BFB">
      <w:r>
        <w:drawing>
          <wp:inline distT="0" distB="0" distL="114300" distR="114300">
            <wp:extent cx="5266690" cy="5379720"/>
            <wp:effectExtent l="0" t="0" r="10160" b="1143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7CBC"/>
    <w:p w14:paraId="67D1C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Слои FROM, RUN и WORKDIR закэшировались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Только слой COPY пересобрался, так как изменился исходный файл</w:t>
      </w:r>
    </w:p>
    <w:p w14:paraId="009E5983">
      <w:pPr>
        <w:rPr>
          <w:rFonts w:hint="default"/>
          <w:lang w:val="en-US" w:eastAsia="zh-CN"/>
        </w:rPr>
      </w:pPr>
    </w:p>
    <w:p w14:paraId="33BD20EA">
      <w:r>
        <w:drawing>
          <wp:inline distT="0" distB="0" distL="114300" distR="114300">
            <wp:extent cx="5269865" cy="574040"/>
            <wp:effectExtent l="0" t="0" r="6985" b="1651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Что содержит c-single:</w:t>
      </w:r>
    </w:p>
    <w:p w14:paraId="6B1AA000">
      <w:r>
        <w:t>Полный компилятор gcc</w:t>
      </w:r>
    </w:p>
    <w:p w14:paraId="28C9A737">
      <w:r>
        <w:rPr>
          <w:rFonts w:hint="default"/>
        </w:rPr>
        <w:t>Заголовочные файлы C/C++</w:t>
      </w:r>
    </w:p>
    <w:p w14:paraId="5DCCD963">
      <w:r>
        <w:rPr>
          <w:rFonts w:hint="default"/>
        </w:rPr>
        <w:t>Библиотеки разработки</w:t>
      </w:r>
    </w:p>
    <w:p w14:paraId="7D21CBA3">
      <w:r>
        <w:rPr>
          <w:rFonts w:hint="default"/>
        </w:rPr>
        <w:t>Инструменты сборки</w:t>
      </w:r>
    </w:p>
    <w:p w14:paraId="2E5F1775">
      <w:pPr>
        <w:rPr>
          <w:rFonts w:hint="default"/>
        </w:rPr>
      </w:pPr>
      <w:r>
        <w:rPr>
          <w:rFonts w:hint="default"/>
        </w:rPr>
        <w:t>Что содержит c-multi:</w:t>
      </w:r>
    </w:p>
    <w:p w14:paraId="29E4250D">
      <w:r>
        <w:rPr>
          <w:rFonts w:hint="default"/>
        </w:rPr>
        <w:t>Только скомпилированный бинарник main</w:t>
      </w:r>
    </w:p>
    <w:p w14:paraId="0F15791A">
      <w:r>
        <w:rPr>
          <w:rFonts w:hint="default"/>
        </w:rPr>
        <w:t xml:space="preserve">Минимальную ОС </w:t>
      </w:r>
    </w:p>
    <w:p w14:paraId="3AA18431">
      <w:r>
        <w:rPr>
          <w:rFonts w:hint="default"/>
        </w:rPr>
        <w:t>Базовые системные библиотеки</w:t>
      </w:r>
    </w:p>
    <w:p w14:paraId="4D1DF823"/>
    <w:p w14:paraId="03AB79E6">
      <w:r>
        <w:drawing>
          <wp:inline distT="0" distB="0" distL="114300" distR="114300">
            <wp:extent cx="5271770" cy="1501775"/>
            <wp:effectExtent l="0" t="0" r="5080" b="3175"/>
            <wp:docPr id="1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C03F"/>
    <w:p w14:paraId="54A9D500">
      <w:r>
        <w:drawing>
          <wp:inline distT="0" distB="0" distL="114300" distR="114300">
            <wp:extent cx="5267325" cy="3693795"/>
            <wp:effectExtent l="0" t="0" r="9525" b="1905"/>
            <wp:docPr id="1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E28D3"/>
    <w:p w14:paraId="0CAC8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У ADD есть специальная функциональность - когда источником является URL, Docker извлекает и загружает файл в процессе сборки.</w:t>
      </w:r>
    </w:p>
    <w:p w14:paraId="07CC9298">
      <w:pPr>
        <w:rPr>
          <w:rFonts w:hint="default"/>
          <w:lang w:val="en-US" w:eastAsia="zh-CN"/>
        </w:rPr>
      </w:pPr>
    </w:p>
    <w:p w14:paraId="282D10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COPY предназначен исключительно для копирования локальных файлов из контекста сборки в изображение. Он не может обрабатывать URL-адреса, потому что он работает только для файлов, которые существуют в контексте сборки (каталог, в котором вы запускаете докер построить).</w:t>
      </w:r>
    </w:p>
    <w:p w14:paraId="7862804F">
      <w:r>
        <w:drawing>
          <wp:inline distT="0" distB="0" distL="114300" distR="114300">
            <wp:extent cx="5271135" cy="2178685"/>
            <wp:effectExtent l="0" t="0" r="5715" b="12065"/>
            <wp:docPr id="1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7E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CMD более гибок для контейнеров общего назначения, где вы хотите переопределить команду по умолчанию, в то время как ENTRYPOINT лучше подходит для контейнеров, которые всегда должны выполнять определенную команду с необязательными дополнительными аргументами.</w:t>
      </w:r>
    </w:p>
    <w:p w14:paraId="00CE2D94">
      <w:r>
        <w:drawing>
          <wp:inline distT="0" distB="0" distL="114300" distR="114300">
            <wp:extent cx="5269865" cy="2682875"/>
            <wp:effectExtent l="0" t="0" r="6985" b="3175"/>
            <wp:docPr id="1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48AA"/>
    <w:p w14:paraId="1CD442B7">
      <w:pPr>
        <w:rPr>
          <w:rFonts w:hint="default"/>
          <w:lang w:val="ru-RU"/>
        </w:rPr>
      </w:pPr>
      <w:r>
        <w:rPr>
          <w:lang w:val="ru-RU"/>
        </w:rPr>
        <w:t>Иследования</w:t>
      </w:r>
      <w:r>
        <w:rPr>
          <w:rFonts w:hint="default"/>
          <w:lang w:val="ru-RU"/>
        </w:rPr>
        <w:t xml:space="preserve"> </w:t>
      </w:r>
    </w:p>
    <w:p w14:paraId="127A6B56">
      <w:pPr>
        <w:rPr>
          <w:rFonts w:hint="default"/>
          <w:lang w:val="ru-RU"/>
        </w:rPr>
      </w:pPr>
    </w:p>
    <w:p w14:paraId="4A2166C0"/>
    <w:p w14:paraId="1CA40E00">
      <w:r>
        <w:drawing>
          <wp:inline distT="0" distB="0" distL="114300" distR="114300">
            <wp:extent cx="5272405" cy="556895"/>
            <wp:effectExtent l="0" t="0" r="4445" b="14605"/>
            <wp:docPr id="2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4AA2">
      <w:pPr>
        <w:rPr>
          <w:lang w:val="ru-RU"/>
        </w:rPr>
      </w:pPr>
      <w:r>
        <w:rPr>
          <w:lang w:val="ru-RU"/>
        </w:rPr>
        <w:t>Пупупу</w:t>
      </w:r>
    </w:p>
    <w:p w14:paraId="11BC1189">
      <w:pPr>
        <w:rPr>
          <w:rFonts w:hint="default"/>
          <w:lang w:val="ru-RU" w:eastAsia="zh-CN"/>
        </w:rPr>
      </w:pPr>
      <w:r>
        <w:drawing>
          <wp:inline distT="0" distB="0" distL="114300" distR="114300">
            <wp:extent cx="5265420" cy="200660"/>
            <wp:effectExtent l="0" t="0" r="11430" b="8890"/>
            <wp:docPr id="2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57505"/>
            <wp:effectExtent l="0" t="0" r="3810" b="4445"/>
            <wp:docPr id="2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A7C3A"/>
    <w:rsid w:val="3CFD5DDA"/>
    <w:rsid w:val="484B4259"/>
    <w:rsid w:val="7FFA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215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2026-01-07T15:21:00Z</dcterms:created>
  <dc:creator>Дмитрий Астафьев</dc:creator>
  <cp:lastModifiedBy>Дмитрий Астафьев</cp:lastModifiedBy>
  <dcterms:modified xsi:type="dcterms:W3CDTF">2026-01-07T18:57:38Z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377DCBC8767D4D84A4C4E156D2D1591F_11</vt:lpwstr>
  </property>
</Properties>
</file>