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Данные договора</w:t>
      </w:r>
    </w:p>
    <w:p>
      <w:pPr>
        <w:pStyle w:val="Heading2"/>
      </w:pPr>
      <w:r>
        <w:t>Общая информация</w:t>
      </w:r>
    </w:p>
    <w:p>
      <w:r>
        <w:t>Номер договора: № 2645211102824000046</w:t>
      </w:r>
    </w:p>
    <w:p>
      <w:r>
        <w:t>Статус: Исполнение</w:t>
      </w:r>
    </w:p>
    <w:p>
      <w:r>
        <w:t>Заказчик: МИНИСТЕРСТВО ТРАНСПОРТА САРАТОВСКОЙ ОБЛАСТИ</w:t>
      </w:r>
    </w:p>
    <w:p>
      <w:r>
        <w:t>Контракт: № 81/24</w:t>
      </w:r>
    </w:p>
    <w:p>
      <w:r>
        <w:t>Объекты закупки: Суда речные пассажирские</w:t>
      </w:r>
    </w:p>
    <w:p>
      <w:r>
        <w:t>Цена контракта: 170 000 000,00</w:t>
      </w:r>
    </w:p>
    <w:p>
      <w:r>
        <w:t>Заключение контракта: 23.12.2024</w:t>
      </w:r>
    </w:p>
    <w:p>
      <w:r>
        <w:t>Срок исполнения: 30.12.2026</w:t>
      </w:r>
    </w:p>
    <w:p>
      <w:r>
        <w:t>Размещен контракт в реестре контрактов: 24.12.2024</w:t>
      </w:r>
    </w:p>
    <w:p>
      <w:r>
        <w:t>Обновлен контракт в реестре контрактов: 31.01.2025</w:t>
      </w:r>
    </w:p>
    <w:p>
      <w:pPr>
        <w:pStyle w:val="Heading3"/>
      </w:pPr>
      <w:r>
        <w:t>Без названия</w:t>
      </w:r>
    </w:p>
    <w:p>
      <w:r>
        <w:t>Реестровый номер контракта: 26452111028 24 000046</w:t>
      </w:r>
    </w:p>
    <w:p>
      <w:r>
        <w:t>Статус контракта: Исполнение</w:t>
      </w:r>
    </w:p>
    <w:p>
      <w:r>
        <w:t>Номер извещения об осуществлении закупки: 0860200000824010096</w:t>
      </w:r>
    </w:p>
    <w:p>
      <w:r>
        <w:t>Идентификационный код закупки (ИКЗ): 242645211102864520100100560023011244</w:t>
      </w:r>
    </w:p>
    <w:p>
      <w:r>
        <w:t>Уникальный номер позиции плана-графика: 202401602000068001000056</w:t>
      </w:r>
    </w:p>
    <w:p>
      <w:r>
        <w:t>Способ определения поставщика (подрядчика, исполнителя): Электронный аукцион</w:t>
      </w:r>
    </w:p>
    <w:p>
      <w:r>
        <w:t>Дата подведения результатов определения поставщика (подрядчика, исполнителя): 11.12.2024</w:t>
      </w:r>
    </w:p>
    <w:p>
      <w:r>
        <w:t>Дата размещения (по местному времени): 31.01.2025 15:43(МСК+1)</w:t>
      </w:r>
    </w:p>
    <w:p>
      <w:r>
        <w:t>Основание заключения контракта с единственным поставщиком: Пункт 25 части 1 статьи 93 Закона № 44-ФЗ - Закупка в соответствии с частью 8 статьи 52 Закона № 44-ФЗ в случае признания определения поставщика (подрядчика, исполнителя) несостоявшимся</w:t>
      </w:r>
    </w:p>
    <w:p>
      <w:r>
        <w:t>Реквизиты документа, подтверждающего основание заключения контракта: Протокол подведения итогов определения поставщика (подрядчика, исполнителя) № ИЭА1 от 11.12.2024; Протокол подведения итогов определения поставщика (подрядчика, исполнителя) № 0860200000824010096-3-495515 от 11.12.2024</w:t>
      </w:r>
    </w:p>
    <w:p>
      <w:r>
        <w:t>Информация о банковском и (или) казначейском сопровождении контракта: Требуется казначейское сопровождение контракта</w:t>
      </w:r>
    </w:p>
    <w:p>
      <w:pPr>
        <w:pStyle w:val="Heading3"/>
      </w:pPr>
      <w:r>
        <w:t>Общая информация</w:t>
      </w:r>
    </w:p>
    <w:p>
      <w:pPr>
        <w:pStyle w:val="Heading4"/>
      </w:pPr>
      <w:r>
        <w:t>Текстовые блоки</w:t>
      </w:r>
    </w:p>
    <w:p>
      <w:r>
        <w:t>Заголовок: Статус контракта</w:t>
      </w:r>
    </w:p>
    <w:p>
      <w:r>
        <w:t>Причина изменения условий контракта: Изменение условий контракта, не относящихся в соответствии с частью 1 статьи 95 Федерального закона к существенным условиям контракта</w:t>
      </w:r>
    </w:p>
    <w:p>
      <w:r>
        <w:t>Реквизиты документа, являющегося основанием</w:t>
        <w:br/>
        <w:t xml:space="preserve">                                        изменения условий контракта: «Дополнительное соглашение к контракту» 2 от 30.01.2025(МСК+1)</w:t>
      </w:r>
    </w:p>
    <w:p>
      <w:pPr>
        <w:pStyle w:val="Heading3"/>
      </w:pPr>
      <w:r>
        <w:t>Информация об изменении контракта</w:t>
      </w:r>
    </w:p>
    <w:p>
      <w:pPr>
        <w:pStyle w:val="Heading4"/>
      </w:pPr>
      <w:r>
        <w:t>Текстовые блоки</w:t>
      </w:r>
    </w:p>
    <w:p>
      <w:r>
        <w:t>Заголовок: Реквизиты документа, являющегося основанием изменения условий контракта</w:t>
      </w:r>
    </w:p>
    <w:p>
      <w:r>
        <w:t>Полное наименование заказчика: МИНИСТЕРСТВО ТРАНСПОРТА САРАТОВСКОЙ ОБЛАСТИ</w:t>
      </w:r>
    </w:p>
    <w:p>
      <w:r>
        <w:t>Идентификационный код заказчика: 26452155459645201001</w:t>
      </w:r>
    </w:p>
    <w:p>
      <w:r>
        <w:t>ИНН: 6452155459</w:t>
      </w:r>
    </w:p>
    <w:p>
      <w:r>
        <w:t>КПП: 645201001</w:t>
      </w:r>
    </w:p>
    <w:p>
      <w:r>
        <w:t>Код организационно-правовой формы: 75204</w:t>
      </w:r>
    </w:p>
    <w:p>
      <w:r>
        <w:t>Код ОКПО: 59979901</w:t>
      </w:r>
    </w:p>
    <w:p>
      <w:r>
        <w:t>Код территории муниципального образования: 63000000 – Муниципальные образования Саратовской области</w:t>
      </w:r>
    </w:p>
    <w:p>
      <w:r>
        <w:t>Наименование бюджета: Областной бюджет</w:t>
      </w:r>
    </w:p>
    <w:p>
      <w:r>
        <w:t>Уровень бюджета: 20 - бюджет субъекта Российской Федерации</w:t>
      </w:r>
    </w:p>
    <w:p>
      <w:pPr>
        <w:pStyle w:val="Heading3"/>
      </w:pPr>
      <w:r>
        <w:t>Информация о заказчике</w:t>
      </w:r>
    </w:p>
    <w:p>
      <w:pPr>
        <w:pStyle w:val="Heading4"/>
      </w:pPr>
      <w:r>
        <w:t>Текстовые блоки</w:t>
      </w:r>
    </w:p>
    <w:p>
      <w:r>
        <w:t>Заголовок: Идентификационный код заказчика</w:t>
      </w:r>
    </w:p>
    <w:p>
      <w:r>
        <w:t>Дата заключения контракта: 23.12.2024</w:t>
      </w:r>
    </w:p>
    <w:p>
      <w:r>
        <w:t>Номер контракта: 81/24</w:t>
      </w:r>
    </w:p>
    <w:p>
      <w:r>
        <w:t>Предмет контракта: Поставка речного пассажирского судна на подводных крыльях</w:t>
      </w:r>
    </w:p>
    <w:p>
      <w:r>
        <w:t>В том числе НДС: 0,00 ₽</w:t>
      </w:r>
    </w:p>
    <w:p>
      <w:r>
        <w:t>Валюта контракта: РОССИЙСКИЙ РУБЛЬ (₽)</w:t>
      </w:r>
    </w:p>
    <w:p>
      <w:r>
        <w:t>Дата начала исполнения контракта: 23.12.2024</w:t>
      </w:r>
    </w:p>
    <w:p>
      <w:r>
        <w:t>Дата окончания исполнения контракта: 30.12.2026</w:t>
      </w:r>
    </w:p>
    <w:p>
      <w:r>
        <w:t>Идентификатор этапа контракта: 112681840</w:t>
      </w:r>
    </w:p>
    <w:p>
      <w:r>
        <w:t>Размер аванса: 50%, что составляет 85 000 000,00 ₽</w:t>
      </w:r>
    </w:p>
    <w:p>
      <w:r>
        <w:t>Контрактом предусмотрено удержание суммы неисполненных требований об уплате</w:t>
        <w:br/>
        <w:t xml:space="preserve">                            неустоек (штрафов, пеней) из суммы, подлежащей оплате поставщику (подрядчику, исполнителю): Да</w:t>
      </w:r>
    </w:p>
    <w:p>
      <w:r>
        <w:t>В том числе сумма казначейского обеспечения обязательств, ₽: 170 000 000,00 ₽</w:t>
      </w:r>
    </w:p>
    <w:p>
      <w:r>
        <w:t>Срок, на который предоставляется гарантия: 12 месяцев</w:t>
      </w:r>
    </w:p>
    <w:p>
      <w:r>
        <w:t>Информация о требованиях к гарантийному обслуживанию</w:t>
        <w:br/>
        <w:t xml:space="preserve">                                    товара: -</w:t>
      </w:r>
    </w:p>
    <w:p>
      <w:pPr>
        <w:pStyle w:val="Heading3"/>
      </w:pPr>
      <w:r>
        <w:t>Общие данные</w:t>
      </w:r>
    </w:p>
    <w:p>
      <w:pPr>
        <w:pStyle w:val="Heading4"/>
      </w:pPr>
      <w:r>
        <w:t>Текстовые блоки</w:t>
      </w:r>
    </w:p>
    <w:p>
      <w:r>
        <w:t>Заголовок: Номер контракта</w:t>
      </w:r>
    </w:p>
    <w:p>
      <w:r>
        <w:t>Место поставки товара, выполнения работы или оказания услуги: , Поставка (передача) Товара Заказчику осуществляется по месту нахождения Поставщика по адресу: Нижегородская область, Чкаловский район, дер. Кузнецово, ул. Алексеева, 5</w:t>
      </w:r>
    </w:p>
    <w:p>
      <w:pPr>
        <w:pStyle w:val="Heading3"/>
      </w:pPr>
      <w:r>
        <w:t>Информация о поставщиках</w:t>
      </w:r>
    </w:p>
    <w:p>
      <w:pPr>
        <w:pStyle w:val="Heading4"/>
      </w:pPr>
      <w:r>
        <w:t>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Организация</w:t>
            </w:r>
          </w:p>
        </w:tc>
        <w:tc>
          <w:tcPr>
            <w:tcW w:type="dxa" w:w="1728"/>
          </w:tcPr>
          <w:p>
            <w:r>
              <w:t>Страна, код</w:t>
            </w:r>
          </w:p>
        </w:tc>
        <w:tc>
          <w:tcPr>
            <w:tcW w:type="dxa" w:w="1728"/>
          </w:tcPr>
          <w:p>
            <w:r>
              <w:t>Адрес места нахождения</w:t>
            </w:r>
          </w:p>
        </w:tc>
        <w:tc>
          <w:tcPr>
            <w:tcW w:type="dxa" w:w="1728"/>
          </w:tcPr>
          <w:p>
            <w:r>
              <w:t>Телефон, электронная почта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АКЦИОНЕРНОЕ ОБЩЕСТВО "ЦЕНТРАЛЬНОЕ КОНСТРУКТОРСКОЕ БЮРО ПО СУДАМ НА ПОДВОДНЫХ КРЫЛЬЯХ ИМЕНИ Р.Е.АЛЕКСЕЕВА" (АО "ЦКБ ПО СПК ИМ.Р.Е.АЛЕКСЕЕВА")ИНН:5263001420КПП:526301001</w:t>
            </w:r>
          </w:p>
        </w:tc>
        <w:tc>
          <w:tcPr>
            <w:tcW w:type="dxa" w:w="1728"/>
          </w:tcPr>
          <w:p>
            <w:r>
              <w:t>Российская Федерация643</w:t>
            </w:r>
          </w:p>
        </w:tc>
        <w:tc>
          <w:tcPr>
            <w:tcW w:type="dxa" w:w="1728"/>
          </w:tcPr>
          <w:p>
            <w:r>
              <w:t>603003, НИЖЕГОРОДСКАЯ ОБЛАСТЬ, г.о. ГОРОД НИЖНИЙ НОВГОРОД, Г НИЖНИЙ НОВГОРОД, УЛ СВОБОДЫ, Д. 51</w:t>
            </w:r>
          </w:p>
        </w:tc>
        <w:tc>
          <w:tcPr>
            <w:tcW w:type="dxa" w:w="1728"/>
          </w:tcPr>
          <w:p>
            <w:r>
              <w:t>8-831-2291490solovev_ra@ckbspk.ru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Платежи и объекты закупки</w:t>
      </w:r>
    </w:p>
    <w:p>
      <w:pPr>
        <w:pStyle w:val="Heading3"/>
      </w:pPr>
      <w:r>
        <w:t>Без названия</w:t>
      </w:r>
    </w:p>
    <w:p>
      <w:pPr>
        <w:pStyle w:val="Heading3"/>
      </w:pPr>
      <w:r>
        <w:t>График финансирования</w:t>
      </w:r>
    </w:p>
    <w:p>
      <w:pPr>
        <w:pStyle w:val="Heading4"/>
      </w:pPr>
      <w:r>
        <w:t>Текстовые блоки</w:t>
      </w:r>
    </w:p>
    <w:p>
      <w:r>
        <w:t>Этап: Этап: 23.12.2024 - 30.12.2026 (идентификатор: 112681840)</w:t>
      </w:r>
    </w:p>
    <w:p>
      <w:r>
        <w:t>Заголовок: Детализация по кодам бюджетной классификации</w:t>
      </w:r>
    </w:p>
    <w:p>
      <w:pPr>
        <w:pStyle w:val="Heading4"/>
      </w:pPr>
      <w:r>
        <w:t>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Код бюджетной классификации</w:t>
            </w:r>
          </w:p>
        </w:tc>
        <w:tc>
          <w:tcPr>
            <w:tcW w:type="dxa" w:w="2880"/>
          </w:tcPr>
          <w:p>
            <w:r>
              <w:t>на 2024 год</w:t>
              <w:br/>
              <w:t xml:space="preserve">                        </w:t>
              <w:br/>
              <w:t xml:space="preserve">                            , ₽</w:t>
            </w:r>
          </w:p>
        </w:tc>
        <w:tc>
          <w:tcPr>
            <w:tcW w:type="dxa" w:w="2880"/>
          </w:tcPr>
          <w:p>
            <w:r>
              <w:t>на 2026 год</w:t>
              <w:br/>
              <w:t xml:space="preserve">                        </w:t>
              <w:br/>
              <w:t xml:space="preserve">                            , ₽</w:t>
            </w:r>
          </w:p>
        </w:tc>
      </w:tr>
      <w:tr>
        <w:tc>
          <w:tcPr>
            <w:tcW w:type="dxa" w:w="2880"/>
          </w:tcPr>
          <w:p>
            <w:r>
              <w:t>078 0408 6030114270 244</w:t>
            </w:r>
          </w:p>
        </w:tc>
        <w:tc>
          <w:tcPr>
            <w:tcW w:type="dxa" w:w="2880"/>
          </w:tcPr>
          <w:p>
            <w:r>
              <w:t>85 000 000,00</w:t>
            </w:r>
          </w:p>
        </w:tc>
        <w:tc>
          <w:tcPr>
            <w:tcW w:type="dxa" w:w="2880"/>
          </w:tcPr>
          <w:p>
            <w:r>
              <w:t>85 000 000,00</w:t>
            </w:r>
          </w:p>
        </w:tc>
      </w:tr>
    </w:tbl>
    <w:p>
      <w:r>
        <w:t>Ставка НДС:</w:t>
        <w:br/>
        <w:t xml:space="preserve">                        </w:t>
        <w:br/>
        <w:t xml:space="preserve">                            </w:t>
        <w:br/>
        <w:t xml:space="preserve">                                0%: Нет</w:t>
      </w:r>
    </w:p>
    <w:p>
      <w:r>
        <w:t>Признак включения лекарственного препарата в перечень жизненно необходимых и важнейших лекарственных препаратов: Нет</w:t>
      </w:r>
    </w:p>
    <w:p>
      <w:pPr>
        <w:pStyle w:val="Heading3"/>
      </w:pPr>
      <w:r>
        <w:t>Объекты закупки</w:t>
      </w:r>
    </w:p>
    <w:p>
      <w:pPr>
        <w:pStyle w:val="Heading4"/>
      </w:pPr>
      <w:r>
        <w:t>Текстовые блоки</w:t>
      </w:r>
    </w:p>
    <w:p>
      <w:r>
        <w:t>Заголовок: Признак включения лекарственного препарата в перечень жизненно необходимых и важнейших лекарственных препаратов</w:t>
      </w:r>
    </w:p>
    <w:p>
      <w:pPr>
        <w:pStyle w:val="Heading4"/>
      </w:pPr>
      <w:r>
        <w:t>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Наименование объекта закупки и его характеристики</w:t>
            </w:r>
          </w:p>
        </w:tc>
        <w:tc>
          <w:tcPr>
            <w:tcW w:type="dxa" w:w="1234"/>
          </w:tcPr>
          <w:p>
            <w:r>
              <w:t>Позиции по КТРУ, ОКПД2</w:t>
            </w:r>
          </w:p>
        </w:tc>
        <w:tc>
          <w:tcPr>
            <w:tcW w:type="dxa" w:w="1234"/>
          </w:tcPr>
          <w:p>
            <w:r>
              <w:t>Тип объекта закупки</w:t>
            </w:r>
          </w:p>
        </w:tc>
        <w:tc>
          <w:tcPr>
            <w:tcW w:type="dxa" w:w="1234"/>
          </w:tcPr>
          <w:p>
            <w:r>
              <w:t>Количество товара, объем работы, услуги,Единица измерения</w:t>
            </w:r>
          </w:p>
        </w:tc>
        <w:tc>
          <w:tcPr>
            <w:tcW w:type="dxa" w:w="1234"/>
          </w:tcPr>
          <w:p>
            <w:r>
              <w:t>Цена за единицу измерения, ₽</w:t>
            </w:r>
          </w:p>
        </w:tc>
        <w:tc>
          <w:tcPr>
            <w:tcW w:type="dxa" w:w="1234"/>
          </w:tcPr>
          <w:p>
            <w:r>
              <w:t>Сумма, ₽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1. Суда речные пассажирские</w:t>
            </w:r>
          </w:p>
        </w:tc>
        <w:tc>
          <w:tcPr>
            <w:tcW w:type="dxa" w:w="1234"/>
          </w:tcPr>
          <w:p>
            <w:r>
              <w:t>Суда речные пассажирские(30.11.21.120)</w:t>
            </w:r>
          </w:p>
        </w:tc>
        <w:tc>
          <w:tcPr>
            <w:tcW w:type="dxa" w:w="1234"/>
          </w:tcPr>
          <w:p>
            <w:r>
              <w:t>Товар</w:t>
            </w:r>
          </w:p>
        </w:tc>
        <w:tc>
          <w:tcPr>
            <w:tcW w:type="dxa" w:w="1234"/>
          </w:tcPr>
          <w:p>
            <w:r>
              <w:t>1 шт</w:t>
            </w:r>
          </w:p>
        </w:tc>
        <w:tc>
          <w:tcPr>
            <w:tcW w:type="dxa" w:w="1234"/>
          </w:tcPr>
          <w:p>
            <w:r>
              <w:t>170 000 000,00</w:t>
            </w:r>
          </w:p>
        </w:tc>
        <w:tc>
          <w:tcPr>
            <w:tcW w:type="dxa" w:w="1234"/>
          </w:tcPr>
          <w:p>
            <w:r>
              <w:t>170 000 000,00Ставка НДС: 0%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Признак включения лекарственного препарата в перечень жизненно необходимых и важнейших лекарственных препаратовНет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3"/>
      </w:pPr>
      <w:r>
        <w:t>Платежные реквизиты</w:t>
      </w:r>
    </w:p>
    <w:p>
      <w:pPr>
        <w:pStyle w:val="Heading4"/>
      </w:pPr>
      <w:r>
        <w:t>Текстовые блоки</w:t>
      </w:r>
    </w:p>
    <w:p>
      <w:r>
        <w:t>Этап: Реквизиты счёта поставщика</w:t>
      </w:r>
    </w:p>
    <w:p>
      <w:pPr>
        <w:pStyle w:val="Heading2"/>
      </w:pPr>
      <w:r>
        <w:t>Исполнение (расторжение) контракта</w:t>
      </w:r>
    </w:p>
    <w:p>
      <w:pPr>
        <w:pStyle w:val="Heading3"/>
      </w:pPr>
      <w:r>
        <w:t>Без названия</w:t>
      </w:r>
    </w:p>
    <w:p>
      <w:r>
        <w:t>Цена контракта, ₽: 170 000 000,00</w:t>
      </w:r>
    </w:p>
    <w:p>
      <w:r>
        <w:t>Фактически оплачено, ₽: 85 000 000,00</w:t>
      </w:r>
    </w:p>
    <w:p>
      <w:pPr>
        <w:pStyle w:val="Heading3"/>
      </w:pPr>
      <w:r>
        <w:t>Исполнение контракта</w:t>
      </w:r>
    </w:p>
    <w:p>
      <w:pPr>
        <w:pStyle w:val="Heading4"/>
      </w:pPr>
      <w:r>
        <w:t>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Этап контракта</w:t>
            </w:r>
          </w:p>
        </w:tc>
        <w:tc>
          <w:tcPr>
            <w:tcW w:type="dxa" w:w="1234"/>
          </w:tcPr>
          <w:p>
            <w:r>
              <w:t>Стоимость исполненныхобязательств, ₽</w:t>
            </w:r>
          </w:p>
        </w:tc>
        <w:tc>
          <w:tcPr>
            <w:tcW w:type="dxa" w:w="1234"/>
          </w:tcPr>
          <w:p>
            <w:r>
              <w:t>Фактически оплачено, ₽</w:t>
            </w:r>
          </w:p>
        </w:tc>
        <w:tc>
          <w:tcPr>
            <w:tcW w:type="dxa" w:w="1234"/>
          </w:tcPr>
          <w:p>
            <w:r>
              <w:t>Документы, подтверждающиеисполнение контракта</w:t>
            </w:r>
          </w:p>
        </w:tc>
        <w:tc>
          <w:tcPr>
            <w:tcW w:type="dxa" w:w="1234"/>
          </w:tcPr>
          <w:p>
            <w:r>
              <w:t>Неустойки(штрафы, пени)</w:t>
            </w:r>
          </w:p>
        </w:tc>
        <w:tc>
          <w:tcPr>
            <w:tcW w:type="dxa" w:w="1234"/>
          </w:tcPr>
          <w:p>
            <w:r>
              <w:t>Исполнениезавершено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23.12.2024 - 30.12.2026(идентификатор: 112681840)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85 000 000,00</w:t>
            </w:r>
          </w:p>
        </w:tc>
        <w:tc>
          <w:tcPr>
            <w:tcW w:type="dxa" w:w="1234"/>
          </w:tcPr>
          <w:p>
            <w:r>
              <w:t>Платежное поручение №1455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t>Журнал версий: None</w:t>
      </w:r>
    </w:p>
    <w:p>
      <w:pPr>
        <w:pStyle w:val="Heading2"/>
      </w:pPr>
      <w:r>
        <w:t>Журнал событий</w:t>
      </w:r>
    </w:p>
    <w:p>
      <w:pPr>
        <w:pStyle w:val="Heading3"/>
      </w:pPr>
      <w:r>
        <w:t>Без названия</w:t>
      </w:r>
    </w:p>
    <w:p>
      <w:pPr>
        <w:pStyle w:val="Heading3"/>
      </w:pPr>
      <w:r>
        <w:t>Динамические 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 и время</w:t>
            </w:r>
          </w:p>
        </w:tc>
        <w:tc>
          <w:tcPr>
            <w:tcW w:type="dxa" w:w="4320"/>
          </w:tcPr>
          <w:p>
            <w:r>
              <w:t>Событие</w:t>
            </w:r>
          </w:p>
        </w:tc>
      </w:tr>
      <w:tr>
        <w:tc>
          <w:tcPr>
            <w:tcW w:type="dxa" w:w="4320"/>
          </w:tcPr>
          <w:p>
            <w:r>
              <w:t>31.01.2025 14:43(МСК)</w:t>
            </w:r>
          </w:p>
        </w:tc>
        <w:tc>
          <w:tcPr>
            <w:tcW w:type="dxa" w:w="4320"/>
          </w:tcPr>
          <w:p>
            <w:r>
              <w:t>Размещена информация об изменении заключенного контракта№ 26452111028 24 000046 0013c указанием нового заказчика.</w:t>
            </w:r>
          </w:p>
        </w:tc>
      </w:tr>
      <w:tr>
        <w:tc>
          <w:tcPr>
            <w:tcW w:type="dxa" w:w="4320"/>
          </w:tcPr>
          <w:p>
            <w:r>
              <w:t>27.12.2024 16:28(МСК)</w:t>
            </w:r>
          </w:p>
        </w:tc>
        <w:tc>
          <w:tcPr>
            <w:tcW w:type="dxa" w:w="4320"/>
          </w:tcPr>
          <w:p>
            <w:r>
              <w:t>Размещена информация об исполнении (о расторжении) контракта№ 26452111028 24 000046 0010с порядковым номером 1.</w:t>
            </w:r>
          </w:p>
        </w:tc>
      </w:tr>
      <w:tr>
        <w:tc>
          <w:tcPr>
            <w:tcW w:type="dxa" w:w="4320"/>
          </w:tcPr>
          <w:p>
            <w:r>
              <w:t>27.12.2024 16:28(МСК)</w:t>
            </w:r>
          </w:p>
        </w:tc>
        <w:tc>
          <w:tcPr>
            <w:tcW w:type="dxa" w:w="4320"/>
          </w:tcPr>
          <w:p>
            <w:r>
              <w:t>Информация об исполнении (о расторжении) контракта № 26452111028 24 000046 загружена из внешней системы.Заказчик: ИНН 6452111028, КПП 645201001 МИНИСТЕРСТВО ТРАНСПОРТА И ДОРОЖНОГО ХОЗЯЙСТВА САРАТОВСКОЙ ОБЛАСТИ.Дата события: 27.12.2024.</w:t>
            </w:r>
          </w:p>
        </w:tc>
      </w:tr>
      <w:tr>
        <w:tc>
          <w:tcPr>
            <w:tcW w:type="dxa" w:w="4320"/>
          </w:tcPr>
          <w:p>
            <w:r>
              <w:t>26.12.2024 09:51(МСК)</w:t>
            </w:r>
          </w:p>
        </w:tc>
        <w:tc>
          <w:tcPr>
            <w:tcW w:type="dxa" w:w="4320"/>
          </w:tcPr>
          <w:p>
            <w:r>
              <w:t>Размещена информация об изменении заключенного контракта№ 26452111028 24 000046 0005.</w:t>
            </w:r>
          </w:p>
        </w:tc>
      </w:tr>
      <w:tr>
        <w:tc>
          <w:tcPr>
            <w:tcW w:type="dxa" w:w="4320"/>
          </w:tcPr>
          <w:p>
            <w:r>
              <w:t>26.12.2024 08:58(МСК)</w:t>
            </w:r>
          </w:p>
        </w:tc>
        <w:tc>
          <w:tcPr>
            <w:tcW w:type="dxa" w:w="4320"/>
          </w:tcPr>
          <w:p>
            <w:r>
              <w:t>Информация об изменении контракта № 2645211102824000046 от 23.12.2024 без указания нового заказчика загружена из внешней системы.Заказчик: ИНН 6452111028, КПП 645201001 МИНИСТЕРСТВО ТРАНСПОРТА И ДОРОЖНОГО ХОЗЯЙСТВА САРАТОВСКОЙ ОБЛАСТИ.Дата события: 26.12.2024.</w:t>
            </w:r>
          </w:p>
        </w:tc>
      </w:tr>
      <w:tr>
        <w:tc>
          <w:tcPr>
            <w:tcW w:type="dxa" w:w="4320"/>
          </w:tcPr>
          <w:p>
            <w:r>
              <w:t>24.12.2024 15:07(МСК)</w:t>
            </w:r>
          </w:p>
        </w:tc>
        <w:tc>
          <w:tcPr>
            <w:tcW w:type="dxa" w:w="4320"/>
          </w:tcPr>
          <w:p>
            <w:r>
              <w:t>Размещена информация о заключенном контракте№ 26452111028 24 000046 0001.</w:t>
            </w:r>
          </w:p>
        </w:tc>
      </w:tr>
      <w:tr>
        <w:tc>
          <w:tcPr>
            <w:tcW w:type="dxa" w:w="4320"/>
          </w:tcPr>
          <w:p>
            <w:r>
              <w:t>24.12.2024 14:24(МСК)</w:t>
            </w:r>
          </w:p>
        </w:tc>
        <w:tc>
          <w:tcPr>
            <w:tcW w:type="dxa" w:w="4320"/>
          </w:tcPr>
          <w:p>
            <w:r>
              <w:t>Информация о заключенном контракте № Номер реестровой записи будет присвоен после размещения сведений от 23.12.2024 загружена из внешней системы.Заказчик: ИНН 6452111028, КПП 645201001 МИНИСТЕРСТВО ТРАНСПОРТА И ДОРОЖНОГО ХОЗЯЙСТВА САРАТОВСКОЙ ОБЛАСТИ.Дата события: 24.12.2024.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