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48" w:rsidRDefault="00331648" w:rsidP="00F34D22">
      <w:pPr>
        <w:keepNext/>
        <w:keepLines/>
        <w:suppressAutoHyphens/>
        <w:spacing w:line="230" w:lineRule="auto"/>
        <w:ind w:firstLine="0"/>
        <w:jc w:val="center"/>
        <w:rPr>
          <w:b/>
          <w:sz w:val="24"/>
          <w:szCs w:val="24"/>
        </w:rPr>
      </w:pPr>
    </w:p>
    <w:p w:rsidR="00331648" w:rsidRPr="00D84830" w:rsidRDefault="00331648" w:rsidP="00F34D22">
      <w:pPr>
        <w:keepNext/>
        <w:keepLines/>
        <w:suppressAutoHyphens/>
        <w:spacing w:line="230" w:lineRule="auto"/>
        <w:ind w:firstLine="0"/>
        <w:jc w:val="center"/>
        <w:rPr>
          <w:b/>
          <w:sz w:val="24"/>
          <w:szCs w:val="24"/>
        </w:rPr>
      </w:pPr>
      <w:r w:rsidRPr="00D84830">
        <w:rPr>
          <w:b/>
          <w:sz w:val="24"/>
          <w:szCs w:val="24"/>
        </w:rPr>
        <w:t>ИЗВЕЩЕНИЕ</w:t>
      </w:r>
    </w:p>
    <w:p w:rsidR="00813947" w:rsidRPr="003E5C57" w:rsidRDefault="005F5AE2" w:rsidP="00447D3F">
      <w:pPr>
        <w:keepNext/>
        <w:keepLines/>
        <w:suppressAutoHyphens/>
        <w:spacing w:line="240" w:lineRule="auto"/>
        <w:ind w:firstLine="0"/>
        <w:jc w:val="center"/>
        <w:rPr>
          <w:b/>
          <w:snapToGrid/>
          <w:kern w:val="28"/>
          <w:sz w:val="24"/>
          <w:szCs w:val="24"/>
        </w:rPr>
      </w:pPr>
      <w:proofErr w:type="gramStart"/>
      <w:r w:rsidRPr="0013443E">
        <w:rPr>
          <w:b/>
          <w:snapToGrid/>
          <w:kern w:val="28"/>
          <w:sz w:val="24"/>
          <w:szCs w:val="24"/>
        </w:rPr>
        <w:t>о</w:t>
      </w:r>
      <w:r w:rsidR="001A76C3" w:rsidRPr="0013443E">
        <w:rPr>
          <w:b/>
          <w:snapToGrid/>
          <w:kern w:val="28"/>
          <w:sz w:val="24"/>
          <w:szCs w:val="24"/>
        </w:rPr>
        <w:t xml:space="preserve"> проведении запроса </w:t>
      </w:r>
      <w:r w:rsidR="0042633A" w:rsidRPr="0013443E">
        <w:rPr>
          <w:b/>
          <w:snapToGrid/>
          <w:kern w:val="28"/>
          <w:sz w:val="24"/>
          <w:szCs w:val="24"/>
        </w:rPr>
        <w:t xml:space="preserve">предложений </w:t>
      </w:r>
      <w:r w:rsidR="001E4027" w:rsidRPr="0013443E">
        <w:rPr>
          <w:b/>
          <w:snapToGrid/>
          <w:kern w:val="28"/>
          <w:sz w:val="24"/>
          <w:szCs w:val="24"/>
        </w:rPr>
        <w:t xml:space="preserve">в электронной форме </w:t>
      </w:r>
      <w:r w:rsidR="00447D3F" w:rsidRPr="00447D3F">
        <w:rPr>
          <w:b/>
          <w:snapToGrid/>
          <w:kern w:val="28"/>
          <w:sz w:val="24"/>
          <w:szCs w:val="24"/>
        </w:rPr>
        <w:t>на право заключения договор</w:t>
      </w:r>
      <w:r w:rsidR="00447D3F">
        <w:rPr>
          <w:b/>
          <w:snapToGrid/>
          <w:kern w:val="28"/>
          <w:sz w:val="24"/>
          <w:szCs w:val="24"/>
        </w:rPr>
        <w:t xml:space="preserve">а </w:t>
      </w:r>
      <w:r w:rsidR="00E65417" w:rsidRPr="00E65417">
        <w:rPr>
          <w:b/>
          <w:snapToGrid/>
          <w:kern w:val="28"/>
          <w:sz w:val="24"/>
          <w:szCs w:val="24"/>
        </w:rPr>
        <w:t>на оказание услуг по страхованию</w:t>
      </w:r>
      <w:proofErr w:type="gramEnd"/>
      <w:r w:rsidR="00E65417" w:rsidRPr="00E65417">
        <w:rPr>
          <w:b/>
          <w:snapToGrid/>
          <w:kern w:val="28"/>
          <w:sz w:val="24"/>
          <w:szCs w:val="24"/>
        </w:rPr>
        <w:t xml:space="preserve">  всех рисков, возникающих в ходе строительства судна для заказов 05709 и 05712 (3-й и 4-й серийный)</w:t>
      </w:r>
    </w:p>
    <w:tbl>
      <w:tblPr>
        <w:tblStyle w:val="a7"/>
        <w:tblW w:w="10065" w:type="dxa"/>
        <w:tblInd w:w="108" w:type="dxa"/>
        <w:tblLook w:val="04A0" w:firstRow="1" w:lastRow="0" w:firstColumn="1" w:lastColumn="0" w:noHBand="0" w:noVBand="1"/>
      </w:tblPr>
      <w:tblGrid>
        <w:gridCol w:w="567"/>
        <w:gridCol w:w="2550"/>
        <w:gridCol w:w="6948"/>
      </w:tblGrid>
      <w:tr w:rsidR="00331648" w:rsidRPr="00D84830" w:rsidTr="00C13085">
        <w:tc>
          <w:tcPr>
            <w:tcW w:w="567" w:type="dxa"/>
          </w:tcPr>
          <w:p w:rsidR="00331648" w:rsidRPr="00C13085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C1308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p w:rsidR="00331648" w:rsidRPr="00D84830" w:rsidRDefault="00331648" w:rsidP="001E4027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Способ   и форма закупки</w:t>
            </w:r>
          </w:p>
        </w:tc>
        <w:tc>
          <w:tcPr>
            <w:tcW w:w="6948" w:type="dxa"/>
          </w:tcPr>
          <w:p w:rsidR="00331648" w:rsidRPr="00127088" w:rsidRDefault="00B41781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napToGrid/>
                <w:kern w:val="28"/>
                <w:sz w:val="24"/>
                <w:szCs w:val="24"/>
              </w:rPr>
            </w:pPr>
            <w:r>
              <w:rPr>
                <w:snapToGrid/>
                <w:kern w:val="28"/>
                <w:sz w:val="24"/>
                <w:szCs w:val="24"/>
              </w:rPr>
              <w:t>З</w:t>
            </w:r>
            <w:r w:rsidR="00567E79">
              <w:rPr>
                <w:snapToGrid/>
                <w:kern w:val="28"/>
                <w:sz w:val="24"/>
                <w:szCs w:val="24"/>
              </w:rPr>
              <w:t xml:space="preserve">апрос </w:t>
            </w:r>
            <w:r w:rsidR="0011689D" w:rsidRPr="0011689D">
              <w:rPr>
                <w:snapToGrid/>
                <w:kern w:val="28"/>
                <w:sz w:val="24"/>
                <w:szCs w:val="24"/>
              </w:rPr>
              <w:t xml:space="preserve">предложений </w:t>
            </w:r>
            <w:r w:rsidR="0011689D" w:rsidRPr="0011689D">
              <w:rPr>
                <w:sz w:val="24"/>
                <w:szCs w:val="24"/>
              </w:rPr>
              <w:t>в электронной форме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C13085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C1308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498" w:type="dxa"/>
            <w:gridSpan w:val="2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Заказчик и Организатор закупки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2.1</w:t>
            </w:r>
          </w:p>
        </w:tc>
        <w:tc>
          <w:tcPr>
            <w:tcW w:w="2550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948" w:type="dxa"/>
          </w:tcPr>
          <w:p w:rsidR="00331648" w:rsidRPr="00D84830" w:rsidRDefault="00331648" w:rsidP="001E4027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bCs/>
                <w:snapToGrid/>
                <w:sz w:val="24"/>
                <w:szCs w:val="24"/>
              </w:rPr>
            </w:pPr>
            <w:r w:rsidRPr="00D84830">
              <w:rPr>
                <w:bCs/>
                <w:snapToGrid/>
                <w:sz w:val="24"/>
                <w:szCs w:val="24"/>
              </w:rPr>
              <w:t>АО «Балтийский завод»</w:t>
            </w:r>
          </w:p>
          <w:p w:rsidR="00331648" w:rsidRPr="00D84830" w:rsidRDefault="00331648" w:rsidP="00914A37">
            <w:pPr>
              <w:keepNext/>
              <w:keepLines/>
              <w:suppressAutoHyphens/>
              <w:spacing w:line="230" w:lineRule="auto"/>
              <w:ind w:firstLine="0"/>
              <w:rPr>
                <w:bCs/>
                <w:snapToGrid/>
                <w:sz w:val="24"/>
                <w:szCs w:val="24"/>
              </w:rPr>
            </w:pPr>
            <w:r w:rsidRPr="00D84830">
              <w:rPr>
                <w:bCs/>
                <w:snapToGrid/>
                <w:sz w:val="24"/>
                <w:szCs w:val="24"/>
              </w:rPr>
              <w:t xml:space="preserve">Место нахождения: Почтовый адрес: </w:t>
            </w:r>
            <w:r w:rsidRPr="00D84830">
              <w:rPr>
                <w:color w:val="000000"/>
                <w:sz w:val="24"/>
                <w:szCs w:val="24"/>
              </w:rPr>
              <w:t>РФ, 199106, Санкт-Петербург, Косая линия д. 16</w:t>
            </w:r>
          </w:p>
          <w:p w:rsidR="00331648" w:rsidRPr="00D84830" w:rsidRDefault="00331648" w:rsidP="00914A37">
            <w:pPr>
              <w:keepNext/>
              <w:keepLines/>
              <w:suppressAutoHyphens/>
              <w:spacing w:line="230" w:lineRule="auto"/>
              <w:ind w:firstLine="0"/>
              <w:rPr>
                <w:sz w:val="24"/>
                <w:szCs w:val="24"/>
              </w:rPr>
            </w:pPr>
            <w:r w:rsidRPr="00D84830">
              <w:rPr>
                <w:bCs/>
                <w:snapToGrid/>
                <w:sz w:val="24"/>
                <w:szCs w:val="24"/>
              </w:rPr>
              <w:t>Жалобы в отношении хода и итогов закупочной процедуры принимаются по адресу zaloba@aoosk.ru и рассматриваются руководством АО «ОСК». Анонимные жалобы рассмотрению не подлежат.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2.2</w:t>
            </w:r>
          </w:p>
        </w:tc>
        <w:tc>
          <w:tcPr>
            <w:tcW w:w="2550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6948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rPr>
                <w:bCs/>
                <w:snapToGrid/>
                <w:sz w:val="24"/>
                <w:szCs w:val="24"/>
              </w:rPr>
            </w:pPr>
            <w:r w:rsidRPr="00D84830">
              <w:rPr>
                <w:color w:val="000000"/>
                <w:sz w:val="24"/>
                <w:szCs w:val="24"/>
              </w:rPr>
              <w:t>РФ, 199106, Санкт-Петербург, Косая линия д. 16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2.3</w:t>
            </w:r>
          </w:p>
        </w:tc>
        <w:tc>
          <w:tcPr>
            <w:tcW w:w="2550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6948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rPr>
                <w:bCs/>
                <w:snapToGrid/>
                <w:sz w:val="24"/>
                <w:szCs w:val="24"/>
              </w:rPr>
            </w:pPr>
            <w:r w:rsidRPr="00D84830">
              <w:rPr>
                <w:color w:val="000000"/>
                <w:sz w:val="24"/>
                <w:szCs w:val="24"/>
              </w:rPr>
              <w:t>РФ, 199106, Санкт-Петербург, Косая линия д. 16</w:t>
            </w:r>
          </w:p>
        </w:tc>
      </w:tr>
      <w:tr w:rsidR="00331648" w:rsidRPr="00613F21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2.4</w:t>
            </w:r>
          </w:p>
        </w:tc>
        <w:tc>
          <w:tcPr>
            <w:tcW w:w="2550" w:type="dxa"/>
          </w:tcPr>
          <w:p w:rsidR="00331648" w:rsidRPr="00D84830" w:rsidRDefault="00331648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Контактная информация</w:t>
            </w:r>
          </w:p>
        </w:tc>
        <w:tc>
          <w:tcPr>
            <w:tcW w:w="6948" w:type="dxa"/>
          </w:tcPr>
          <w:p w:rsidR="00331648" w:rsidRPr="00D84830" w:rsidRDefault="00331648" w:rsidP="00F34D22">
            <w:pPr>
              <w:keepNext/>
              <w:keepLines/>
              <w:suppressAutoHyphens/>
              <w:autoSpaceDE w:val="0"/>
              <w:autoSpaceDN w:val="0"/>
              <w:adjustRightInd w:val="0"/>
              <w:spacing w:line="230" w:lineRule="auto"/>
              <w:ind w:left="-108" w:firstLine="108"/>
              <w:rPr>
                <w:bCs/>
                <w:snapToGrid/>
                <w:sz w:val="24"/>
                <w:szCs w:val="24"/>
                <w:lang w:val="en-US"/>
              </w:rPr>
            </w:pPr>
            <w:r w:rsidRPr="00D84830">
              <w:rPr>
                <w:bCs/>
                <w:snapToGrid/>
                <w:sz w:val="24"/>
                <w:szCs w:val="24"/>
              </w:rPr>
              <w:t>тел</w:t>
            </w:r>
            <w:r w:rsidRPr="00D84830">
              <w:rPr>
                <w:bCs/>
                <w:snapToGrid/>
                <w:sz w:val="24"/>
                <w:szCs w:val="24"/>
                <w:lang w:val="en-US"/>
              </w:rPr>
              <w:t>. +7 (812) 32</w:t>
            </w:r>
            <w:r w:rsidR="009E300E" w:rsidRPr="00950493">
              <w:rPr>
                <w:bCs/>
                <w:snapToGrid/>
                <w:sz w:val="24"/>
                <w:szCs w:val="24"/>
                <w:lang w:val="en-US"/>
              </w:rPr>
              <w:t>7</w:t>
            </w:r>
            <w:r w:rsidRPr="00D84830">
              <w:rPr>
                <w:bCs/>
                <w:snapToGrid/>
                <w:sz w:val="24"/>
                <w:szCs w:val="24"/>
                <w:lang w:val="en-US"/>
              </w:rPr>
              <w:t>-</w:t>
            </w:r>
            <w:r w:rsidR="009E300E" w:rsidRPr="00950493">
              <w:rPr>
                <w:bCs/>
                <w:snapToGrid/>
                <w:sz w:val="24"/>
                <w:szCs w:val="24"/>
                <w:lang w:val="en-US"/>
              </w:rPr>
              <w:t>7186</w:t>
            </w:r>
            <w:r w:rsidRPr="00D84830">
              <w:rPr>
                <w:bCs/>
                <w:snapToGrid/>
                <w:sz w:val="24"/>
                <w:szCs w:val="24"/>
                <w:lang w:val="en-US"/>
              </w:rPr>
              <w:t xml:space="preserve">, </w:t>
            </w:r>
          </w:p>
          <w:p w:rsidR="00331648" w:rsidRPr="00D84830" w:rsidRDefault="00331648" w:rsidP="00F34D22">
            <w:pPr>
              <w:keepNext/>
              <w:keepLines/>
              <w:suppressAutoHyphens/>
              <w:autoSpaceDE w:val="0"/>
              <w:autoSpaceDN w:val="0"/>
              <w:adjustRightInd w:val="0"/>
              <w:spacing w:line="230" w:lineRule="auto"/>
              <w:ind w:left="-108" w:firstLine="108"/>
              <w:rPr>
                <w:color w:val="0000FF"/>
                <w:sz w:val="24"/>
                <w:szCs w:val="24"/>
                <w:u w:val="single"/>
                <w:lang w:val="en-US"/>
              </w:rPr>
            </w:pPr>
            <w:r w:rsidRPr="00D84830">
              <w:rPr>
                <w:bCs/>
                <w:snapToGrid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Pr="00D84830">
                <w:rPr>
                  <w:rStyle w:val="a6"/>
                  <w:sz w:val="24"/>
                  <w:szCs w:val="24"/>
                  <w:lang w:val="en-US"/>
                </w:rPr>
                <w:t>bz211@bz.ru</w:t>
              </w:r>
            </w:hyperlink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498" w:type="dxa"/>
            <w:gridSpan w:val="2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Предмет договора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3.1</w:t>
            </w:r>
          </w:p>
        </w:tc>
        <w:tc>
          <w:tcPr>
            <w:tcW w:w="2550" w:type="dxa"/>
          </w:tcPr>
          <w:p w:rsidR="00331648" w:rsidRPr="00AE094B" w:rsidRDefault="00331648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AE094B">
              <w:rPr>
                <w:sz w:val="24"/>
                <w:szCs w:val="24"/>
              </w:rPr>
              <w:t xml:space="preserve">Наименование </w:t>
            </w:r>
            <w:r w:rsidR="007A38C3" w:rsidRPr="00AE094B">
              <w:rPr>
                <w:sz w:val="24"/>
                <w:szCs w:val="24"/>
              </w:rPr>
              <w:t>товара/р</w:t>
            </w:r>
            <w:r w:rsidRPr="00AE094B">
              <w:rPr>
                <w:sz w:val="24"/>
                <w:szCs w:val="24"/>
              </w:rPr>
              <w:t>абот/услуг</w:t>
            </w:r>
          </w:p>
        </w:tc>
        <w:tc>
          <w:tcPr>
            <w:tcW w:w="6948" w:type="dxa"/>
          </w:tcPr>
          <w:p w:rsidR="00331648" w:rsidRPr="00350654" w:rsidRDefault="00E65417" w:rsidP="005F5AE2">
            <w:pPr>
              <w:shd w:val="clear" w:color="auto" w:fill="FFFFFF" w:themeFill="background1"/>
              <w:autoSpaceDE w:val="0"/>
              <w:autoSpaceDN w:val="0"/>
              <w:adjustRightInd w:val="0"/>
              <w:spacing w:line="230" w:lineRule="auto"/>
              <w:ind w:firstLine="0"/>
              <w:rPr>
                <w:b/>
                <w:snapToGrid/>
                <w:sz w:val="24"/>
                <w:szCs w:val="24"/>
              </w:rPr>
            </w:pPr>
            <w:r w:rsidRPr="00350654">
              <w:rPr>
                <w:sz w:val="24"/>
                <w:szCs w:val="24"/>
              </w:rPr>
              <w:t xml:space="preserve">Оказание услуг по страхованию всех рисков, возникающих в ходе строительства судна для заказов 05709 и 05712 (3-й и 4-й </w:t>
            </w:r>
            <w:proofErr w:type="gramStart"/>
            <w:r w:rsidRPr="00350654">
              <w:rPr>
                <w:sz w:val="24"/>
                <w:szCs w:val="24"/>
              </w:rPr>
              <w:t>серийный</w:t>
            </w:r>
            <w:proofErr w:type="gramEnd"/>
            <w:r w:rsidRPr="00350654">
              <w:rPr>
                <w:sz w:val="24"/>
                <w:szCs w:val="24"/>
              </w:rPr>
              <w:t>).</w:t>
            </w:r>
          </w:p>
        </w:tc>
      </w:tr>
      <w:tr w:rsidR="00331648" w:rsidRPr="00D84830" w:rsidTr="00520EF2">
        <w:trPr>
          <w:trHeight w:val="513"/>
        </w:trPr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3.2</w:t>
            </w:r>
          </w:p>
        </w:tc>
        <w:tc>
          <w:tcPr>
            <w:tcW w:w="2550" w:type="dxa"/>
          </w:tcPr>
          <w:p w:rsidR="00331648" w:rsidRPr="00AE094B" w:rsidRDefault="00520EF2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AE094B">
              <w:rPr>
                <w:sz w:val="24"/>
                <w:szCs w:val="24"/>
              </w:rPr>
              <w:t xml:space="preserve">Объем </w:t>
            </w:r>
            <w:r w:rsidR="007A38C3" w:rsidRPr="00AE094B">
              <w:rPr>
                <w:sz w:val="24"/>
                <w:szCs w:val="24"/>
              </w:rPr>
              <w:t>товара/</w:t>
            </w:r>
            <w:r w:rsidRPr="00AE094B">
              <w:rPr>
                <w:sz w:val="24"/>
                <w:szCs w:val="24"/>
              </w:rPr>
              <w:t>работ/услуг</w:t>
            </w:r>
          </w:p>
        </w:tc>
        <w:tc>
          <w:tcPr>
            <w:tcW w:w="6948" w:type="dxa"/>
          </w:tcPr>
          <w:p w:rsidR="001A76C3" w:rsidRPr="00AE094B" w:rsidRDefault="001A76C3" w:rsidP="00F11772">
            <w:pPr>
              <w:spacing w:line="230" w:lineRule="auto"/>
              <w:ind w:firstLine="0"/>
              <w:rPr>
                <w:snapToGrid/>
                <w:color w:val="000000"/>
                <w:sz w:val="24"/>
                <w:szCs w:val="24"/>
              </w:rPr>
            </w:pPr>
            <w:r w:rsidRPr="00AE094B">
              <w:rPr>
                <w:snapToGrid/>
                <w:color w:val="000000"/>
                <w:sz w:val="24"/>
                <w:szCs w:val="24"/>
              </w:rPr>
              <w:t>Состав товаров, объем работ, услуг определен в Техническом задании, Приложение №</w:t>
            </w:r>
            <w:r w:rsidR="00112B88" w:rsidRPr="00AE094B">
              <w:rPr>
                <w:snapToGrid/>
                <w:color w:val="000000"/>
                <w:sz w:val="24"/>
                <w:szCs w:val="24"/>
              </w:rPr>
              <w:t>2</w:t>
            </w:r>
            <w:r w:rsidRPr="00AE094B">
              <w:rPr>
                <w:snapToGrid/>
                <w:color w:val="000000"/>
                <w:sz w:val="24"/>
                <w:szCs w:val="24"/>
              </w:rPr>
              <w:t xml:space="preserve"> </w:t>
            </w:r>
            <w:r w:rsidR="00F11772" w:rsidRPr="00AE094B">
              <w:rPr>
                <w:snapToGrid/>
                <w:color w:val="000000"/>
                <w:sz w:val="24"/>
                <w:szCs w:val="24"/>
              </w:rPr>
              <w:t>к</w:t>
            </w:r>
            <w:r w:rsidRPr="00AE094B">
              <w:rPr>
                <w:snapToGrid/>
                <w:color w:val="000000"/>
                <w:sz w:val="24"/>
                <w:szCs w:val="24"/>
              </w:rPr>
              <w:t xml:space="preserve"> Документации.</w:t>
            </w:r>
          </w:p>
          <w:p w:rsidR="00A33CE0" w:rsidRDefault="00A33CE0" w:rsidP="00F11772">
            <w:pPr>
              <w:spacing w:line="230" w:lineRule="auto"/>
              <w:ind w:firstLine="0"/>
              <w:rPr>
                <w:b/>
                <w:bCs/>
                <w:snapToGrid/>
                <w:sz w:val="24"/>
                <w:szCs w:val="24"/>
              </w:rPr>
            </w:pPr>
          </w:p>
          <w:p w:rsidR="001A76C3" w:rsidRPr="00AE094B" w:rsidRDefault="001A76C3" w:rsidP="00F11772">
            <w:pPr>
              <w:spacing w:line="230" w:lineRule="auto"/>
              <w:ind w:firstLine="0"/>
              <w:rPr>
                <w:b/>
                <w:bCs/>
                <w:snapToGrid/>
                <w:sz w:val="24"/>
                <w:szCs w:val="24"/>
              </w:rPr>
            </w:pPr>
            <w:r w:rsidRPr="00AE094B">
              <w:rPr>
                <w:b/>
                <w:bCs/>
                <w:snapToGrid/>
                <w:sz w:val="24"/>
                <w:szCs w:val="24"/>
              </w:rPr>
              <w:t>Количество:</w:t>
            </w:r>
          </w:p>
          <w:p w:rsidR="00AE094B" w:rsidRPr="00AE094B" w:rsidRDefault="004913A6" w:rsidP="00F11772">
            <w:pPr>
              <w:spacing w:line="230" w:lineRule="auto"/>
              <w:ind w:firstLine="0"/>
              <w:rPr>
                <w:bCs/>
                <w:snapToGrid/>
                <w:sz w:val="24"/>
                <w:szCs w:val="24"/>
              </w:rPr>
            </w:pPr>
            <w:r>
              <w:rPr>
                <w:bCs/>
                <w:snapToGrid/>
                <w:sz w:val="24"/>
                <w:szCs w:val="24"/>
              </w:rPr>
              <w:t xml:space="preserve">1 </w:t>
            </w:r>
            <w:proofErr w:type="spellStart"/>
            <w:r>
              <w:rPr>
                <w:bCs/>
                <w:snapToGrid/>
                <w:sz w:val="24"/>
                <w:szCs w:val="24"/>
              </w:rPr>
              <w:t>усл.ед</w:t>
            </w:r>
            <w:proofErr w:type="spellEnd"/>
            <w:r>
              <w:rPr>
                <w:bCs/>
                <w:snapToGrid/>
                <w:sz w:val="24"/>
                <w:szCs w:val="24"/>
              </w:rPr>
              <w:t>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E7891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3.3</w:t>
            </w:r>
          </w:p>
        </w:tc>
        <w:tc>
          <w:tcPr>
            <w:tcW w:w="2550" w:type="dxa"/>
          </w:tcPr>
          <w:p w:rsidR="00331648" w:rsidRPr="00DE7891" w:rsidRDefault="00741BB0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napToGrid/>
                <w:sz w:val="24"/>
                <w:szCs w:val="24"/>
              </w:rPr>
              <w:t xml:space="preserve">Место </w:t>
            </w:r>
            <w:proofErr w:type="gramStart"/>
            <w:r w:rsidR="007A38C3" w:rsidRPr="00DE7891">
              <w:rPr>
                <w:snapToGrid/>
                <w:sz w:val="24"/>
                <w:szCs w:val="24"/>
              </w:rPr>
              <w:t>поставки/</w:t>
            </w:r>
            <w:r w:rsidRPr="00DE7891">
              <w:rPr>
                <w:snapToGrid/>
                <w:sz w:val="24"/>
                <w:szCs w:val="24"/>
              </w:rPr>
              <w:t>выполнения работ</w:t>
            </w:r>
            <w:r w:rsidR="007A38C3" w:rsidRPr="00DE7891">
              <w:rPr>
                <w:snapToGrid/>
                <w:sz w:val="24"/>
                <w:szCs w:val="24"/>
              </w:rPr>
              <w:t>/</w:t>
            </w:r>
            <w:r w:rsidRPr="00DE7891">
              <w:rPr>
                <w:snapToGrid/>
                <w:sz w:val="24"/>
                <w:szCs w:val="24"/>
              </w:rPr>
              <w:t>оказания услуг</w:t>
            </w:r>
            <w:proofErr w:type="gramEnd"/>
          </w:p>
        </w:tc>
        <w:tc>
          <w:tcPr>
            <w:tcW w:w="6948" w:type="dxa"/>
          </w:tcPr>
          <w:p w:rsidR="00C8772E" w:rsidRPr="00C8772E" w:rsidRDefault="00C8772E" w:rsidP="00C8772E">
            <w:pPr>
              <w:widowControl w:val="0"/>
              <w:numPr>
                <w:ilvl w:val="0"/>
                <w:numId w:val="9"/>
              </w:numPr>
              <w:spacing w:line="230" w:lineRule="auto"/>
              <w:ind w:right="153"/>
              <w:rPr>
                <w:snapToGrid/>
                <w:color w:val="000000"/>
                <w:sz w:val="24"/>
                <w:szCs w:val="24"/>
              </w:rPr>
            </w:pPr>
            <w:r w:rsidRPr="00C8772E">
              <w:rPr>
                <w:snapToGrid/>
                <w:color w:val="000000"/>
                <w:sz w:val="24"/>
                <w:szCs w:val="24"/>
              </w:rPr>
              <w:t>Санкт-Петербург, ул. Косая линия, д.16 на время проведения судостроительных и монтажных работ;</w:t>
            </w:r>
          </w:p>
          <w:p w:rsidR="00331648" w:rsidRPr="00C8772E" w:rsidRDefault="00C8772E" w:rsidP="00C8772E">
            <w:pPr>
              <w:widowControl w:val="0"/>
              <w:numPr>
                <w:ilvl w:val="0"/>
                <w:numId w:val="9"/>
              </w:numPr>
              <w:spacing w:line="230" w:lineRule="auto"/>
              <w:ind w:right="153"/>
              <w:rPr>
                <w:snapToGrid/>
                <w:color w:val="000000"/>
                <w:sz w:val="24"/>
                <w:szCs w:val="24"/>
              </w:rPr>
            </w:pPr>
            <w:r w:rsidRPr="00C8772E">
              <w:rPr>
                <w:snapToGrid/>
                <w:color w:val="000000"/>
                <w:sz w:val="24"/>
                <w:szCs w:val="24"/>
              </w:rPr>
              <w:t>Любые акватории, включая акватории иностранных государств, в соответствии с классом Судна на пути следования к месту проведения испытаний (туда и обратно), на время испытаний.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3.4</w:t>
            </w:r>
          </w:p>
        </w:tc>
        <w:tc>
          <w:tcPr>
            <w:tcW w:w="2550" w:type="dxa"/>
          </w:tcPr>
          <w:p w:rsidR="00331648" w:rsidRPr="00DE7891" w:rsidRDefault="00741BB0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napToGrid/>
                <w:sz w:val="24"/>
                <w:szCs w:val="24"/>
              </w:rPr>
              <w:t xml:space="preserve">Сроки </w:t>
            </w:r>
            <w:r w:rsidR="007B6EE5" w:rsidRPr="00DE7891">
              <w:rPr>
                <w:snapToGrid/>
                <w:sz w:val="24"/>
                <w:szCs w:val="24"/>
              </w:rPr>
              <w:t xml:space="preserve">поставки товаров, </w:t>
            </w:r>
            <w:r w:rsidRPr="00DE7891">
              <w:rPr>
                <w:snapToGrid/>
                <w:sz w:val="24"/>
                <w:szCs w:val="24"/>
              </w:rPr>
              <w:t>выполнения работ, оказания услуг</w:t>
            </w:r>
            <w:r w:rsidRPr="00DE789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48" w:type="dxa"/>
          </w:tcPr>
          <w:p w:rsidR="00C8772E" w:rsidRPr="00C8772E" w:rsidRDefault="00C8772E" w:rsidP="00C877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>Сроки страхования:</w:t>
            </w:r>
          </w:p>
          <w:p w:rsidR="00C8772E" w:rsidRPr="00C8772E" w:rsidRDefault="00C8772E" w:rsidP="00C877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>Заказ 05709:</w:t>
            </w:r>
            <w:r w:rsidRPr="00C8772E">
              <w:rPr>
                <w:sz w:val="24"/>
                <w:szCs w:val="24"/>
              </w:rPr>
              <w:br/>
              <w:t xml:space="preserve">Дата начала страхования -  </w:t>
            </w:r>
            <w:proofErr w:type="gramStart"/>
            <w:r w:rsidRPr="00C8772E">
              <w:rPr>
                <w:sz w:val="24"/>
                <w:szCs w:val="24"/>
              </w:rPr>
              <w:t>с даты закладки</w:t>
            </w:r>
            <w:proofErr w:type="gramEnd"/>
            <w:r w:rsidRPr="00C8772E">
              <w:rPr>
                <w:sz w:val="24"/>
                <w:szCs w:val="24"/>
              </w:rPr>
              <w:t xml:space="preserve"> Судна на стапеле (26.05.2020г.);</w:t>
            </w:r>
          </w:p>
          <w:p w:rsidR="00C8772E" w:rsidRPr="00C8772E" w:rsidRDefault="00C8772E" w:rsidP="00C877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>Срок действия договора страхования – 20.12.2025 г.</w:t>
            </w:r>
          </w:p>
          <w:p w:rsidR="00C8772E" w:rsidRPr="00C8772E" w:rsidRDefault="00C8772E" w:rsidP="00C877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>Заказ 05712:</w:t>
            </w:r>
          </w:p>
          <w:p w:rsidR="00C8772E" w:rsidRPr="00C8772E" w:rsidRDefault="00C8772E" w:rsidP="00C877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 xml:space="preserve">Дата начала страхования -  </w:t>
            </w:r>
            <w:proofErr w:type="gramStart"/>
            <w:r w:rsidRPr="00C8772E">
              <w:rPr>
                <w:sz w:val="24"/>
                <w:szCs w:val="24"/>
              </w:rPr>
              <w:t>с даты закладки</w:t>
            </w:r>
            <w:proofErr w:type="gramEnd"/>
            <w:r w:rsidRPr="00C8772E">
              <w:rPr>
                <w:sz w:val="24"/>
                <w:szCs w:val="24"/>
              </w:rPr>
              <w:t xml:space="preserve"> Судна на стапеле (16.12.2020г.);</w:t>
            </w:r>
          </w:p>
          <w:p w:rsidR="00331648" w:rsidRPr="00350654" w:rsidRDefault="00C8772E" w:rsidP="0035065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8772E">
              <w:rPr>
                <w:sz w:val="24"/>
                <w:szCs w:val="24"/>
              </w:rPr>
              <w:t>Срок действия договора страхования – 20.12.2027 г.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F34D22">
            <w:pPr>
              <w:keepNext/>
              <w:keepLines/>
              <w:suppressAutoHyphens/>
              <w:spacing w:line="23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3.5</w:t>
            </w:r>
          </w:p>
        </w:tc>
        <w:tc>
          <w:tcPr>
            <w:tcW w:w="2550" w:type="dxa"/>
          </w:tcPr>
          <w:p w:rsidR="00331648" w:rsidRPr="00DE7891" w:rsidRDefault="00331648" w:rsidP="00F11772">
            <w:pPr>
              <w:keepNext/>
              <w:keepLines/>
              <w:suppressAutoHyphens/>
              <w:spacing w:line="23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Начальная (максимальная) цена договора (лота)</w:t>
            </w:r>
          </w:p>
        </w:tc>
        <w:tc>
          <w:tcPr>
            <w:tcW w:w="6948" w:type="dxa"/>
          </w:tcPr>
          <w:p w:rsidR="00C8772E" w:rsidRPr="00C8772E" w:rsidRDefault="00C8772E" w:rsidP="00C8772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iCs/>
                <w:snapToGrid/>
                <w:color w:val="000000"/>
                <w:sz w:val="24"/>
                <w:szCs w:val="24"/>
              </w:rPr>
            </w:pPr>
            <w:r w:rsidRPr="00C8772E">
              <w:rPr>
                <w:iCs/>
                <w:snapToGrid/>
                <w:color w:val="000000"/>
                <w:sz w:val="24"/>
                <w:szCs w:val="24"/>
              </w:rPr>
              <w:t>1 429 956 000,00 (Один миллиард четыреста двадцать девять миллионов девятьсот пятьдесят шесть тысяч) рублей 00 копеек,</w:t>
            </w:r>
            <w:r w:rsidR="00613F21">
              <w:rPr>
                <w:iCs/>
                <w:snapToGrid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13F21">
              <w:rPr>
                <w:iCs/>
                <w:snapToGrid/>
                <w:color w:val="000000"/>
                <w:sz w:val="24"/>
                <w:szCs w:val="24"/>
              </w:rPr>
              <w:t>без НДС.</w:t>
            </w:r>
          </w:p>
          <w:p w:rsidR="00C8772E" w:rsidRPr="00C8772E" w:rsidRDefault="00C8772E" w:rsidP="00C8772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iCs/>
                <w:snapToGrid/>
                <w:color w:val="000000"/>
                <w:sz w:val="24"/>
                <w:szCs w:val="24"/>
              </w:rPr>
            </w:pPr>
          </w:p>
          <w:p w:rsidR="00CA1DD5" w:rsidRPr="00DE7891" w:rsidRDefault="00C8772E" w:rsidP="00C8772E">
            <w:pPr>
              <w:autoSpaceDE w:val="0"/>
              <w:autoSpaceDN w:val="0"/>
              <w:adjustRightInd w:val="0"/>
              <w:spacing w:line="230" w:lineRule="auto"/>
              <w:ind w:firstLine="0"/>
              <w:rPr>
                <w:rFonts w:eastAsia="Calibri"/>
                <w:snapToGrid/>
                <w:color w:val="000000"/>
                <w:sz w:val="24"/>
                <w:szCs w:val="24"/>
                <w:shd w:val="clear" w:color="auto" w:fill="FFFFCC"/>
                <w:lang w:eastAsia="en-US"/>
              </w:rPr>
            </w:pPr>
            <w:r w:rsidRPr="00C8772E">
              <w:rPr>
                <w:iCs/>
                <w:snapToGrid/>
                <w:color w:val="000000"/>
                <w:sz w:val="24"/>
                <w:szCs w:val="24"/>
              </w:rPr>
              <w:t xml:space="preserve">Начальная (максимальная) цена единицы каждого товара, работы, услуги, </w:t>
            </w:r>
            <w:proofErr w:type="gramStart"/>
            <w:r w:rsidRPr="00C8772E">
              <w:rPr>
                <w:iCs/>
                <w:snapToGrid/>
                <w:color w:val="000000"/>
                <w:sz w:val="24"/>
                <w:szCs w:val="24"/>
              </w:rPr>
              <w:t>являющихся</w:t>
            </w:r>
            <w:proofErr w:type="gramEnd"/>
            <w:r w:rsidRPr="00C8772E">
              <w:rPr>
                <w:iCs/>
                <w:snapToGrid/>
                <w:color w:val="000000"/>
                <w:sz w:val="24"/>
                <w:szCs w:val="24"/>
              </w:rPr>
              <w:t xml:space="preserve"> предметом закупки указана в Приложении  № 2 к закупочной документации «Техническое задание».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lastRenderedPageBreak/>
              <w:t>3.6</w:t>
            </w:r>
          </w:p>
        </w:tc>
        <w:tc>
          <w:tcPr>
            <w:tcW w:w="2550" w:type="dxa"/>
          </w:tcPr>
          <w:p w:rsidR="00331648" w:rsidRPr="00DE7891" w:rsidRDefault="00331648" w:rsidP="004944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Порядок формирования цены договора (лота)</w:t>
            </w:r>
          </w:p>
        </w:tc>
        <w:tc>
          <w:tcPr>
            <w:tcW w:w="6948" w:type="dxa"/>
          </w:tcPr>
          <w:p w:rsidR="00331648" w:rsidRPr="00DE7891" w:rsidRDefault="0013443E" w:rsidP="007360F0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Цена договора включает в себя сумму всех расходов, связанных с поставкой товаров, выполнением работ, оказанием услуг и исполнением обязательств по договору, в том числе оплату труда работников, все налоги, пошлины и прочие сборы в соответствии с действующим законодательством Российской Федерации, а также иные расходы, связанные с исполнением условий договора.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498" w:type="dxa"/>
            <w:gridSpan w:val="2"/>
          </w:tcPr>
          <w:p w:rsidR="00331648" w:rsidRPr="00DE7891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Срок место и порядок проведения процедуры закупки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4.1</w:t>
            </w:r>
          </w:p>
        </w:tc>
        <w:tc>
          <w:tcPr>
            <w:tcW w:w="2550" w:type="dxa"/>
          </w:tcPr>
          <w:p w:rsidR="00331648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Срок, место и порядок предоставления документации о закупке</w:t>
            </w:r>
          </w:p>
        </w:tc>
        <w:tc>
          <w:tcPr>
            <w:tcW w:w="6948" w:type="dxa"/>
          </w:tcPr>
          <w:p w:rsidR="00FD7404" w:rsidRPr="00DE7891" w:rsidRDefault="00FD7404" w:rsidP="00D66C19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Закупочная документация находится в открытом доступе на специализированной электронной площадке АСТ ГОЗ на сайте в сети Интернет по адресу: </w:t>
            </w:r>
            <w:hyperlink r:id="rId9" w:history="1"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http</w:t>
              </w:r>
              <w:r w:rsidR="00D00AAA" w:rsidRPr="00DE7891">
                <w:rPr>
                  <w:rStyle w:val="a6"/>
                  <w:bCs/>
                  <w:sz w:val="24"/>
                  <w:szCs w:val="24"/>
                </w:rPr>
                <w:t>://223.</w:t>
              </w:r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astgoz</w:t>
              </w:r>
              <w:r w:rsidR="00D00AAA" w:rsidRPr="00DE7891">
                <w:rPr>
                  <w:rStyle w:val="a6"/>
                  <w:bCs/>
                  <w:sz w:val="24"/>
                  <w:szCs w:val="24"/>
                </w:rPr>
                <w:t>.</w:t>
              </w:r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ru</w:t>
              </w:r>
            </w:hyperlink>
            <w:r w:rsidRPr="00DE7891">
              <w:rPr>
                <w:sz w:val="24"/>
                <w:szCs w:val="24"/>
              </w:rPr>
              <w:t xml:space="preserve"> и Официальном сайте Единой информационной системы в сфере закупок www.zakupki.gov.ru, начиная </w:t>
            </w:r>
            <w:proofErr w:type="gramStart"/>
            <w:r w:rsidRPr="00DE7891">
              <w:rPr>
                <w:sz w:val="24"/>
                <w:szCs w:val="24"/>
              </w:rPr>
              <w:t>с даты размещения</w:t>
            </w:r>
            <w:proofErr w:type="gramEnd"/>
            <w:r w:rsidRPr="00DE7891">
              <w:rPr>
                <w:sz w:val="24"/>
                <w:szCs w:val="24"/>
              </w:rPr>
              <w:t xml:space="preserve"> настоящего извещения.</w:t>
            </w:r>
          </w:p>
          <w:p w:rsidR="00FD7404" w:rsidRPr="00DE7891" w:rsidRDefault="00FD7404" w:rsidP="00D66C19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Закупочная документация предоставляется лицу через функционал специализированной электронной площадке АСТ ГОЗ c момента размещения настоящего извещения.</w:t>
            </w:r>
          </w:p>
          <w:p w:rsidR="00FD7404" w:rsidRPr="00DE7891" w:rsidRDefault="00FD7404" w:rsidP="00D66C19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Плата за предоставление закупочной документации не взимается.</w:t>
            </w:r>
          </w:p>
          <w:p w:rsidR="00331648" w:rsidRPr="00DE7891" w:rsidRDefault="00FD7404" w:rsidP="00D66C19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Закупочная документация предоставляется в течение срока, определенного инструкциями и регламентом специализированной электронной площадке АСТ ГОЗ.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4.2</w:t>
            </w:r>
          </w:p>
        </w:tc>
        <w:tc>
          <w:tcPr>
            <w:tcW w:w="2550" w:type="dxa"/>
          </w:tcPr>
          <w:p w:rsidR="00331648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П</w:t>
            </w:r>
            <w:r w:rsidR="008B23D4" w:rsidRPr="00DE7891">
              <w:rPr>
                <w:sz w:val="24"/>
                <w:szCs w:val="24"/>
              </w:rPr>
              <w:t>орядок, дата начала, дата и время окончания срока подачи заявок на участие в закупке</w:t>
            </w:r>
          </w:p>
        </w:tc>
        <w:tc>
          <w:tcPr>
            <w:tcW w:w="6948" w:type="dxa"/>
          </w:tcPr>
          <w:p w:rsidR="008B23D4" w:rsidRPr="00DE7891" w:rsidRDefault="008B23D4" w:rsidP="007360F0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Подача заявок на участие в запросе предложений осуществляется только лицами, получившими аккредитацию на АСТ ГОЗ</w:t>
            </w:r>
            <w:r w:rsidR="00EE32AC" w:rsidRPr="00DE7891">
              <w:rPr>
                <w:sz w:val="24"/>
                <w:szCs w:val="24"/>
              </w:rPr>
              <w:t xml:space="preserve"> (</w:t>
            </w:r>
            <w:hyperlink r:id="rId10" w:history="1"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http</w:t>
              </w:r>
              <w:r w:rsidR="00D00AAA" w:rsidRPr="00DE7891">
                <w:rPr>
                  <w:rStyle w:val="a6"/>
                  <w:bCs/>
                  <w:sz w:val="24"/>
                  <w:szCs w:val="24"/>
                </w:rPr>
                <w:t>://223.</w:t>
              </w:r>
              <w:proofErr w:type="spellStart"/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astgoz</w:t>
              </w:r>
              <w:proofErr w:type="spellEnd"/>
              <w:r w:rsidR="00D00AAA" w:rsidRPr="00DE7891">
                <w:rPr>
                  <w:rStyle w:val="a6"/>
                  <w:bCs/>
                  <w:sz w:val="24"/>
                  <w:szCs w:val="24"/>
                </w:rPr>
                <w:t>.</w:t>
              </w:r>
              <w:proofErr w:type="spellStart"/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EE32AC" w:rsidRPr="00DE7891">
              <w:rPr>
                <w:sz w:val="24"/>
                <w:szCs w:val="24"/>
              </w:rPr>
              <w:t>)</w:t>
            </w:r>
            <w:r w:rsidRPr="00DE7891">
              <w:rPr>
                <w:sz w:val="24"/>
                <w:szCs w:val="24"/>
              </w:rPr>
              <w:t>. Аккредитация осуществляется оператором АСТ ГОЗ. Участник запроса предложений подает заявку на участие в запросе предложений в форме электронного документа с использованием АСТ ГОЗ.</w:t>
            </w:r>
          </w:p>
          <w:p w:rsidR="008B23D4" w:rsidRPr="00DE7891" w:rsidRDefault="008B23D4" w:rsidP="008463B3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Заявки на участие в зап</w:t>
            </w:r>
            <w:r w:rsidR="008463B3" w:rsidRPr="00DE7891">
              <w:rPr>
                <w:sz w:val="24"/>
                <w:szCs w:val="24"/>
              </w:rPr>
              <w:t xml:space="preserve">росе предложений представляются </w:t>
            </w:r>
            <w:r w:rsidRPr="00DE7891">
              <w:rPr>
                <w:sz w:val="24"/>
                <w:szCs w:val="24"/>
              </w:rPr>
              <w:t>по форме и в порядке, которые указаны в закупочной документации.</w:t>
            </w:r>
          </w:p>
          <w:p w:rsidR="008B23D4" w:rsidRPr="00DE7891" w:rsidRDefault="008B23D4" w:rsidP="007360F0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Участник, подавший заявку на участие в запросе предложений, вправе изменить или отозвать заявку в любое время до истечения срока подачи заявок на участие в запросе предложений.</w:t>
            </w:r>
          </w:p>
          <w:p w:rsidR="00EE32AC" w:rsidRPr="00DE7891" w:rsidRDefault="00EE32AC" w:rsidP="00FD7404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</w:p>
          <w:p w:rsidR="00EE32AC" w:rsidRPr="00DE7891" w:rsidRDefault="00EE32AC" w:rsidP="00EE32AC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Дата начала подачи заявок: </w:t>
            </w:r>
          </w:p>
          <w:p w:rsidR="00EE32AC" w:rsidRPr="00DE7891" w:rsidRDefault="00EE32AC" w:rsidP="00EE32AC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«</w:t>
            </w:r>
            <w:r w:rsidR="00C8772E">
              <w:rPr>
                <w:b/>
                <w:sz w:val="24"/>
                <w:szCs w:val="24"/>
              </w:rPr>
              <w:t>09</w:t>
            </w:r>
            <w:r w:rsidRPr="00DE7891">
              <w:rPr>
                <w:b/>
                <w:sz w:val="24"/>
                <w:szCs w:val="24"/>
              </w:rPr>
              <w:t xml:space="preserve">» </w:t>
            </w:r>
            <w:r w:rsidR="0013443E" w:rsidRPr="00DE7891">
              <w:rPr>
                <w:b/>
                <w:sz w:val="24"/>
                <w:szCs w:val="24"/>
              </w:rPr>
              <w:t xml:space="preserve">июня </w:t>
            </w:r>
            <w:r w:rsidRPr="00DE7891">
              <w:rPr>
                <w:b/>
                <w:sz w:val="24"/>
                <w:szCs w:val="24"/>
              </w:rPr>
              <w:t>20</w:t>
            </w:r>
            <w:r w:rsidR="00B41781" w:rsidRPr="00DE7891">
              <w:rPr>
                <w:b/>
                <w:sz w:val="24"/>
                <w:szCs w:val="24"/>
              </w:rPr>
              <w:t>2</w:t>
            </w:r>
            <w:r w:rsidR="002C0D6D" w:rsidRPr="00DE7891">
              <w:rPr>
                <w:b/>
                <w:sz w:val="24"/>
                <w:szCs w:val="24"/>
              </w:rPr>
              <w:t>1</w:t>
            </w:r>
            <w:r w:rsidRPr="00DE7891">
              <w:rPr>
                <w:b/>
                <w:sz w:val="24"/>
                <w:szCs w:val="24"/>
              </w:rPr>
              <w:t xml:space="preserve"> г. </w:t>
            </w:r>
          </w:p>
          <w:p w:rsidR="00EE32AC" w:rsidRPr="00DE7891" w:rsidRDefault="00EE32AC" w:rsidP="00FD7404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 </w:t>
            </w:r>
          </w:p>
          <w:p w:rsidR="00FD7404" w:rsidRPr="00DE7891" w:rsidRDefault="00FD7404" w:rsidP="00FD7404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Срок окончания </w:t>
            </w:r>
            <w:r w:rsidR="008B23D4" w:rsidRPr="00DE7891">
              <w:rPr>
                <w:sz w:val="24"/>
                <w:szCs w:val="24"/>
              </w:rPr>
              <w:t xml:space="preserve">подачи </w:t>
            </w:r>
            <w:r w:rsidR="00EE32AC" w:rsidRPr="00DE7891">
              <w:rPr>
                <w:sz w:val="24"/>
                <w:szCs w:val="24"/>
              </w:rPr>
              <w:t xml:space="preserve"> заявок:</w:t>
            </w:r>
          </w:p>
          <w:p w:rsidR="008B23D4" w:rsidRPr="00DE7891" w:rsidRDefault="0013443E" w:rsidP="00C8772E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«</w:t>
            </w:r>
            <w:r w:rsidR="00C8772E">
              <w:rPr>
                <w:b/>
                <w:sz w:val="24"/>
                <w:szCs w:val="24"/>
              </w:rPr>
              <w:t>25</w:t>
            </w:r>
            <w:r w:rsidRPr="00DE7891">
              <w:rPr>
                <w:b/>
                <w:sz w:val="24"/>
                <w:szCs w:val="24"/>
              </w:rPr>
              <w:t xml:space="preserve">» июня 2021 г. </w:t>
            </w:r>
            <w:r w:rsidR="00FD7404" w:rsidRPr="00DE7891">
              <w:rPr>
                <w:b/>
                <w:sz w:val="24"/>
                <w:szCs w:val="24"/>
              </w:rPr>
              <w:t>12:00 (</w:t>
            </w:r>
            <w:proofErr w:type="gramStart"/>
            <w:r w:rsidR="00FD7404" w:rsidRPr="00DE7891">
              <w:rPr>
                <w:b/>
                <w:sz w:val="24"/>
                <w:szCs w:val="24"/>
              </w:rPr>
              <w:t>МСК</w:t>
            </w:r>
            <w:proofErr w:type="gramEnd"/>
            <w:r w:rsidR="00FD7404" w:rsidRPr="00DE7891">
              <w:rPr>
                <w:b/>
                <w:sz w:val="24"/>
                <w:szCs w:val="24"/>
              </w:rPr>
              <w:t xml:space="preserve">) 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4.3</w:t>
            </w:r>
          </w:p>
        </w:tc>
        <w:tc>
          <w:tcPr>
            <w:tcW w:w="2550" w:type="dxa"/>
          </w:tcPr>
          <w:p w:rsidR="00331648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Д</w:t>
            </w:r>
            <w:r w:rsidR="00331648" w:rsidRPr="00DE7891">
              <w:rPr>
                <w:sz w:val="24"/>
                <w:szCs w:val="24"/>
              </w:rPr>
              <w:t>ата и время</w:t>
            </w:r>
          </w:p>
          <w:p w:rsidR="00331648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открытия доступа к</w:t>
            </w:r>
          </w:p>
          <w:p w:rsidR="00331648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DE7891">
              <w:rPr>
                <w:sz w:val="24"/>
                <w:szCs w:val="24"/>
              </w:rPr>
              <w:t>заявкам</w:t>
            </w:r>
            <w:proofErr w:type="gramEnd"/>
            <w:r w:rsidRPr="00DE7891">
              <w:rPr>
                <w:sz w:val="24"/>
                <w:szCs w:val="24"/>
              </w:rPr>
              <w:t xml:space="preserve"> поданным в</w:t>
            </w:r>
          </w:p>
          <w:p w:rsidR="00331648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электронном </w:t>
            </w:r>
            <w:proofErr w:type="gramStart"/>
            <w:r w:rsidRPr="00DE7891">
              <w:rPr>
                <w:sz w:val="24"/>
                <w:szCs w:val="24"/>
              </w:rPr>
              <w:t>виде</w:t>
            </w:r>
            <w:proofErr w:type="gramEnd"/>
          </w:p>
        </w:tc>
        <w:tc>
          <w:tcPr>
            <w:tcW w:w="6948" w:type="dxa"/>
          </w:tcPr>
          <w:p w:rsidR="00FD7404" w:rsidRPr="00DE7891" w:rsidRDefault="00FD7404" w:rsidP="007360F0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Открытие доступа к </w:t>
            </w:r>
            <w:proofErr w:type="gramStart"/>
            <w:r w:rsidRPr="00DE7891">
              <w:rPr>
                <w:sz w:val="24"/>
                <w:szCs w:val="24"/>
              </w:rPr>
              <w:t>заявкам, поданным в электронном виде производится</w:t>
            </w:r>
            <w:proofErr w:type="gramEnd"/>
            <w:r w:rsidRPr="00DE7891">
              <w:rPr>
                <w:sz w:val="24"/>
                <w:szCs w:val="24"/>
              </w:rPr>
              <w:t xml:space="preserve"> в автоматическом режиме посредством специализированной электронной площадки АСТ ГОЗ в сети Интернет по адресу: </w:t>
            </w:r>
            <w:hyperlink r:id="rId11" w:history="1"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http</w:t>
              </w:r>
              <w:r w:rsidR="00D00AAA" w:rsidRPr="00DE7891">
                <w:rPr>
                  <w:rStyle w:val="a6"/>
                  <w:bCs/>
                  <w:sz w:val="24"/>
                  <w:szCs w:val="24"/>
                </w:rPr>
                <w:t>://223.</w:t>
              </w:r>
              <w:proofErr w:type="spellStart"/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astgoz</w:t>
              </w:r>
              <w:proofErr w:type="spellEnd"/>
              <w:r w:rsidR="00D00AAA" w:rsidRPr="00DE7891">
                <w:rPr>
                  <w:rStyle w:val="a6"/>
                  <w:bCs/>
                  <w:sz w:val="24"/>
                  <w:szCs w:val="24"/>
                </w:rPr>
                <w:t>.</w:t>
              </w:r>
              <w:proofErr w:type="spellStart"/>
              <w:r w:rsidR="00D00AAA" w:rsidRPr="00DE7891">
                <w:rPr>
                  <w:rStyle w:val="a6"/>
                  <w:bCs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EE32AC" w:rsidRPr="00DE7891">
              <w:rPr>
                <w:sz w:val="24"/>
                <w:szCs w:val="24"/>
              </w:rPr>
              <w:t xml:space="preserve"> после </w:t>
            </w:r>
            <w:r w:rsidRPr="00DE7891">
              <w:rPr>
                <w:sz w:val="24"/>
                <w:szCs w:val="24"/>
              </w:rPr>
              <w:t>окончания приема заявок</w:t>
            </w:r>
          </w:p>
          <w:p w:rsidR="00FD7404" w:rsidRPr="00DE7891" w:rsidRDefault="0013443E" w:rsidP="00FD7404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«</w:t>
            </w:r>
            <w:r w:rsidR="00C8772E">
              <w:rPr>
                <w:b/>
                <w:sz w:val="24"/>
                <w:szCs w:val="24"/>
              </w:rPr>
              <w:t>25</w:t>
            </w:r>
            <w:r w:rsidRPr="00DE7891">
              <w:rPr>
                <w:b/>
                <w:sz w:val="24"/>
                <w:szCs w:val="24"/>
              </w:rPr>
              <w:t xml:space="preserve">» июня 2021 г. </w:t>
            </w:r>
            <w:r w:rsidR="009E300E" w:rsidRPr="00DE7891">
              <w:rPr>
                <w:b/>
                <w:sz w:val="24"/>
                <w:szCs w:val="24"/>
              </w:rPr>
              <w:t xml:space="preserve">12:00 </w:t>
            </w:r>
            <w:r w:rsidR="00FD7404" w:rsidRPr="00DE7891">
              <w:rPr>
                <w:b/>
                <w:sz w:val="24"/>
                <w:szCs w:val="24"/>
              </w:rPr>
              <w:t>(</w:t>
            </w:r>
            <w:proofErr w:type="gramStart"/>
            <w:r w:rsidR="00FD7404" w:rsidRPr="00DE7891">
              <w:rPr>
                <w:b/>
                <w:sz w:val="24"/>
                <w:szCs w:val="24"/>
              </w:rPr>
              <w:t>МСК</w:t>
            </w:r>
            <w:proofErr w:type="gramEnd"/>
            <w:r w:rsidR="00FD7404" w:rsidRPr="00DE7891">
              <w:rPr>
                <w:b/>
                <w:sz w:val="24"/>
                <w:szCs w:val="24"/>
              </w:rPr>
              <w:t xml:space="preserve">) </w:t>
            </w:r>
          </w:p>
          <w:p w:rsidR="00331648" w:rsidRPr="00DE7891" w:rsidRDefault="00FD7404" w:rsidP="005F19BF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Организатор вправе при необходимости изменить данный срок.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4.4</w:t>
            </w:r>
          </w:p>
        </w:tc>
        <w:tc>
          <w:tcPr>
            <w:tcW w:w="2550" w:type="dxa"/>
          </w:tcPr>
          <w:p w:rsidR="00331648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Дата </w:t>
            </w:r>
            <w:r w:rsidR="00331648" w:rsidRPr="00DE7891">
              <w:rPr>
                <w:sz w:val="24"/>
                <w:szCs w:val="24"/>
              </w:rPr>
              <w:t>рассмотрения</w:t>
            </w:r>
          </w:p>
          <w:p w:rsidR="00331648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заявок</w:t>
            </w:r>
          </w:p>
        </w:tc>
        <w:tc>
          <w:tcPr>
            <w:tcW w:w="6948" w:type="dxa"/>
          </w:tcPr>
          <w:p w:rsidR="0011689D" w:rsidRPr="00DE7891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Рассмотрение предложений участников процедуры проводится </w:t>
            </w:r>
          </w:p>
          <w:p w:rsidR="0011689D" w:rsidRPr="00DE7891" w:rsidRDefault="0011689D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</w:p>
          <w:p w:rsidR="0013443E" w:rsidRPr="00DE7891" w:rsidRDefault="00DE7891" w:rsidP="0011689D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«</w:t>
            </w:r>
            <w:r w:rsidR="00C8772E">
              <w:rPr>
                <w:b/>
                <w:sz w:val="24"/>
                <w:szCs w:val="24"/>
              </w:rPr>
              <w:t>20</w:t>
            </w:r>
            <w:r w:rsidR="0013443E" w:rsidRPr="00DE7891">
              <w:rPr>
                <w:b/>
                <w:sz w:val="24"/>
                <w:szCs w:val="24"/>
              </w:rPr>
              <w:t>» ию</w:t>
            </w:r>
            <w:r w:rsidR="003D46A5">
              <w:rPr>
                <w:b/>
                <w:sz w:val="24"/>
                <w:szCs w:val="24"/>
              </w:rPr>
              <w:t>л</w:t>
            </w:r>
            <w:r w:rsidR="0013443E" w:rsidRPr="00DE7891">
              <w:rPr>
                <w:b/>
                <w:sz w:val="24"/>
                <w:szCs w:val="24"/>
              </w:rPr>
              <w:t>я 2021 г.</w:t>
            </w:r>
          </w:p>
          <w:p w:rsidR="00331648" w:rsidRPr="00DE7891" w:rsidRDefault="00331648" w:rsidP="0011689D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Организатор вправе при необходимости изменить данный срок.</w:t>
            </w:r>
          </w:p>
        </w:tc>
      </w:tr>
      <w:tr w:rsidR="00331648" w:rsidRPr="00D84830" w:rsidTr="00C13085">
        <w:tc>
          <w:tcPr>
            <w:tcW w:w="567" w:type="dxa"/>
          </w:tcPr>
          <w:p w:rsidR="00331648" w:rsidRPr="00D84830" w:rsidRDefault="00331648" w:rsidP="00331648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4.5</w:t>
            </w:r>
          </w:p>
        </w:tc>
        <w:tc>
          <w:tcPr>
            <w:tcW w:w="2550" w:type="dxa"/>
          </w:tcPr>
          <w:p w:rsidR="00331648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Д</w:t>
            </w:r>
            <w:r w:rsidR="00331648" w:rsidRPr="00DE7891">
              <w:rPr>
                <w:sz w:val="24"/>
                <w:szCs w:val="24"/>
              </w:rPr>
              <w:t xml:space="preserve">ата </w:t>
            </w:r>
            <w:r w:rsidRPr="00DE7891">
              <w:rPr>
                <w:sz w:val="24"/>
                <w:szCs w:val="24"/>
              </w:rPr>
              <w:t xml:space="preserve">и порядок подведения </w:t>
            </w:r>
            <w:r w:rsidR="00331648" w:rsidRPr="00DE7891">
              <w:rPr>
                <w:sz w:val="24"/>
                <w:szCs w:val="24"/>
              </w:rPr>
              <w:t>итогов</w:t>
            </w:r>
          </w:p>
        </w:tc>
        <w:tc>
          <w:tcPr>
            <w:tcW w:w="6948" w:type="dxa"/>
          </w:tcPr>
          <w:p w:rsidR="0011689D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</w:pPr>
            <w:r w:rsidRPr="00DE7891">
              <w:rPr>
                <w:sz w:val="24"/>
                <w:szCs w:val="24"/>
              </w:rPr>
              <w:t>Подведение итогов и определение Победителя процедуры проводится по адресу:</w:t>
            </w:r>
            <w:r w:rsidRPr="00DE7891">
              <w:t xml:space="preserve"> </w:t>
            </w:r>
            <w:r w:rsidR="0011689D" w:rsidRPr="00DE7891">
              <w:t xml:space="preserve"> </w:t>
            </w:r>
            <w:r w:rsidR="007B6EE5" w:rsidRPr="00DE7891">
              <w:rPr>
                <w:snapToGrid/>
                <w:color w:val="000000"/>
                <w:sz w:val="24"/>
                <w:szCs w:val="24"/>
              </w:rPr>
              <w:t>Санкт-Петербург, Косая линия, д.16.</w:t>
            </w:r>
          </w:p>
          <w:p w:rsidR="0013443E" w:rsidRPr="00DE7891" w:rsidRDefault="0013443E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b/>
                <w:sz w:val="24"/>
                <w:szCs w:val="24"/>
              </w:rPr>
              <w:t>«</w:t>
            </w:r>
            <w:r w:rsidR="00DE7891" w:rsidRPr="00DE7891">
              <w:rPr>
                <w:b/>
                <w:sz w:val="24"/>
                <w:szCs w:val="24"/>
              </w:rPr>
              <w:t>1</w:t>
            </w:r>
            <w:r w:rsidR="00C8772E">
              <w:rPr>
                <w:b/>
                <w:sz w:val="24"/>
                <w:szCs w:val="24"/>
              </w:rPr>
              <w:t>2</w:t>
            </w:r>
            <w:r w:rsidRPr="00DE7891">
              <w:rPr>
                <w:b/>
                <w:sz w:val="24"/>
                <w:szCs w:val="24"/>
              </w:rPr>
              <w:t xml:space="preserve">» </w:t>
            </w:r>
            <w:r w:rsidR="00C8772E">
              <w:rPr>
                <w:b/>
                <w:sz w:val="24"/>
                <w:szCs w:val="24"/>
              </w:rPr>
              <w:t>августа</w:t>
            </w:r>
            <w:r w:rsidRPr="00DE7891">
              <w:rPr>
                <w:b/>
                <w:sz w:val="24"/>
                <w:szCs w:val="24"/>
              </w:rPr>
              <w:t xml:space="preserve"> 2021 г.</w:t>
            </w:r>
          </w:p>
          <w:p w:rsidR="00331648" w:rsidRPr="00DE7891" w:rsidRDefault="00331648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Организатор вправе при необходимости изменить данный срок.</w:t>
            </w:r>
          </w:p>
          <w:p w:rsidR="00EE32AC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EE32AC" w:rsidRPr="00DE7891" w:rsidRDefault="00EE32AC" w:rsidP="007360F0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Победителем запроса предложений признается участник запроса предложений, заявка на </w:t>
            </w:r>
            <w:proofErr w:type="gramStart"/>
            <w:r w:rsidRPr="00DE7891">
              <w:rPr>
                <w:sz w:val="24"/>
                <w:szCs w:val="24"/>
              </w:rPr>
              <w:t>участие</w:t>
            </w:r>
            <w:proofErr w:type="gramEnd"/>
            <w:r w:rsidRPr="00DE7891">
              <w:rPr>
                <w:sz w:val="24"/>
                <w:szCs w:val="24"/>
              </w:rPr>
              <w:t xml:space="preserve"> в закупке которого в соответствии с критериями, определенными в документации о закупке, наиболее полно соответствует требованиям документации о закупке и содержит лучшие условия поставки товаров, выполнения работ, оказания услуг, который предложил лучшие условия исполнения договора на основе критериев, указанных в закупочной документации, и заявке на участие в запросе предложений которого присвоен первый номер.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E7891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4.6</w:t>
            </w:r>
          </w:p>
        </w:tc>
        <w:tc>
          <w:tcPr>
            <w:tcW w:w="2550" w:type="dxa"/>
          </w:tcPr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Форма, размер и порядок</w:t>
            </w:r>
          </w:p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предоставления</w:t>
            </w:r>
          </w:p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обеспечения заявок </w:t>
            </w:r>
            <w:proofErr w:type="gramStart"/>
            <w:r w:rsidRPr="00DE7891">
              <w:rPr>
                <w:sz w:val="24"/>
                <w:szCs w:val="24"/>
              </w:rPr>
              <w:t>на</w:t>
            </w:r>
            <w:proofErr w:type="gramEnd"/>
          </w:p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участие в процедуре</w:t>
            </w:r>
          </w:p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 xml:space="preserve">закупки </w:t>
            </w:r>
          </w:p>
        </w:tc>
        <w:tc>
          <w:tcPr>
            <w:tcW w:w="6948" w:type="dxa"/>
          </w:tcPr>
          <w:p w:rsidR="00FF5FE2" w:rsidRPr="00DE7891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Обеспечение участия в процедуре не установлено.</w:t>
            </w:r>
          </w:p>
        </w:tc>
      </w:tr>
      <w:tr w:rsidR="00FF5FE2" w:rsidRPr="00D84830" w:rsidTr="001A76C3">
        <w:trPr>
          <w:trHeight w:val="556"/>
        </w:trPr>
        <w:tc>
          <w:tcPr>
            <w:tcW w:w="567" w:type="dxa"/>
          </w:tcPr>
          <w:p w:rsidR="00FF5FE2" w:rsidRPr="00DE7891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4.7</w:t>
            </w:r>
          </w:p>
        </w:tc>
        <w:tc>
          <w:tcPr>
            <w:tcW w:w="2550" w:type="dxa"/>
          </w:tcPr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Форма, размер и порядок предоставления обеспечения договора</w:t>
            </w:r>
          </w:p>
        </w:tc>
        <w:tc>
          <w:tcPr>
            <w:tcW w:w="6948" w:type="dxa"/>
          </w:tcPr>
          <w:p w:rsidR="00FF5FE2" w:rsidRPr="00DE7891" w:rsidRDefault="00D57180" w:rsidP="00FF5FE2">
            <w:pPr>
              <w:pStyle w:val="Default"/>
              <w:jc w:val="both"/>
              <w:rPr>
                <w:sz w:val="23"/>
                <w:szCs w:val="23"/>
              </w:rPr>
            </w:pPr>
            <w:r w:rsidRPr="00DE7891">
              <w:rPr>
                <w:sz w:val="23"/>
                <w:szCs w:val="23"/>
              </w:rPr>
              <w:t>В соответствии с Документацией.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E7891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4.8</w:t>
            </w:r>
          </w:p>
        </w:tc>
        <w:tc>
          <w:tcPr>
            <w:tcW w:w="2550" w:type="dxa"/>
          </w:tcPr>
          <w:p w:rsidR="00FF5FE2" w:rsidRPr="00DE7891" w:rsidRDefault="00FF5FE2" w:rsidP="007360F0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Срок подписания договора:</w:t>
            </w:r>
          </w:p>
        </w:tc>
        <w:tc>
          <w:tcPr>
            <w:tcW w:w="6948" w:type="dxa"/>
          </w:tcPr>
          <w:p w:rsidR="00FF5FE2" w:rsidRPr="00DE7891" w:rsidRDefault="00FF5FE2" w:rsidP="00FF5FE2">
            <w:pPr>
              <w:keepNext/>
              <w:keepLines/>
              <w:suppressAutoHyphens/>
              <w:spacing w:line="240" w:lineRule="auto"/>
              <w:ind w:firstLine="0"/>
              <w:rPr>
                <w:sz w:val="24"/>
                <w:szCs w:val="24"/>
              </w:rPr>
            </w:pPr>
            <w:r w:rsidRPr="00DE7891">
              <w:rPr>
                <w:sz w:val="24"/>
                <w:szCs w:val="24"/>
              </w:rPr>
              <w:t>Договор заключается, не ранее, чем через 10 дней и не позднее</w:t>
            </w:r>
            <w:r w:rsidR="00C8772E">
              <w:rPr>
                <w:sz w:val="24"/>
                <w:szCs w:val="24"/>
              </w:rPr>
              <w:t>,</w:t>
            </w:r>
            <w:r w:rsidRPr="00DE7891">
              <w:rPr>
                <w:sz w:val="24"/>
                <w:szCs w:val="24"/>
              </w:rPr>
              <w:t xml:space="preserve"> чем через 20 дней </w:t>
            </w:r>
            <w:proofErr w:type="gramStart"/>
            <w:r w:rsidRPr="00DE7891">
              <w:rPr>
                <w:sz w:val="24"/>
                <w:szCs w:val="24"/>
              </w:rPr>
              <w:t>с даты размещения</w:t>
            </w:r>
            <w:proofErr w:type="gramEnd"/>
            <w:r w:rsidRPr="00DE7891">
              <w:rPr>
                <w:sz w:val="24"/>
                <w:szCs w:val="24"/>
              </w:rPr>
              <w:t xml:space="preserve"> итогового протокола в ЕИС. Победитель процедуры закупки (Участник несостоявшейся конкурентной процедуры) должен подписать, заверить печатью и передать Заказчику 2 (два) экземпляра договора в срок не позднее 10 (десяти) дней </w:t>
            </w:r>
            <w:proofErr w:type="gramStart"/>
            <w:r w:rsidRPr="00DE7891">
              <w:rPr>
                <w:sz w:val="24"/>
                <w:szCs w:val="24"/>
              </w:rPr>
              <w:t>с даты размещения</w:t>
            </w:r>
            <w:proofErr w:type="gramEnd"/>
            <w:r w:rsidRPr="00DE7891">
              <w:rPr>
                <w:sz w:val="24"/>
                <w:szCs w:val="24"/>
              </w:rPr>
              <w:t xml:space="preserve"> итогового протокола в ЕИС.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84830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498" w:type="dxa"/>
            <w:gridSpan w:val="2"/>
          </w:tcPr>
          <w:p w:rsidR="00FF5FE2" w:rsidRPr="00D84830" w:rsidRDefault="00FF5FE2" w:rsidP="007B2B97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 xml:space="preserve">Требования к участникам 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84830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</w:p>
        </w:tc>
        <w:tc>
          <w:tcPr>
            <w:tcW w:w="9498" w:type="dxa"/>
            <w:gridSpan w:val="2"/>
          </w:tcPr>
          <w:p w:rsidR="00FF5FE2" w:rsidRPr="00DD02D3" w:rsidRDefault="00FF5FE2" w:rsidP="007B2B9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соответствии с пунктом 2.1 Документации 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C13085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C1308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498" w:type="dxa"/>
            <w:gridSpan w:val="2"/>
          </w:tcPr>
          <w:p w:rsidR="00FF5FE2" w:rsidRPr="00D84830" w:rsidRDefault="00FF5FE2" w:rsidP="007B2B97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Перечень предоставляемых документов участником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84830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</w:p>
        </w:tc>
        <w:tc>
          <w:tcPr>
            <w:tcW w:w="9498" w:type="dxa"/>
            <w:gridSpan w:val="2"/>
          </w:tcPr>
          <w:p w:rsidR="00FF5FE2" w:rsidRPr="00DD02D3" w:rsidRDefault="00FF5FE2" w:rsidP="007B2B9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 соответствии с закупочной Документацией 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C13085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C1308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498" w:type="dxa"/>
            <w:gridSpan w:val="2"/>
          </w:tcPr>
          <w:p w:rsidR="00FF5FE2" w:rsidRPr="00D84830" w:rsidRDefault="00FF5FE2" w:rsidP="007B2B97">
            <w:pPr>
              <w:keepNext/>
              <w:keepLines/>
              <w:suppressAutoHyphen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/>
                <w:sz w:val="24"/>
                <w:szCs w:val="24"/>
              </w:rPr>
              <w:t>Сведения о предоставлении преференций / установлении приоритета товаров российского происхождения</w:t>
            </w:r>
          </w:p>
        </w:tc>
      </w:tr>
      <w:tr w:rsidR="00FF5FE2" w:rsidRPr="00D84830" w:rsidTr="00C13085">
        <w:tc>
          <w:tcPr>
            <w:tcW w:w="567" w:type="dxa"/>
          </w:tcPr>
          <w:p w:rsidR="00FF5FE2" w:rsidRPr="00D84830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sz w:val="24"/>
                <w:szCs w:val="24"/>
              </w:rPr>
            </w:pPr>
          </w:p>
        </w:tc>
        <w:tc>
          <w:tcPr>
            <w:tcW w:w="9498" w:type="dxa"/>
            <w:gridSpan w:val="2"/>
          </w:tcPr>
          <w:p w:rsidR="00FF5FE2" w:rsidRPr="00D84830" w:rsidRDefault="00FF5FE2" w:rsidP="007B2B97">
            <w:pPr>
              <w:keepNext/>
              <w:keepLines/>
              <w:suppressAutoHyphens/>
              <w:spacing w:line="240" w:lineRule="auto"/>
              <w:ind w:firstLine="34"/>
              <w:jc w:val="left"/>
              <w:rPr>
                <w:bCs/>
                <w:sz w:val="24"/>
                <w:szCs w:val="24"/>
              </w:rPr>
            </w:pPr>
            <w:r w:rsidRPr="00D84830">
              <w:rPr>
                <w:bCs/>
                <w:sz w:val="24"/>
                <w:szCs w:val="24"/>
              </w:rPr>
              <w:t xml:space="preserve">В соответствии с пунктом </w:t>
            </w:r>
            <w:r>
              <w:rPr>
                <w:bCs/>
                <w:sz w:val="24"/>
                <w:szCs w:val="24"/>
              </w:rPr>
              <w:t>3</w:t>
            </w:r>
            <w:r w:rsidRPr="00D8483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11</w:t>
            </w:r>
            <w:r w:rsidRPr="00D84830">
              <w:rPr>
                <w:bCs/>
                <w:sz w:val="24"/>
                <w:szCs w:val="24"/>
              </w:rPr>
              <w:t xml:space="preserve"> Документации</w:t>
            </w:r>
          </w:p>
          <w:p w:rsidR="00FF5FE2" w:rsidRPr="00D84830" w:rsidRDefault="00FF5FE2" w:rsidP="007B2B97">
            <w:pPr>
              <w:keepNext/>
              <w:keepLines/>
              <w:suppressAutoHyphens/>
              <w:spacing w:line="240" w:lineRule="auto"/>
              <w:ind w:firstLine="34"/>
              <w:jc w:val="left"/>
              <w:rPr>
                <w:b/>
                <w:sz w:val="24"/>
                <w:szCs w:val="24"/>
              </w:rPr>
            </w:pPr>
            <w:r w:rsidRPr="00D84830">
              <w:rPr>
                <w:bCs/>
                <w:sz w:val="24"/>
                <w:szCs w:val="24"/>
              </w:rPr>
      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      </w:r>
          </w:p>
        </w:tc>
      </w:tr>
      <w:tr w:rsidR="00FF5FE2" w:rsidRPr="003C0C0E" w:rsidTr="00C13085">
        <w:tc>
          <w:tcPr>
            <w:tcW w:w="567" w:type="dxa"/>
          </w:tcPr>
          <w:p w:rsidR="00FF5FE2" w:rsidRPr="00C13085" w:rsidRDefault="00FF5FE2" w:rsidP="00FF5FE2">
            <w:pPr>
              <w:keepNext/>
              <w:keepLines/>
              <w:suppressAutoHyphens/>
              <w:spacing w:line="240" w:lineRule="auto"/>
              <w:ind w:left="-108" w:firstLine="108"/>
              <w:jc w:val="left"/>
              <w:rPr>
                <w:b/>
                <w:sz w:val="24"/>
                <w:szCs w:val="24"/>
              </w:rPr>
            </w:pPr>
            <w:r w:rsidRPr="00C1308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498" w:type="dxa"/>
            <w:gridSpan w:val="2"/>
          </w:tcPr>
          <w:p w:rsidR="00FF5FE2" w:rsidRPr="003C0C0E" w:rsidRDefault="00FF5FE2" w:rsidP="007B2B97">
            <w:pPr>
              <w:keepNext/>
              <w:keepLines/>
              <w:suppressAutoHyphens/>
              <w:spacing w:line="240" w:lineRule="auto"/>
              <w:ind w:firstLine="34"/>
              <w:jc w:val="left"/>
              <w:rPr>
                <w:sz w:val="24"/>
                <w:szCs w:val="24"/>
              </w:rPr>
            </w:pPr>
            <w:r w:rsidRPr="00D84830">
              <w:rPr>
                <w:sz w:val="24"/>
                <w:szCs w:val="24"/>
              </w:rPr>
              <w:t>Подробные условия процедуры содержатс</w:t>
            </w:r>
            <w:r>
              <w:rPr>
                <w:sz w:val="24"/>
                <w:szCs w:val="24"/>
              </w:rPr>
              <w:t>я в закупочной документации</w:t>
            </w:r>
            <w:r w:rsidRPr="00D84830">
              <w:rPr>
                <w:sz w:val="24"/>
                <w:szCs w:val="24"/>
              </w:rPr>
              <w:t xml:space="preserve"> по проведению запроса предложений в электронной форме.</w:t>
            </w:r>
          </w:p>
        </w:tc>
      </w:tr>
    </w:tbl>
    <w:p w:rsidR="00143F25" w:rsidRDefault="00143F25"/>
    <w:sectPr w:rsidR="00143F25" w:rsidSect="00C13085">
      <w:headerReference w:type="first" r:id="rId12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A6" w:rsidRDefault="004913A6" w:rsidP="00331648">
      <w:pPr>
        <w:spacing w:line="240" w:lineRule="auto"/>
      </w:pPr>
      <w:r>
        <w:separator/>
      </w:r>
    </w:p>
  </w:endnote>
  <w:endnote w:type="continuationSeparator" w:id="0">
    <w:p w:rsidR="004913A6" w:rsidRDefault="004913A6" w:rsidP="00331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A6" w:rsidRDefault="004913A6" w:rsidP="00331648">
      <w:pPr>
        <w:spacing w:line="240" w:lineRule="auto"/>
      </w:pPr>
      <w:r>
        <w:separator/>
      </w:r>
    </w:p>
  </w:footnote>
  <w:footnote w:type="continuationSeparator" w:id="0">
    <w:p w:rsidR="004913A6" w:rsidRDefault="004913A6" w:rsidP="003316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A6" w:rsidRDefault="004913A6" w:rsidP="00456827">
    <w:pPr>
      <w:pStyle w:val="a8"/>
      <w:jc w:val="center"/>
    </w:pPr>
    <w:r>
      <w:rPr>
        <w:noProof/>
        <w:snapToGrid/>
      </w:rPr>
      <w:drawing>
        <wp:inline distT="0" distB="0" distL="0" distR="0" wp14:anchorId="3DFD23B1" wp14:editId="334F1DBC">
          <wp:extent cx="2962275" cy="619125"/>
          <wp:effectExtent l="0" t="0" r="9525" b="9525"/>
          <wp:docPr id="2" name="Рисунок 2" descr="Описание: logo BZ 2017_goriz c OS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Описание: logo BZ 2017_goriz c OS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3540"/>
    <w:multiLevelType w:val="multilevel"/>
    <w:tmpl w:val="6876FD9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pStyle w:val="2"/>
      <w:lvlText w:val="%1.%2."/>
      <w:lvlJc w:val="left"/>
      <w:pPr>
        <w:ind w:left="667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F9645F"/>
    <w:multiLevelType w:val="hybridMultilevel"/>
    <w:tmpl w:val="A4BEAC9A"/>
    <w:lvl w:ilvl="0" w:tplc="12FEFE7A">
      <w:start w:val="1"/>
      <w:numFmt w:val="russianLower"/>
      <w:lvlText w:val="%1)"/>
      <w:lvlJc w:val="left"/>
      <w:pPr>
        <w:ind w:left="114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2F6716D"/>
    <w:multiLevelType w:val="hybridMultilevel"/>
    <w:tmpl w:val="AE86CE66"/>
    <w:lvl w:ilvl="0" w:tplc="6F348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A395C"/>
    <w:multiLevelType w:val="multilevel"/>
    <w:tmpl w:val="9912AF68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1314"/>
        </w:tabs>
        <w:ind w:left="1314" w:hanging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a"/>
      <w:lvlText w:val="%1.%2.%3"/>
      <w:lvlJc w:val="left"/>
      <w:pPr>
        <w:tabs>
          <w:tab w:val="num" w:pos="1702"/>
        </w:tabs>
        <w:ind w:left="1702" w:hanging="113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a0"/>
      <w:lvlText w:val="%1.%2.%3.%4"/>
      <w:lvlJc w:val="left"/>
      <w:pPr>
        <w:tabs>
          <w:tab w:val="num" w:pos="3686"/>
        </w:tabs>
        <w:ind w:left="3686" w:hanging="113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1"/>
      <w:lvlText w:val="%5)"/>
      <w:lvlJc w:val="left"/>
      <w:pPr>
        <w:tabs>
          <w:tab w:val="num" w:pos="993"/>
        </w:tabs>
        <w:ind w:left="993" w:hanging="567"/>
      </w:pPr>
      <w:rPr>
        <w:rFonts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">
    <w:nsid w:val="74E70283"/>
    <w:multiLevelType w:val="hybridMultilevel"/>
    <w:tmpl w:val="A4BEAC9A"/>
    <w:lvl w:ilvl="0" w:tplc="12FEFE7A">
      <w:start w:val="1"/>
      <w:numFmt w:val="russianLower"/>
      <w:lvlText w:val="%1)"/>
      <w:lvlJc w:val="left"/>
      <w:pPr>
        <w:ind w:left="114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A50301D"/>
    <w:multiLevelType w:val="hybridMultilevel"/>
    <w:tmpl w:val="814A80C8"/>
    <w:lvl w:ilvl="0" w:tplc="12FEFE7A">
      <w:start w:val="1"/>
      <w:numFmt w:val="russianLower"/>
      <w:lvlText w:val="%1)"/>
      <w:lvlJc w:val="left"/>
      <w:pPr>
        <w:ind w:left="720" w:hanging="360"/>
      </w:pPr>
      <w:rPr>
        <w:rFonts w:hint="default"/>
        <w:i w:val="0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48"/>
    <w:rsid w:val="00096B86"/>
    <w:rsid w:val="00112B88"/>
    <w:rsid w:val="0011689D"/>
    <w:rsid w:val="00127088"/>
    <w:rsid w:val="0013443E"/>
    <w:rsid w:val="00143F25"/>
    <w:rsid w:val="001A76C3"/>
    <w:rsid w:val="001D1837"/>
    <w:rsid w:val="001E4027"/>
    <w:rsid w:val="002B3333"/>
    <w:rsid w:val="002C0D6D"/>
    <w:rsid w:val="002C4306"/>
    <w:rsid w:val="00331648"/>
    <w:rsid w:val="00350654"/>
    <w:rsid w:val="003D46A5"/>
    <w:rsid w:val="0042633A"/>
    <w:rsid w:val="0044507A"/>
    <w:rsid w:val="00447D3F"/>
    <w:rsid w:val="00456827"/>
    <w:rsid w:val="00485105"/>
    <w:rsid w:val="004913A6"/>
    <w:rsid w:val="004944F0"/>
    <w:rsid w:val="00520EF2"/>
    <w:rsid w:val="00567E79"/>
    <w:rsid w:val="005D2DEE"/>
    <w:rsid w:val="005F19BF"/>
    <w:rsid w:val="005F5AE2"/>
    <w:rsid w:val="00600B0E"/>
    <w:rsid w:val="00613F21"/>
    <w:rsid w:val="0064452C"/>
    <w:rsid w:val="00691915"/>
    <w:rsid w:val="006B37CF"/>
    <w:rsid w:val="006F1B83"/>
    <w:rsid w:val="0070031E"/>
    <w:rsid w:val="007360F0"/>
    <w:rsid w:val="00741BB0"/>
    <w:rsid w:val="007740FF"/>
    <w:rsid w:val="007A38C3"/>
    <w:rsid w:val="007B2B97"/>
    <w:rsid w:val="007B6EE5"/>
    <w:rsid w:val="007C71C6"/>
    <w:rsid w:val="007D023E"/>
    <w:rsid w:val="007F0845"/>
    <w:rsid w:val="00813947"/>
    <w:rsid w:val="008463B3"/>
    <w:rsid w:val="008576A9"/>
    <w:rsid w:val="008615E7"/>
    <w:rsid w:val="00876514"/>
    <w:rsid w:val="008B23D4"/>
    <w:rsid w:val="00914A37"/>
    <w:rsid w:val="009309F9"/>
    <w:rsid w:val="00950493"/>
    <w:rsid w:val="00970D48"/>
    <w:rsid w:val="009D2641"/>
    <w:rsid w:val="009E300E"/>
    <w:rsid w:val="00A01C89"/>
    <w:rsid w:val="00A03E64"/>
    <w:rsid w:val="00A33CE0"/>
    <w:rsid w:val="00A411EB"/>
    <w:rsid w:val="00A71E9A"/>
    <w:rsid w:val="00A87289"/>
    <w:rsid w:val="00AB0396"/>
    <w:rsid w:val="00AD3D24"/>
    <w:rsid w:val="00AD5DF7"/>
    <w:rsid w:val="00AE094B"/>
    <w:rsid w:val="00B41781"/>
    <w:rsid w:val="00B46C4E"/>
    <w:rsid w:val="00B63E3B"/>
    <w:rsid w:val="00BA3FE3"/>
    <w:rsid w:val="00BD1858"/>
    <w:rsid w:val="00C13085"/>
    <w:rsid w:val="00C22244"/>
    <w:rsid w:val="00C22488"/>
    <w:rsid w:val="00C8163F"/>
    <w:rsid w:val="00C8772E"/>
    <w:rsid w:val="00C91CEA"/>
    <w:rsid w:val="00CA1DD5"/>
    <w:rsid w:val="00CB15FC"/>
    <w:rsid w:val="00D006A1"/>
    <w:rsid w:val="00D00AAA"/>
    <w:rsid w:val="00D55AA4"/>
    <w:rsid w:val="00D57180"/>
    <w:rsid w:val="00D64569"/>
    <w:rsid w:val="00D66C19"/>
    <w:rsid w:val="00D73A67"/>
    <w:rsid w:val="00D84830"/>
    <w:rsid w:val="00DE7891"/>
    <w:rsid w:val="00DF2004"/>
    <w:rsid w:val="00E535E5"/>
    <w:rsid w:val="00E65417"/>
    <w:rsid w:val="00E872B9"/>
    <w:rsid w:val="00E9709E"/>
    <w:rsid w:val="00EE32AC"/>
    <w:rsid w:val="00F11772"/>
    <w:rsid w:val="00F34D22"/>
    <w:rsid w:val="00F47B2D"/>
    <w:rsid w:val="00F876B8"/>
    <w:rsid w:val="00FD7404"/>
    <w:rsid w:val="00FF0C2C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3164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Заголовок 1_стандарта,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h1,В1,I,."/>
    <w:basedOn w:val="a2"/>
    <w:next w:val="a2"/>
    <w:link w:val="11"/>
    <w:uiPriority w:val="99"/>
    <w:qFormat/>
    <w:rsid w:val="00520EF2"/>
    <w:pPr>
      <w:keepNext/>
      <w:keepLines/>
      <w:pageBreakBefore/>
      <w:numPr>
        <w:numId w:val="1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2"/>
    <w:next w:val="a2"/>
    <w:link w:val="21"/>
    <w:uiPriority w:val="99"/>
    <w:qFormat/>
    <w:rsid w:val="00520EF2"/>
    <w:pPr>
      <w:keepNext/>
      <w:numPr>
        <w:ilvl w:val="1"/>
        <w:numId w:val="1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331648"/>
    <w:rPr>
      <w:color w:val="0000FF"/>
      <w:u w:val="single"/>
    </w:rPr>
  </w:style>
  <w:style w:type="table" w:styleId="a7">
    <w:name w:val="Table Grid"/>
    <w:basedOn w:val="a4"/>
    <w:uiPriority w:val="59"/>
    <w:rsid w:val="003316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2"/>
    <w:link w:val="a9"/>
    <w:uiPriority w:val="99"/>
    <w:unhideWhenUsed/>
    <w:rsid w:val="0033164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331648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a">
    <w:name w:val="footer"/>
    <w:basedOn w:val="a2"/>
    <w:link w:val="ab"/>
    <w:uiPriority w:val="99"/>
    <w:unhideWhenUsed/>
    <w:rsid w:val="0033164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331648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31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31648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11">
    <w:name w:val="Заголовок 1 Знак"/>
    <w:aliases w:val="Заголовок 1_стандарта Знак,Document Header1 Знак,H1 Знак1,H1 Знак Знак,Headi... Знак,Heading 1iz Знак,Б1 Знак,Б11 Знак,Введение... Знак,h1 Знак,В1 Знак,I Знак,. Знак"/>
    <w:basedOn w:val="a3"/>
    <w:link w:val="10"/>
    <w:uiPriority w:val="99"/>
    <w:rsid w:val="00520EF2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3"/>
    <w:link w:val="20"/>
    <w:uiPriority w:val="99"/>
    <w:rsid w:val="00520EF2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customStyle="1" w:styleId="a">
    <w:name w:val="Пункт"/>
    <w:basedOn w:val="a2"/>
    <w:rsid w:val="00520EF2"/>
    <w:pPr>
      <w:numPr>
        <w:ilvl w:val="2"/>
        <w:numId w:val="1"/>
      </w:numPr>
    </w:pPr>
  </w:style>
  <w:style w:type="paragraph" w:customStyle="1" w:styleId="a0">
    <w:name w:val="Подпункт"/>
    <w:basedOn w:val="a"/>
    <w:rsid w:val="00520EF2"/>
    <w:pPr>
      <w:numPr>
        <w:ilvl w:val="3"/>
      </w:numPr>
    </w:pPr>
  </w:style>
  <w:style w:type="paragraph" w:customStyle="1" w:styleId="a1">
    <w:name w:val="Подподпункт"/>
    <w:basedOn w:val="a0"/>
    <w:rsid w:val="00520EF2"/>
    <w:pPr>
      <w:numPr>
        <w:ilvl w:val="4"/>
      </w:numPr>
    </w:pPr>
  </w:style>
  <w:style w:type="paragraph" w:styleId="ae">
    <w:name w:val="List Paragraph"/>
    <w:aliases w:val="Заголовок_3,Подпись рисунка,ПКФ Список,Абзац списка5,таблица,Абзац списка2,мой,Bullet List,FooterText,numbered,SL_Абзац списка,Нумерованый список,List Paragraph1,–маркер,ТЗ_Список"/>
    <w:basedOn w:val="a2"/>
    <w:link w:val="af"/>
    <w:uiPriority w:val="34"/>
    <w:qFormat/>
    <w:rsid w:val="00A03E64"/>
    <w:pPr>
      <w:spacing w:line="240" w:lineRule="auto"/>
      <w:ind w:left="720" w:firstLine="0"/>
      <w:contextualSpacing/>
      <w:jc w:val="left"/>
    </w:pPr>
    <w:rPr>
      <w:snapToGrid/>
      <w:sz w:val="24"/>
      <w:szCs w:val="24"/>
    </w:rPr>
  </w:style>
  <w:style w:type="character" w:customStyle="1" w:styleId="af">
    <w:name w:val="Абзац списка Знак"/>
    <w:aliases w:val="Заголовок_3 Знак,Подпись рисунка Знак,ПКФ Список Знак,Абзац списка5 Знак,таблица Знак,Абзац списка2 Знак,мой Знак,Bullet List Знак,FooterText Знак,numbered Знак,SL_Абзац списка Знак,Нумерованый список Знак,List Paragraph1 Знак"/>
    <w:link w:val="ae"/>
    <w:uiPriority w:val="34"/>
    <w:rsid w:val="00A03E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_нумер_4_ур"/>
    <w:basedOn w:val="3"/>
    <w:qFormat/>
    <w:rsid w:val="00C91CEA"/>
    <w:pPr>
      <w:numPr>
        <w:ilvl w:val="3"/>
      </w:numPr>
    </w:pPr>
  </w:style>
  <w:style w:type="paragraph" w:customStyle="1" w:styleId="3">
    <w:name w:val="_нумер_3_ур"/>
    <w:basedOn w:val="2"/>
    <w:qFormat/>
    <w:rsid w:val="00C91CEA"/>
    <w:pPr>
      <w:numPr>
        <w:ilvl w:val="2"/>
      </w:numPr>
    </w:pPr>
  </w:style>
  <w:style w:type="paragraph" w:customStyle="1" w:styleId="2">
    <w:name w:val="_нумер_2_ур"/>
    <w:basedOn w:val="a2"/>
    <w:uiPriority w:val="99"/>
    <w:rsid w:val="00C91CEA"/>
    <w:pPr>
      <w:numPr>
        <w:ilvl w:val="1"/>
        <w:numId w:val="5"/>
      </w:numPr>
      <w:spacing w:line="240" w:lineRule="auto"/>
    </w:pPr>
    <w:rPr>
      <w:rFonts w:ascii="Calibri" w:eastAsia="?????? Pro W3" w:hAnsi="Calibri"/>
      <w:snapToGrid/>
      <w:color w:val="000000"/>
      <w:sz w:val="24"/>
      <w:szCs w:val="24"/>
    </w:rPr>
  </w:style>
  <w:style w:type="paragraph" w:customStyle="1" w:styleId="1">
    <w:name w:val="_Заголовок_1"/>
    <w:next w:val="a2"/>
    <w:rsid w:val="00C91CEA"/>
    <w:pPr>
      <w:keepNext/>
      <w:numPr>
        <w:numId w:val="5"/>
      </w:num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100" w:after="100" w:line="240" w:lineRule="auto"/>
      <w:jc w:val="center"/>
      <w:outlineLvl w:val="0"/>
    </w:pPr>
    <w:rPr>
      <w:rFonts w:ascii="Times New Roman" w:eastAsia="?????? Pro W3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FF5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3164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Заголовок 1_стандарта,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h1,В1,I,."/>
    <w:basedOn w:val="a2"/>
    <w:next w:val="a2"/>
    <w:link w:val="11"/>
    <w:uiPriority w:val="99"/>
    <w:qFormat/>
    <w:rsid w:val="00520EF2"/>
    <w:pPr>
      <w:keepNext/>
      <w:keepLines/>
      <w:pageBreakBefore/>
      <w:numPr>
        <w:numId w:val="1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2"/>
    <w:next w:val="a2"/>
    <w:link w:val="21"/>
    <w:uiPriority w:val="99"/>
    <w:qFormat/>
    <w:rsid w:val="00520EF2"/>
    <w:pPr>
      <w:keepNext/>
      <w:numPr>
        <w:ilvl w:val="1"/>
        <w:numId w:val="1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331648"/>
    <w:rPr>
      <w:color w:val="0000FF"/>
      <w:u w:val="single"/>
    </w:rPr>
  </w:style>
  <w:style w:type="table" w:styleId="a7">
    <w:name w:val="Table Grid"/>
    <w:basedOn w:val="a4"/>
    <w:uiPriority w:val="59"/>
    <w:rsid w:val="003316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2"/>
    <w:link w:val="a9"/>
    <w:uiPriority w:val="99"/>
    <w:unhideWhenUsed/>
    <w:rsid w:val="0033164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331648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a">
    <w:name w:val="footer"/>
    <w:basedOn w:val="a2"/>
    <w:link w:val="ab"/>
    <w:uiPriority w:val="99"/>
    <w:unhideWhenUsed/>
    <w:rsid w:val="0033164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331648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31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31648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11">
    <w:name w:val="Заголовок 1 Знак"/>
    <w:aliases w:val="Заголовок 1_стандарта Знак,Document Header1 Знак,H1 Знак1,H1 Знак Знак,Headi... Знак,Heading 1iz Знак,Б1 Знак,Б11 Знак,Введение... Знак,h1 Знак,В1 Знак,I Знак,. Знак"/>
    <w:basedOn w:val="a3"/>
    <w:link w:val="10"/>
    <w:uiPriority w:val="99"/>
    <w:rsid w:val="00520EF2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3"/>
    <w:link w:val="20"/>
    <w:uiPriority w:val="99"/>
    <w:rsid w:val="00520EF2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customStyle="1" w:styleId="a">
    <w:name w:val="Пункт"/>
    <w:basedOn w:val="a2"/>
    <w:rsid w:val="00520EF2"/>
    <w:pPr>
      <w:numPr>
        <w:ilvl w:val="2"/>
        <w:numId w:val="1"/>
      </w:numPr>
    </w:pPr>
  </w:style>
  <w:style w:type="paragraph" w:customStyle="1" w:styleId="a0">
    <w:name w:val="Подпункт"/>
    <w:basedOn w:val="a"/>
    <w:rsid w:val="00520EF2"/>
    <w:pPr>
      <w:numPr>
        <w:ilvl w:val="3"/>
      </w:numPr>
    </w:pPr>
  </w:style>
  <w:style w:type="paragraph" w:customStyle="1" w:styleId="a1">
    <w:name w:val="Подподпункт"/>
    <w:basedOn w:val="a0"/>
    <w:rsid w:val="00520EF2"/>
    <w:pPr>
      <w:numPr>
        <w:ilvl w:val="4"/>
      </w:numPr>
    </w:pPr>
  </w:style>
  <w:style w:type="paragraph" w:styleId="ae">
    <w:name w:val="List Paragraph"/>
    <w:aliases w:val="Заголовок_3,Подпись рисунка,ПКФ Список,Абзац списка5,таблица,Абзац списка2,мой,Bullet List,FooterText,numbered,SL_Абзац списка,Нумерованый список,List Paragraph1,–маркер,ТЗ_Список"/>
    <w:basedOn w:val="a2"/>
    <w:link w:val="af"/>
    <w:uiPriority w:val="34"/>
    <w:qFormat/>
    <w:rsid w:val="00A03E64"/>
    <w:pPr>
      <w:spacing w:line="240" w:lineRule="auto"/>
      <w:ind w:left="720" w:firstLine="0"/>
      <w:contextualSpacing/>
      <w:jc w:val="left"/>
    </w:pPr>
    <w:rPr>
      <w:snapToGrid/>
      <w:sz w:val="24"/>
      <w:szCs w:val="24"/>
    </w:rPr>
  </w:style>
  <w:style w:type="character" w:customStyle="1" w:styleId="af">
    <w:name w:val="Абзац списка Знак"/>
    <w:aliases w:val="Заголовок_3 Знак,Подпись рисунка Знак,ПКФ Список Знак,Абзац списка5 Знак,таблица Знак,Абзац списка2 Знак,мой Знак,Bullet List Знак,FooterText Знак,numbered Знак,SL_Абзац списка Знак,Нумерованый список Знак,List Paragraph1 Знак"/>
    <w:link w:val="ae"/>
    <w:uiPriority w:val="34"/>
    <w:rsid w:val="00A03E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_нумер_4_ур"/>
    <w:basedOn w:val="3"/>
    <w:qFormat/>
    <w:rsid w:val="00C91CEA"/>
    <w:pPr>
      <w:numPr>
        <w:ilvl w:val="3"/>
      </w:numPr>
    </w:pPr>
  </w:style>
  <w:style w:type="paragraph" w:customStyle="1" w:styleId="3">
    <w:name w:val="_нумер_3_ур"/>
    <w:basedOn w:val="2"/>
    <w:qFormat/>
    <w:rsid w:val="00C91CEA"/>
    <w:pPr>
      <w:numPr>
        <w:ilvl w:val="2"/>
      </w:numPr>
    </w:pPr>
  </w:style>
  <w:style w:type="paragraph" w:customStyle="1" w:styleId="2">
    <w:name w:val="_нумер_2_ур"/>
    <w:basedOn w:val="a2"/>
    <w:uiPriority w:val="99"/>
    <w:rsid w:val="00C91CEA"/>
    <w:pPr>
      <w:numPr>
        <w:ilvl w:val="1"/>
        <w:numId w:val="5"/>
      </w:numPr>
      <w:spacing w:line="240" w:lineRule="auto"/>
    </w:pPr>
    <w:rPr>
      <w:rFonts w:ascii="Calibri" w:eastAsia="?????? Pro W3" w:hAnsi="Calibri"/>
      <w:snapToGrid/>
      <w:color w:val="000000"/>
      <w:sz w:val="24"/>
      <w:szCs w:val="24"/>
    </w:rPr>
  </w:style>
  <w:style w:type="paragraph" w:customStyle="1" w:styleId="1">
    <w:name w:val="_Заголовок_1"/>
    <w:next w:val="a2"/>
    <w:rsid w:val="00C91CEA"/>
    <w:pPr>
      <w:keepNext/>
      <w:numPr>
        <w:numId w:val="5"/>
      </w:num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100" w:after="100" w:line="240" w:lineRule="auto"/>
      <w:jc w:val="center"/>
      <w:outlineLvl w:val="0"/>
    </w:pPr>
    <w:rPr>
      <w:rFonts w:ascii="Times New Roman" w:eastAsia="?????? Pro W3" w:hAnsi="Times New Roman" w:cs="Times New Roman"/>
      <w:color w:val="000000"/>
      <w:sz w:val="28"/>
      <w:szCs w:val="28"/>
      <w:lang w:eastAsia="ru-RU"/>
    </w:rPr>
  </w:style>
  <w:style w:type="paragraph" w:customStyle="1" w:styleId="Default">
    <w:name w:val="Default"/>
    <w:rsid w:val="00FF5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z211@bz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pn/astgoz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pn/astgoz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pn/astgoz.r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Бурба Анна Витасовна</dc:creator>
  <cp:lastModifiedBy>Шапорева Татьяна Юрьевна</cp:lastModifiedBy>
  <cp:revision>61</cp:revision>
  <cp:lastPrinted>2019-01-16T10:52:00Z</cp:lastPrinted>
  <dcterms:created xsi:type="dcterms:W3CDTF">2019-07-26T08:45:00Z</dcterms:created>
  <dcterms:modified xsi:type="dcterms:W3CDTF">2021-06-09T09:56:00Z</dcterms:modified>
</cp:coreProperties>
</file>