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carpeta “prueba” debe ir en htdocs directamente.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le cambies el nombre ni las metas en subcarpetas dentro de htdocs porque, en base a mi experiencia, no funcionará a no ser que toques el archivo “weights.bin”.</w:t>
        <w:br w:type="textWrapping"/>
        <w:br w:type="textWrapping"/>
        <w:t xml:space="preserve">El enlace para acceder al POC es: http://localhost/prueba/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