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53EC4" w14:textId="04BD1C2C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</w:p>
    <w:p w14:paraId="52959E26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2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филиала</w:t>
      </w:r>
    </w:p>
    <w:p w14:paraId="50E0F371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_. _ . _       _______/Арсеньев</w:t>
      </w:r>
      <w:r w:rsidRPr="003762B2">
        <w:rPr>
          <w:rFonts w:ascii="Times New Roman" w:eastAsia="Calibri" w:hAnsi="Times New Roman" w:cs="Times New Roman"/>
          <w:color w:val="000000"/>
          <w:spacing w:val="7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А.В./</w:t>
      </w:r>
      <w:r w:rsidRPr="003762B2">
        <w:rPr>
          <w:rFonts w:ascii="Times New Roman" w:eastAsia="Calibri" w:hAnsi="Times New Roman" w:cs="Times New Roman"/>
          <w:color w:val="000000"/>
          <w:spacing w:val="107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_. _. _         ______/Михайлов А.С./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br/>
      </w:r>
    </w:p>
    <w:p w14:paraId="60E81582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СОГЛАСОВАНО</w:t>
      </w:r>
    </w:p>
    <w:p w14:paraId="428E05CD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Зам.</w:t>
      </w:r>
      <w:r w:rsidRPr="003762B2">
        <w:rPr>
          <w:rFonts w:ascii="Times New Roman" w:eastAsia="Calibri" w:hAnsi="Times New Roman" w:cs="Times New Roman"/>
          <w:color w:val="000000"/>
          <w:spacing w:val="4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директора</w:t>
      </w:r>
      <w:r w:rsidRPr="003762B2">
        <w:rPr>
          <w:rFonts w:ascii="Times New Roman" w:eastAsia="Calibri" w:hAnsi="Times New Roman" w:cs="Times New Roman"/>
          <w:color w:val="000000"/>
          <w:spacing w:val="8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</w:p>
    <w:p w14:paraId="5D8160B0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sz w:val="24"/>
          <w:szCs w:val="24"/>
        </w:rPr>
        <w:t>_ . _ . _         ____________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Pr="003762B2">
        <w:rPr>
          <w:rFonts w:ascii="Times New Roman" w:hAnsi="Times New Roman" w:cs="Times New Roman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Бордодымова Т.В./</w:t>
      </w:r>
    </w:p>
    <w:p w14:paraId="47672A43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CD1C83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CBB510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Электронная</w:t>
      </w:r>
      <w:r w:rsidRPr="003762B2">
        <w:rPr>
          <w:rFonts w:ascii="Times New Roman" w:eastAsia="Calibri" w:hAnsi="Times New Roman" w:cs="Times New Roman"/>
          <w:color w:val="000000"/>
          <w:spacing w:val="3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книга</w:t>
      </w:r>
      <w:r w:rsidRPr="003762B2">
        <w:rPr>
          <w:rFonts w:ascii="Times New Roman" w:eastAsia="Calibri" w:hAnsi="Times New Roman" w:cs="Times New Roman"/>
          <w:color w:val="000000"/>
          <w:spacing w:val="1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контактов </w:t>
      </w:r>
    </w:p>
    <w:p w14:paraId="2FEE2119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6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5D788057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</w:t>
      </w:r>
      <w:r w:rsidRPr="003762B2">
        <w:rPr>
          <w:rFonts w:ascii="Times New Roman" w:eastAsia="Calibri" w:hAnsi="Times New Roman" w:cs="Times New Roman"/>
          <w:color w:val="000000"/>
          <w:spacing w:val="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УТВЕРЖДЕНИЯ</w:t>
      </w:r>
    </w:p>
    <w:p w14:paraId="72E075A6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3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01.М-ЛУ</w:t>
      </w:r>
    </w:p>
    <w:p w14:paraId="280E5EA9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3762B2">
        <w:rPr>
          <w:rFonts w:ascii="Times New Roman" w:eastAsia="Calibri" w:hAnsi="Times New Roman" w:cs="Times New Roman"/>
          <w:color w:val="000000"/>
          <w:spacing w:val="2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__</w:t>
      </w:r>
    </w:p>
    <w:p w14:paraId="4A524EE3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2A93DF8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BB3553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Представители</w:t>
      </w:r>
      <w:r w:rsidRPr="003762B2">
        <w:rPr>
          <w:rFonts w:ascii="Times New Roman" w:eastAsia="Calibri" w:hAnsi="Times New Roman" w:cs="Times New Roman"/>
          <w:color w:val="000000"/>
          <w:spacing w:val="13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разработчика </w:t>
      </w:r>
    </w:p>
    <w:p w14:paraId="45F99003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Начальник</w:t>
      </w:r>
      <w:r w:rsidRPr="003762B2">
        <w:rPr>
          <w:rFonts w:ascii="Times New Roman" w:eastAsia="Calibri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отдела</w:t>
      </w:r>
      <w:r w:rsidRPr="003762B2">
        <w:rPr>
          <w:rFonts w:ascii="Times New Roman" w:eastAsia="Calibri" w:hAnsi="Times New Roman" w:cs="Times New Roman"/>
          <w:color w:val="000000"/>
          <w:spacing w:val="4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ИУ</w:t>
      </w:r>
    </w:p>
    <w:p w14:paraId="12169B49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_______/Яковлева</w:t>
      </w:r>
      <w:r w:rsidRPr="003762B2">
        <w:rPr>
          <w:rFonts w:ascii="Times New Roman" w:eastAsia="Calibri" w:hAnsi="Times New Roman" w:cs="Times New Roman"/>
          <w:color w:val="000000"/>
          <w:spacing w:val="21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Ж.С./ </w:t>
      </w:r>
    </w:p>
    <w:p w14:paraId="084FEAFB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Руководитель</w:t>
      </w:r>
      <w:r w:rsidRPr="003762B2">
        <w:rPr>
          <w:rFonts w:ascii="Times New Roman" w:eastAsia="Calibri" w:hAnsi="Times New Roman" w:cs="Times New Roman"/>
          <w:color w:val="000000"/>
          <w:spacing w:val="24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разработки </w:t>
      </w:r>
    </w:p>
    <w:p w14:paraId="7CF66025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Ведущий</w:t>
      </w:r>
      <w:r w:rsidRPr="003762B2">
        <w:rPr>
          <w:rFonts w:ascii="Times New Roman" w:eastAsia="Calibri" w:hAnsi="Times New Roman" w:cs="Times New Roman"/>
          <w:color w:val="000000"/>
          <w:spacing w:val="2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программист</w:t>
      </w:r>
    </w:p>
    <w:p w14:paraId="12D357CA" w14:textId="77777777" w:rsidR="00D73ACA" w:rsidRPr="003762B2" w:rsidRDefault="00D73ACA" w:rsidP="00D73ACA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Серов</w:t>
      </w:r>
      <w:r w:rsidRPr="003762B2">
        <w:rPr>
          <w:rFonts w:ascii="Times New Roman" w:eastAsia="Calibri" w:hAnsi="Times New Roman" w:cs="Times New Roman"/>
          <w:color w:val="000000"/>
          <w:spacing w:val="276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./</w:t>
      </w:r>
    </w:p>
    <w:p w14:paraId="50DBAD09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8A0525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7F40BDF" w14:textId="7EF7AA48" w:rsidR="00D73ACA" w:rsidRPr="00D73ACA" w:rsidRDefault="00D73ACA" w:rsidP="00D73ACA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5</w:t>
      </w:r>
    </w:p>
    <w:p w14:paraId="78784306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Приложение</w:t>
      </w:r>
      <w:r w:rsidRPr="003762B2">
        <w:rPr>
          <w:rFonts w:ascii="Times New Roman" w:eastAsia="Calibri" w:hAnsi="Times New Roman" w:cs="Times New Roman"/>
          <w:color w:val="000000"/>
          <w:spacing w:val="19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№</w:t>
      </w:r>
      <w:r w:rsidRPr="003762B2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1 02068120.508100.027-022А 01.М-ЛУ                    к Договору № 2 от 02.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12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24</w:t>
      </w:r>
    </w:p>
    <w:p w14:paraId="38B0354A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AF93850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5F24C80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6D9281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59A4E0F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B15E34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E77D90B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3762B2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3762B2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14:paraId="16CE40E8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19CC9D2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6F71FFA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192BDD9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7589EECB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9ACE18" w14:textId="22B494CC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5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</w:p>
    <w:p w14:paraId="18E146C3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5646ABA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5F2AC6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5F8D988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6BDE397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D0DFA3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204A81" w14:textId="77777777" w:rsidR="00D73ACA" w:rsidRPr="003762B2" w:rsidRDefault="00D73ACA" w:rsidP="00D73AC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ED70BFC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F38335" w14:textId="43BEFC73" w:rsidR="00D73ACA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E7B0D4" w14:textId="77777777" w:rsidR="00D73ACA" w:rsidRPr="003762B2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E59BC2" w14:textId="5BB46CD9" w:rsidR="00D73ACA" w:rsidRPr="00D73ACA" w:rsidRDefault="00D73ACA" w:rsidP="00D73AC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5</w:t>
      </w:r>
    </w:p>
    <w:p w14:paraId="577C658B" w14:textId="29C95599" w:rsidR="00C26B61" w:rsidRPr="005A2905" w:rsidRDefault="00C26B61" w:rsidP="005A290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lastRenderedPageBreak/>
        <w:t>Техническое задание</w:t>
      </w:r>
    </w:p>
    <w:p w14:paraId="5CEEED41" w14:textId="44291415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5510B758" w14:textId="4B20B71A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Наименование: АИС по учету расчетов с бюджетом.</w:t>
      </w:r>
    </w:p>
    <w:p w14:paraId="7D5697E9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Краткая характеристика области применения: АИС предназначена для автоматизации процессов учета бюджетных расчетов, формирования отчетности и контроля за исполнением бюджета в государственных и муниципальных учреждениях. Система будет обеспечивать эффективное взаимодействие между различными подразделениями и способствовать повышению прозрачности бюджетных операций.</w:t>
      </w:r>
    </w:p>
    <w:p w14:paraId="7E0EC9E4" w14:textId="072365FD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Основание для разработки</w:t>
      </w:r>
    </w:p>
    <w:p w14:paraId="18642099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Документы: Законодательные акты, регламентирующие бюджетный учет, а также внутренние документы организации о необходимости автоматизации этих процессов.</w:t>
      </w:r>
    </w:p>
    <w:p w14:paraId="54434F4B" w14:textId="45F8AB01" w:rsidR="0083692C" w:rsidRPr="00D73ACA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Организация, утвердившая документ: </w:t>
      </w:r>
      <w:r w:rsidR="00D73ACA">
        <w:rPr>
          <w:rFonts w:ascii="Times New Roman" w:eastAsia="Calibri" w:hAnsi="Times New Roman" w:cs="Times New Roman"/>
          <w:color w:val="000000"/>
          <w:sz w:val="28"/>
          <w:szCs w:val="28"/>
        </w:rPr>
        <w:t>ГБПОУ «ВВК»</w:t>
      </w:r>
    </w:p>
    <w:p w14:paraId="3545D58D" w14:textId="70FFC439" w:rsidR="0083692C" w:rsidRPr="00D73ACA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Дата утверждения: 01.</w:t>
      </w:r>
      <w:r w:rsidRPr="00D73ACA">
        <w:rPr>
          <w:rFonts w:ascii="Times New Roman" w:eastAsia="Calibri" w:hAnsi="Times New Roman" w:cs="Times New Roman"/>
          <w:color w:val="000000"/>
          <w:sz w:val="28"/>
          <w:szCs w:val="28"/>
        </w:rPr>
        <w:t>02.2025</w:t>
      </w:r>
    </w:p>
    <w:p w14:paraId="531E4BE0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Наименование темы разработки: Разработка автоматизированной информационной системы по учету расчетов с бюджетом.</w:t>
      </w:r>
    </w:p>
    <w:p w14:paraId="4C51BF6B" w14:textId="08EE2D3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Назначение разработки</w:t>
      </w:r>
    </w:p>
    <w:p w14:paraId="77294D0D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Функциональное назначение: Система будет использоваться для учета доходов и расходов, формирования финансовой отчетности, контроля за выполнением бюджета.</w:t>
      </w:r>
    </w:p>
    <w:p w14:paraId="067DDC1E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Эксплуатационное назначение: Система будет использоваться финансовыми службами и бухгалтерами организаций, работающих с бюджетными средствами.</w:t>
      </w:r>
    </w:p>
    <w:p w14:paraId="2572300F" w14:textId="038DB2E5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Требования к программе или программному изделию</w:t>
      </w:r>
    </w:p>
    <w:p w14:paraId="2F64E472" w14:textId="6F812A3E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4.1. Требования к функциональным характеристикам:</w:t>
      </w:r>
    </w:p>
    <w:p w14:paraId="4C9CC354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Ведение учета бюджетных операций (поступления, расходные операции).</w:t>
      </w:r>
    </w:p>
    <w:p w14:paraId="34FE4628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Автоматическое формирование отчетов по исполнению бюджета.</w:t>
      </w:r>
    </w:p>
    <w:p w14:paraId="19D641CD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Интеграция с другими системами учета, существующими в организации.</w:t>
      </w:r>
    </w:p>
    <w:p w14:paraId="661FB522" w14:textId="411D3258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4.2. Требования к надежности:</w:t>
      </w:r>
    </w:p>
    <w:p w14:paraId="6974B716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Устойчивое функционирование системы с уровнем доступности не менее 99,5%.</w:t>
      </w:r>
    </w:p>
    <w:p w14:paraId="3DA0A9C0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Время восстановления системы после отказа – не более 30 минут.</w:t>
      </w:r>
    </w:p>
    <w:p w14:paraId="3A564E1A" w14:textId="182121E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4.3. Условия эксплуатации:</w:t>
      </w:r>
    </w:p>
    <w:p w14:paraId="1BFF0FE4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Температура окружающего воздуха: от +10 °C до +35 °C.</w:t>
      </w:r>
    </w:p>
    <w:p w14:paraId="23116C8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Влажность: 20% - 80%.</w:t>
      </w:r>
    </w:p>
    <w:p w14:paraId="6E7C600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Требуется минимум 1 квалифицированный специалист для технической поддержки системы.</w:t>
      </w:r>
    </w:p>
    <w:p w14:paraId="65887BBA" w14:textId="4A1E5CC8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4.4. Требования к составу и параметрам технических средств:</w:t>
      </w:r>
    </w:p>
    <w:p w14:paraId="3FFF745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Процессор: не ниже 2.0 ГГц.</w:t>
      </w:r>
    </w:p>
    <w:p w14:paraId="461E614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Оперативная память: минимум 8 ГБ.</w:t>
      </w:r>
    </w:p>
    <w:p w14:paraId="1685D0E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Свободное дисковое пространство: минимум 100 ГБ.</w:t>
      </w:r>
    </w:p>
    <w:p w14:paraId="5A608F17" w14:textId="09DA3189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4.5. Требования к информационной и программной совместимости:</w:t>
      </w:r>
    </w:p>
    <w:p w14:paraId="455E4856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Совместимость с основными операционными системами (например, Windows, Linux).</w:t>
      </w:r>
    </w:p>
    <w:p w14:paraId="4D09E30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Поддержка интеграции через API.</w:t>
      </w:r>
    </w:p>
    <w:p w14:paraId="52F7C050" w14:textId="12AB162F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4.6. Требования к маркировке и упаковке:</w:t>
      </w:r>
    </w:p>
    <w:p w14:paraId="0599A78A" w14:textId="77777777" w:rsidR="0083692C" w:rsidRPr="005A2905" w:rsidRDefault="0083692C" w:rsidP="00244D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Программное изделие должно иметь четкую маркировку с указанием названия, версии и основных функций.</w:t>
      </w:r>
    </w:p>
    <w:p w14:paraId="5A3D66F9" w14:textId="487ED281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4.7. Требования к транспортированию и хранению:</w:t>
      </w:r>
    </w:p>
    <w:p w14:paraId="00A43335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Программное обеспечение должно распространяться по защищенным каналам. Условия хранения: температура от +5 °C до +25 °C.</w:t>
      </w:r>
    </w:p>
    <w:p w14:paraId="4654BBFB" w14:textId="445E7901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4.8. Специальные требования:</w:t>
      </w:r>
    </w:p>
    <w:p w14:paraId="3BBC72C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Защита персональных данных и конфиденциальной информации.</w:t>
      </w:r>
    </w:p>
    <w:p w14:paraId="478B6FDE" w14:textId="4B673F4A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Требования к программной документации</w:t>
      </w:r>
    </w:p>
    <w:p w14:paraId="4B4F66FF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Приказ о разработке, технические описания, пользователя и техническое руководство, спецификации API, инструкции по предназначению.</w:t>
      </w:r>
    </w:p>
    <w:p w14:paraId="402F2C30" w14:textId="528EB37A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Технико-экономические показатели</w:t>
      </w:r>
    </w:p>
    <w:p w14:paraId="6CBF085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Ожидаемая экономическая эффективность от внедрения системы: сокращение временных затрат на учет расчетов с бюджетом на 30%.</w:t>
      </w:r>
    </w:p>
    <w:p w14:paraId="77AF3EA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Сравнение с аналогами или предыдущими решениями.</w:t>
      </w:r>
    </w:p>
    <w:p w14:paraId="19037918" w14:textId="5630F9A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Стадии и этапы разработки</w:t>
      </w:r>
    </w:p>
    <w:p w14:paraId="35493AE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Стадии разработки:</w:t>
      </w:r>
    </w:p>
    <w:p w14:paraId="556577B3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Сбор и анализ требований.</w:t>
      </w:r>
    </w:p>
    <w:p w14:paraId="30ADE851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Проектирование системы.</w:t>
      </w:r>
    </w:p>
    <w:p w14:paraId="1AB6408C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и тестирование.</w:t>
      </w:r>
    </w:p>
    <w:p w14:paraId="5CD6FB85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Внедрение и обучение пользователей.</w:t>
      </w:r>
    </w:p>
    <w:p w14:paraId="3E7C1427" w14:textId="6B15F6E6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Сроки разработки: </w:t>
      </w:r>
      <w:r w:rsidRPr="005A290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01.02.2025-01.03.2025</w:t>
      </w:r>
    </w:p>
    <w:p w14:paraId="391DF928" w14:textId="45A5645B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Порядок контроля и приемки</w:t>
      </w:r>
    </w:p>
    <w:p w14:paraId="4DEC36F7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Типы испытаний: функциональное тестирование, тестирование на производительность.</w:t>
      </w:r>
    </w:p>
    <w:p w14:paraId="7A058DD9" w14:textId="77777777" w:rsidR="0083692C" w:rsidRPr="005A2905" w:rsidRDefault="0083692C" w:rsidP="005A29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color w:val="000000"/>
          <w:sz w:val="28"/>
          <w:szCs w:val="28"/>
        </w:rPr>
        <w:t>Условия приемки работы: завершение всех этапов разработки и успешное прохождение тестов.</w:t>
      </w:r>
    </w:p>
    <w:p w14:paraId="421FC228" w14:textId="67CBAA99" w:rsidR="0083692C" w:rsidRPr="005A2905" w:rsidRDefault="0083692C" w:rsidP="005A29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A290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1C212AC2" w14:textId="77777777" w:rsidR="00D73ACA" w:rsidRPr="00D73ACA" w:rsidRDefault="00D73ACA" w:rsidP="00D73A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73AC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В данном приложении указываются приведения к перечню научно-исследовательских и других работ, обосновывающих разработку:</w:t>
      </w:r>
    </w:p>
    <w:p w14:paraId="3F721E0E" w14:textId="77777777" w:rsidR="00D73ACA" w:rsidRPr="00D73ACA" w:rsidRDefault="00D73ACA" w:rsidP="00D73A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73AC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Перечень действующих аналогов программного обеспечения и технологий, используемых в проекте;</w:t>
      </w:r>
    </w:p>
    <w:p w14:paraId="17F7E72A" w14:textId="77777777" w:rsidR="00D73ACA" w:rsidRPr="00D73ACA" w:rsidRDefault="00D73ACA" w:rsidP="00D73A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73AC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Схемы, алгоритмы и таблицы, описывающие архитектуру и функциональности системы;</w:t>
      </w:r>
    </w:p>
    <w:p w14:paraId="1C6BF533" w14:textId="77777777" w:rsidR="00D73ACA" w:rsidRPr="00D73ACA" w:rsidRDefault="00D73ACA" w:rsidP="00D73A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73AC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Обоснования выбора технологий и решений, используемых в проекте;</w:t>
      </w:r>
    </w:p>
    <w:p w14:paraId="74AA6F2E" w14:textId="77777777" w:rsidR="00D73ACA" w:rsidRPr="00D73ACA" w:rsidRDefault="00D73ACA" w:rsidP="00D73A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73AC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Другие документы, которые могут быть использованы при разработке:</w:t>
      </w:r>
    </w:p>
    <w:p w14:paraId="497826C1" w14:textId="77777777" w:rsidR="00D73ACA" w:rsidRPr="00D73ACA" w:rsidRDefault="00D73ACA" w:rsidP="00D73A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D73AC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Отчеты по предыдущим исследованиям, опытным проектам и реальным примерам внедрения.</w:t>
      </w:r>
    </w:p>
    <w:p w14:paraId="6B73E2CD" w14:textId="0C25AB16" w:rsidR="00960AE8" w:rsidRPr="005A2905" w:rsidRDefault="00960AE8" w:rsidP="00D73A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960AE8" w:rsidRPr="005A2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5744"/>
    <w:multiLevelType w:val="hybridMultilevel"/>
    <w:tmpl w:val="BF48BCF8"/>
    <w:lvl w:ilvl="0" w:tplc="0E52C36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A7D29"/>
    <w:multiLevelType w:val="hybridMultilevel"/>
    <w:tmpl w:val="A5645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F31593"/>
    <w:multiLevelType w:val="hybridMultilevel"/>
    <w:tmpl w:val="C94888EE"/>
    <w:lvl w:ilvl="0" w:tplc="0E52C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8A"/>
    <w:rsid w:val="00244D3A"/>
    <w:rsid w:val="005A2905"/>
    <w:rsid w:val="0083692C"/>
    <w:rsid w:val="00960AE8"/>
    <w:rsid w:val="00C26B61"/>
    <w:rsid w:val="00D07E8A"/>
    <w:rsid w:val="00D7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0F83"/>
  <w15:chartTrackingRefBased/>
  <w15:docId w15:val="{9B6751E9-1748-4BBA-B0F3-750D9C2A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C26B61"/>
  </w:style>
  <w:style w:type="paragraph" w:styleId="a3">
    <w:name w:val="List Paragraph"/>
    <w:basedOn w:val="a"/>
    <w:uiPriority w:val="34"/>
    <w:qFormat/>
    <w:rsid w:val="0083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 Serov</dc:creator>
  <cp:keywords/>
  <dc:description/>
  <cp:lastModifiedBy>Denic Serov</cp:lastModifiedBy>
  <cp:revision>5</cp:revision>
  <dcterms:created xsi:type="dcterms:W3CDTF">2025-01-30T08:29:00Z</dcterms:created>
  <dcterms:modified xsi:type="dcterms:W3CDTF">2025-01-30T10:17:00Z</dcterms:modified>
</cp:coreProperties>
</file>