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4320" w:firstLine="72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-190499</wp:posOffset>
            </wp:positionH>
            <wp:positionV relativeFrom="paragraph">
              <wp:posOffset>0</wp:posOffset>
            </wp:positionV>
            <wp:extent cx="1978068" cy="1804988"/>
            <wp:effectExtent b="0" l="0" r="0" t="0"/>
            <wp:wrapSquare wrapText="bothSides" distB="114300" distT="114300" distL="114300" distR="11430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8068" cy="1804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43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3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3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3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Universidade de Évora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Curso de Engenharia Informática- 1º ano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Programação- 1º Semestre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0"/>
        <w:keepLines w:val="0"/>
        <w:spacing w:before="480" w:lineRule="auto"/>
        <w:contextualSpacing w:val="0"/>
        <w:jc w:val="center"/>
      </w:pPr>
      <w:bookmarkStart w:colFirst="0" w:colLast="0" w:name="h.dopk969p4yyw" w:id="0"/>
      <w:bookmarkEnd w:id="0"/>
      <w:r w:rsidDel="00000000" w:rsidR="00000000" w:rsidRPr="00000000">
        <w:rPr>
          <w:rtl w:val="0"/>
        </w:rPr>
        <w:t xml:space="preserve">Relatório do trabalho Pratico</w:t>
      </w:r>
    </w:p>
    <w:p w:rsidR="00000000" w:rsidDel="00000000" w:rsidP="00000000" w:rsidRDefault="00000000" w:rsidRPr="00000000">
      <w:pPr>
        <w:pStyle w:val="Title"/>
        <w:keepNext w:val="0"/>
        <w:keepLines w:val="0"/>
        <w:spacing w:before="480" w:lineRule="auto"/>
        <w:contextualSpacing w:val="0"/>
        <w:jc w:val="center"/>
      </w:pPr>
      <w:bookmarkStart w:colFirst="0" w:colLast="0" w:name="h.dopk969p4yyw" w:id="0"/>
      <w:bookmarkEnd w:id="0"/>
      <w:r w:rsidDel="00000000" w:rsidR="00000000" w:rsidRPr="00000000">
        <w:rPr>
          <w:rtl w:val="0"/>
        </w:rPr>
        <w:t xml:space="preserve">2015/2016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ind w:left="2880" w:firstLine="720"/>
        <w:contextualSpacing w:val="0"/>
      </w:pPr>
      <w:bookmarkStart w:colFirst="0" w:colLast="0" w:name="h.fg5o3krdcijp" w:id="1"/>
      <w:bookmarkEnd w:id="1"/>
      <w:r w:rsidDel="00000000" w:rsidR="00000000" w:rsidRPr="00000000">
        <w:rPr>
          <w:rtl w:val="0"/>
        </w:rPr>
        <w:t xml:space="preserve">Drench</w:t>
      </w:r>
    </w:p>
    <w:p w:rsidR="00000000" w:rsidDel="00000000" w:rsidP="00000000" w:rsidRDefault="00000000" w:rsidRPr="00000000">
      <w:pPr>
        <w:ind w:left="2880"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720"/>
        <w:contextualSpacing w:val="0"/>
        <w:jc w:val="left"/>
      </w:pPr>
      <w:r w:rsidDel="00000000" w:rsidR="00000000" w:rsidRPr="00000000">
        <w:rPr>
          <w:sz w:val="40"/>
          <w:szCs w:val="40"/>
          <w:rtl w:val="0"/>
        </w:rPr>
        <w:tab/>
        <w:tab/>
        <w:tab/>
      </w:r>
    </w:p>
    <w:p w:rsidR="00000000" w:rsidDel="00000000" w:rsidP="00000000" w:rsidRDefault="00000000" w:rsidRPr="00000000">
      <w:pPr>
        <w:ind w:left="2880"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37.60000000000002" w:lineRule="auto"/>
        <w:ind w:left="3180" w:firstLine="720"/>
        <w:contextualSpacing w:val="0"/>
        <w:jc w:val="right"/>
      </w:pPr>
      <w:r w:rsidDel="00000000" w:rsidR="00000000" w:rsidRPr="00000000">
        <w:rPr>
          <w:b w:val="1"/>
          <w:sz w:val="28"/>
          <w:szCs w:val="28"/>
          <w:rtl w:val="0"/>
        </w:rPr>
        <w:t xml:space="preserve">Docente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Prof. Vitor Nogueira</w:t>
      </w:r>
    </w:p>
    <w:p w:rsidR="00000000" w:rsidDel="00000000" w:rsidP="00000000" w:rsidRDefault="00000000" w:rsidRPr="00000000">
      <w:pPr>
        <w:spacing w:line="259.6363636363636" w:lineRule="auto"/>
        <w:ind w:left="2880" w:firstLine="720"/>
        <w:contextualSpacing w:val="0"/>
        <w:jc w:val="right"/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line="237.60000000000002" w:lineRule="auto"/>
        <w:ind w:left="3900" w:firstLine="0"/>
        <w:contextualSpacing w:val="0"/>
        <w:jc w:val="right"/>
      </w:pPr>
      <w:r w:rsidDel="00000000" w:rsidR="00000000" w:rsidRPr="00000000">
        <w:rPr>
          <w:b w:val="1"/>
          <w:sz w:val="28"/>
          <w:szCs w:val="28"/>
          <w:rtl w:val="0"/>
        </w:rPr>
        <w:t xml:space="preserve">Discentes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 Daniel Serrano</w:t>
      </w:r>
      <w:r w:rsidDel="00000000" w:rsidR="00000000" w:rsidRPr="00000000">
        <w:rPr>
          <w:sz w:val="28"/>
          <w:szCs w:val="28"/>
          <w:rtl w:val="0"/>
        </w:rPr>
        <w:t xml:space="preserve"> nº35</w:t>
      </w:r>
    </w:p>
    <w:p w:rsidR="00000000" w:rsidDel="00000000" w:rsidP="00000000" w:rsidRDefault="00000000" w:rsidRPr="00000000">
      <w:pPr>
        <w:spacing w:line="261.8181818181818" w:lineRule="auto"/>
        <w:ind w:left="2880" w:firstLine="720"/>
        <w:contextualSpacing w:val="0"/>
        <w:jc w:val="right"/>
      </w:pPr>
      <w:r w:rsidDel="00000000" w:rsidR="00000000" w:rsidRPr="00000000">
        <w:rPr>
          <w:sz w:val="28"/>
          <w:szCs w:val="28"/>
          <w:rtl w:val="0"/>
        </w:rPr>
        <w:t xml:space="preserve">Gonçalo Sá nº34217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.8181818181818" w:lineRule="auto"/>
        <w:ind w:left="2880" w:firstLine="720"/>
        <w:contextualSpacing w:val="0"/>
        <w:jc w:val="right"/>
      </w:pPr>
      <w:r w:rsidDel="00000000" w:rsidR="00000000" w:rsidRPr="00000000">
        <w:rPr>
          <w:sz w:val="28"/>
          <w:szCs w:val="28"/>
          <w:rtl w:val="0"/>
        </w:rPr>
        <w:t xml:space="preserve">Miguel Serrano nº34149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61.8181818181818" w:lineRule="auto"/>
        <w:ind w:left="2880" w:firstLine="720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261.8181818181818" w:lineRule="auto"/>
        <w:ind w:left="0" w:firstLine="0"/>
        <w:contextualSpacing w:val="0"/>
      </w:pPr>
      <w:bookmarkStart w:colFirst="0" w:colLast="0" w:name="h.nnqzcz7g75h3" w:id="2"/>
      <w:bookmarkEnd w:id="2"/>
      <w:r w:rsidDel="00000000" w:rsidR="00000000" w:rsidRPr="00000000">
        <w:rPr>
          <w:b w:val="1"/>
          <w:u w:val="single"/>
          <w:rtl w:val="0"/>
        </w:rPr>
        <w:t xml:space="preserve">Introdução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Este trabalho prático tem como objectivo o desenvolvimento, na linguagem Python, o jogo mais conhecido por Drench. Este jogo representa-se por um tabuleiro com dimensões quadráticas, que é gerado aleatoriamente, e em que cada quadrado vai ter uma cor. O mesmo vai começar a jogar-se quando se clica na cor do quadrado superior esquerdo que passa a incluir essa cor e a cor dos quadrados vizinhos que contenham a cor do primeiro quadrado, e por ai adiante.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Para o desenvolvimento deste trabalho foram utilizados todos os conhecimentos adquiridos ao longo de todas as aulas teóricas e práticas de Programação I, assim como pesquisas efectuadas na Internet.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0" w:firstLine="0"/>
        <w:contextualSpacing w:val="0"/>
      </w:pPr>
      <w:bookmarkStart w:colFirst="0" w:colLast="0" w:name="h.ryx8tvgqfxxa" w:id="3"/>
      <w:bookmarkEnd w:id="3"/>
      <w:r w:rsidDel="00000000" w:rsidR="00000000" w:rsidRPr="00000000">
        <w:rPr>
          <w:b w:val="1"/>
          <w:u w:val="single"/>
          <w:rtl w:val="0"/>
        </w:rPr>
        <w:t xml:space="preserve">Implementação do jogo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ab/>
        <w:t xml:space="preserve">No ínicio do jogo é pedido ao jogador para inserir o tamanho da dimensão do tabuleiro que quer, tendo em conta que este só pode ser quadrático, e que não pode inserir valores inválidos ou textuais.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ab/>
        <w:t xml:space="preserve">Após ser carregada a dimensão, é gerado o tabuleiro com as respectivas linhas e colunas, e posteriormente gerados de forma aleatória os numeros para cada quadrado do tabuleiro. Após isto, o tabuleiro é organizado.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kxx0dhtfzk6k" w:id="4"/>
      <w:bookmarkEnd w:id="4"/>
      <w:r w:rsidDel="00000000" w:rsidR="00000000" w:rsidRPr="00000000">
        <w:rPr>
          <w:b w:val="1"/>
          <w:u w:val="single"/>
          <w:rtl w:val="0"/>
        </w:rPr>
        <w:t xml:space="preserve">Conclusão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ab/>
        <w:t xml:space="preserve">Apesar deste ser um trabalho que à partida parecia ser de pouca dificuldade, ao longo da realização foi-se mostrando muito mais complexo, principalmente na parte de conseguir meter os numeros a mudar nos quadrados ao longo do tabuleiro.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